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3F54" w:rsidRPr="00023F54" w:rsidRDefault="00023F54" w:rsidP="00023F54">
      <w:pPr>
        <w:shd w:val="clear" w:color="auto" w:fill="FFFFFF"/>
        <w:spacing w:before="100" w:beforeAutospacing="1" w:after="240" w:line="510" w:lineRule="atLeast"/>
        <w:outlineLvl w:val="0"/>
        <w:rPr>
          <w:rFonts w:ascii="Consolas" w:eastAsia="Times New Roman" w:hAnsi="Consolas" w:cs="Segoe UI"/>
          <w:b/>
          <w:bCs/>
          <w:color w:val="0F1115"/>
          <w:kern w:val="36"/>
          <w:sz w:val="36"/>
          <w:szCs w:val="36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kern w:val="36"/>
          <w:sz w:val="36"/>
          <w:szCs w:val="36"/>
          <w:lang w:eastAsia="ru-RU"/>
        </w:rPr>
        <w:t>ЛАБОРАТОРНАЯ РАБОТА №5. ВЫБОРОЧНОЕ НАБЛЮДЕНИЕ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Цель: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Научиться формировать выборку, рассчитывать ошибки выборки, определять необходимый объём и распространять результаты на генеральную совокупность. Дополнительно — закрепить навыки работы с логическими функциями и сводными таблицами.</w:t>
      </w:r>
    </w:p>
    <w:p w:rsidR="00023F54" w:rsidRPr="00023F54" w:rsidRDefault="00023F54" w:rsidP="00023F54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3F54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023F54" w:rsidRPr="00023F54" w:rsidRDefault="00023F54" w:rsidP="00023F54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ВВЕДЕНИЕ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На лекции мы разобрали главный принцип выборочного наблюдения: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проверить всё невозможно, но можно проверить правильную часть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 Мы выяснили, что:</w:t>
      </w:r>
    </w:p>
    <w:p w:rsidR="00023F54" w:rsidRPr="00023F54" w:rsidRDefault="00023F54" w:rsidP="00023F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Выборка должна быть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репрезентативной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то есть мини-копией генеральной совокупности.</w:t>
      </w:r>
    </w:p>
    <w:p w:rsidR="00023F54" w:rsidRPr="00023F54" w:rsidRDefault="00023F54" w:rsidP="00023F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Ошибка выборки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неизбежна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 но её можно рассчитать и контролировать.</w:t>
      </w:r>
    </w:p>
    <w:p w:rsidR="00023F54" w:rsidRPr="00023F54" w:rsidRDefault="00023F54" w:rsidP="00023F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Существует формула для определения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необходимого объёма выборки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чтобы не тратить ресурсы впустую.</w:t>
      </w:r>
    </w:p>
    <w:p w:rsidR="00023F54" w:rsidRPr="00023F54" w:rsidRDefault="00023F54" w:rsidP="00023F5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Результаты выборки можно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распространить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на всю совокупность с заданной вероятностью.</w:t>
      </w:r>
    </w:p>
    <w:p w:rsidR="00023F54" w:rsidRPr="00023F54" w:rsidRDefault="00EB63AE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Теперь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примени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м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эти знания на практике. У вас есть 500 счетов-фактур. Ваша задача как аналитика проверить не все 500, а </w:t>
      </w:r>
      <w:r w:rsidR="00023F54"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правильн</w:t>
      </w:r>
      <w:r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о отобранные</w:t>
      </w:r>
      <w:r w:rsidR="00023F54"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50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, и на основе этой проверки сделать обоснованный вывод обо всей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подборке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счетов.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Важно: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все расчёты выполняются в Excel. Результатом работы является файл Excel с расчётами и отчёт с выводами.</w:t>
      </w:r>
    </w:p>
    <w:p w:rsidR="00023F54" w:rsidRPr="00023F54" w:rsidRDefault="00023F54" w:rsidP="00023F54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3F54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023F54" w:rsidRPr="00023F54" w:rsidRDefault="00023F54" w:rsidP="00023F54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ИСХОДНЫЕ ДАННЫЕ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Файл-заготовка: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  <w:r w:rsidRPr="00023F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lab5_invoices.xlsx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Файл содержит 500 строк с данными о счетах-фактурах. Столбцы:</w:t>
      </w:r>
    </w:p>
    <w:tbl>
      <w:tblPr>
        <w:tblW w:w="8789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7051"/>
      </w:tblGrid>
      <w:tr w:rsidR="00023F54" w:rsidRPr="00023F54" w:rsidTr="00EB63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Столбец</w:t>
            </w:r>
          </w:p>
        </w:tc>
        <w:tc>
          <w:tcPr>
            <w:tcW w:w="70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023F54" w:rsidRPr="00023F54" w:rsidTr="00EB63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A</w:t>
            </w:r>
          </w:p>
        </w:tc>
        <w:tc>
          <w:tcPr>
            <w:tcW w:w="70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Номер счёта (от 1 до 500)</w:t>
            </w:r>
          </w:p>
        </w:tc>
      </w:tr>
      <w:tr w:rsidR="00023F54" w:rsidRPr="00023F54" w:rsidTr="00EB63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B</w:t>
            </w:r>
          </w:p>
        </w:tc>
        <w:tc>
          <w:tcPr>
            <w:tcW w:w="70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Дата</w:t>
            </w:r>
          </w:p>
        </w:tc>
      </w:tr>
      <w:tr w:rsidR="00023F54" w:rsidRPr="00023F54" w:rsidTr="00EB63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lastRenderedPageBreak/>
              <w:t>C</w:t>
            </w:r>
          </w:p>
        </w:tc>
        <w:tc>
          <w:tcPr>
            <w:tcW w:w="70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Контрагент</w:t>
            </w:r>
          </w:p>
        </w:tc>
      </w:tr>
      <w:tr w:rsidR="00023F54" w:rsidRPr="00023F54" w:rsidTr="00EB63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D</w:t>
            </w:r>
          </w:p>
        </w:tc>
        <w:tc>
          <w:tcPr>
            <w:tcW w:w="70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Сумма счёта, руб.</w:t>
            </w:r>
          </w:p>
        </w:tc>
      </w:tr>
      <w:tr w:rsidR="00023F54" w:rsidRPr="00023F54" w:rsidTr="00EB63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E</w:t>
            </w:r>
          </w:p>
        </w:tc>
        <w:tc>
          <w:tcPr>
            <w:tcW w:w="70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Статус оплаты (Оплачен / Не оплачен / Частично)</w:t>
            </w:r>
          </w:p>
        </w:tc>
      </w:tr>
      <w:tr w:rsidR="00023F54" w:rsidRPr="00023F54" w:rsidTr="00EB63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F</w:t>
            </w:r>
          </w:p>
        </w:tc>
        <w:tc>
          <w:tcPr>
            <w:tcW w:w="70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Наличие нарушений (Да / Нет)</w:t>
            </w:r>
          </w:p>
        </w:tc>
      </w:tr>
    </w:tbl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Генеральная совокупность: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N = 500 счетов.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Признак для анализа: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сумма счёта (столбец D).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br/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Дополнительный признак: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наличие нарушений (столбец F).</w:t>
      </w:r>
    </w:p>
    <w:p w:rsidR="00023F54" w:rsidRPr="00023F54" w:rsidRDefault="00023F54" w:rsidP="00023F54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3F54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023F54" w:rsidRPr="00023F54" w:rsidRDefault="00023F54" w:rsidP="00023F54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ЗАДАНИЕ 1. ФОРМИРОВАНИЕ ВЫБОРКИ (25 минут)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1. Рассчитайте параметры генеральной совокупности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свободных ячейках (например, H</w:t>
      </w:r>
      <w:r w:rsidR="00EB63AE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2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–H</w:t>
      </w:r>
      <w:r w:rsidR="00EB63AE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6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) рассчитайте:</w:t>
      </w:r>
    </w:p>
    <w:p w:rsidR="00023F54" w:rsidRPr="00EB63AE" w:rsidRDefault="00023F54" w:rsidP="00EB63AE">
      <w:pPr>
        <w:pStyle w:val="a4"/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EB63AE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Средняя сумма счёта по всей совокупности</w:t>
      </w:r>
      <w:r w:rsidR="00EB63AE" w:rsidRPr="00EB63AE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.</w:t>
      </w:r>
    </w:p>
    <w:p w:rsidR="00023F54" w:rsidRPr="00EB63AE" w:rsidRDefault="00023F54" w:rsidP="00EB63AE">
      <w:pPr>
        <w:pStyle w:val="a4"/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EB63AE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Дисперсия по всей совокупности</w:t>
      </w:r>
      <w:r w:rsidR="00EB63AE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.</w:t>
      </w:r>
    </w:p>
    <w:p w:rsidR="00023F54" w:rsidRPr="00EB63AE" w:rsidRDefault="00023F54" w:rsidP="00EB63AE">
      <w:pPr>
        <w:pStyle w:val="a4"/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EB63AE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Стандартное отклонение</w:t>
      </w:r>
      <w:r w:rsidR="00EB63AE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.</w:t>
      </w:r>
    </w:p>
    <w:p w:rsidR="00023F54" w:rsidRPr="00EB63AE" w:rsidRDefault="00023F54" w:rsidP="00EB63AE">
      <w:pPr>
        <w:pStyle w:val="a4"/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EB63AE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Минимум и максимум</w:t>
      </w:r>
      <w:r w:rsidR="00EB63AE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.</w:t>
      </w:r>
    </w:p>
    <w:p w:rsidR="00023F54" w:rsidRPr="00023F54" w:rsidRDefault="00EB63AE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В ячейку </w:t>
      </w:r>
      <w:r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>H</w:t>
      </w:r>
      <w:r w:rsidRPr="00EB63AE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1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добавьте заголовок </w:t>
      </w:r>
      <w:r w:rsidRPr="00EB63AE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«Эталонные показатели»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, 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с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ними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вы будете сравнивать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параметры 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выборки.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2. Сформируйте механическую выборку (каждый 10-й счёт)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Механическая выборка — это отбор каждой k-й единицы. При N = 500 и n = 50 шаг k = 500 / 50 = 10.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Задача: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Отобрать каждый 10-й счёт (номера 10, 20, 30, ..., 500).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 новом листе (назовите его «Механическая») создайте таблицу:</w:t>
      </w:r>
    </w:p>
    <w:tbl>
      <w:tblPr>
        <w:tblW w:w="6663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313"/>
        <w:gridCol w:w="2410"/>
      </w:tblGrid>
      <w:tr w:rsidR="00023F54" w:rsidRPr="00023F54" w:rsidTr="00EB63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2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Номер счёта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Сумма</w:t>
            </w:r>
          </w:p>
        </w:tc>
      </w:tr>
      <w:tr w:rsidR="00023F54" w:rsidRPr="00023F54" w:rsidTr="00EB63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023F54" w:rsidRPr="00023F54" w:rsidTr="00EB63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023F54" w:rsidRPr="00023F54" w:rsidTr="00EB63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2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...</w:t>
            </w:r>
          </w:p>
        </w:tc>
      </w:tr>
      <w:tr w:rsidR="00023F54" w:rsidRPr="00023F54" w:rsidTr="00EB63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23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</w:tbl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Для заполнения сумм используйте функцию </w:t>
      </w:r>
      <w:r w:rsidRPr="00023F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ВПР()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:</w:t>
      </w:r>
    </w:p>
    <w:p w:rsidR="00023F54" w:rsidRPr="00023F54" w:rsidRDefault="00023F54" w:rsidP="00023F54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20"/>
          <w:szCs w:val="20"/>
          <w:lang w:val="en-US" w:eastAsia="ru-RU"/>
        </w:rPr>
      </w:pPr>
      <w:r w:rsidRPr="00023F5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:rsidR="00023F54" w:rsidRPr="00023F54" w:rsidRDefault="00023F54" w:rsidP="00023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23F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</w:t>
      </w:r>
      <w:r w:rsidRPr="00023F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ВПР</w:t>
      </w:r>
      <w:r w:rsidRPr="00023F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(B2; lab5_invoices!A:D; 4; </w:t>
      </w:r>
      <w:r w:rsidRPr="00023F5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ЛОЖЬ</w:t>
      </w:r>
      <w:r w:rsidRPr="00023F5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Где B2 — номер счёта, </w:t>
      </w:r>
      <w:r w:rsidRPr="00023F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lab5_invoices!A:D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</w:t>
      </w:r>
      <w:r w:rsidR="00EB63AE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весь 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диапазон</w:t>
      </w:r>
      <w:r w:rsidR="00C20CB8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ваших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данных, 4 — номер столбца с суммой, ЛОЖЬ — точное совпадение.</w:t>
      </w:r>
    </w:p>
    <w:p w:rsidR="00EB63AE" w:rsidRPr="00EB63AE" w:rsidRDefault="00EB63AE" w:rsidP="00EB63AE">
      <w:pPr>
        <w:shd w:val="clear" w:color="auto" w:fill="FFFFFF"/>
        <w:spacing w:before="240" w:after="240" w:line="240" w:lineRule="auto"/>
        <w:ind w:left="-567"/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</w:pPr>
      <w:r w:rsidRPr="00EB63AE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>ВАЖНО!</w:t>
      </w:r>
    </w:p>
    <w:p w:rsidR="00EB63AE" w:rsidRPr="00EB63AE" w:rsidRDefault="00EB63AE" w:rsidP="00EB63AE">
      <w:pPr>
        <w:shd w:val="clear" w:color="auto" w:fill="FFFFFF"/>
        <w:spacing w:before="240" w:after="240" w:line="240" w:lineRule="auto"/>
        <w:ind w:left="-567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1305B">
        <w:rPr>
          <w:rFonts w:ascii="Consolas" w:eastAsia="Times New Roman" w:hAnsi="Consolas" w:cs="Courier New"/>
          <w:b/>
          <w:bCs/>
          <w:color w:val="FF0000"/>
          <w:sz w:val="24"/>
          <w:szCs w:val="24"/>
          <w:shd w:val="clear" w:color="auto" w:fill="EBEEF2"/>
          <w:lang w:eastAsia="ru-RU"/>
        </w:rPr>
        <w:t>ВПР</w:t>
      </w:r>
      <w:r w:rsidRPr="0091305B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 xml:space="preserve"> </w:t>
      </w:r>
      <w:r w:rsidRPr="00EB63AE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 xml:space="preserve">(VLOOKUP) </w:t>
      </w:r>
      <w:r w:rsidRPr="00EB63AE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— это функция Excel для поиска значения в первом столбце таблицы и возврата соответствующего значения из указанного столбца справа. Синтаксис: </w:t>
      </w:r>
    </w:p>
    <w:p w:rsidR="00EB63AE" w:rsidRPr="00EB63AE" w:rsidRDefault="00EB63AE" w:rsidP="00EB63AE">
      <w:pPr>
        <w:shd w:val="clear" w:color="auto" w:fill="FFFFFF"/>
        <w:spacing w:before="240" w:after="240" w:line="240" w:lineRule="auto"/>
        <w:ind w:left="-567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1305B">
        <w:rPr>
          <w:rFonts w:ascii="Consolas" w:eastAsia="Times New Roman" w:hAnsi="Consolas" w:cs="Courier New"/>
          <w:b/>
          <w:bCs/>
          <w:color w:val="0F1115"/>
          <w:sz w:val="24"/>
          <w:szCs w:val="24"/>
          <w:shd w:val="clear" w:color="auto" w:fill="EBEEF2"/>
          <w:lang w:eastAsia="ru-RU"/>
        </w:rPr>
        <w:t>ВПР</w:t>
      </w:r>
      <w:r w:rsidRPr="00EB63AE">
        <w:rPr>
          <w:rFonts w:ascii="Consolas" w:eastAsia="Times New Roman" w:hAnsi="Consolas"/>
          <w:b/>
          <w:bCs/>
          <w:sz w:val="24"/>
          <w:szCs w:val="24"/>
          <w:lang w:eastAsia="ru-RU"/>
        </w:rPr>
        <w:t>(искомое_значение; таблица; номер_столбца; [интервальный_просмотр])</w:t>
      </w:r>
      <w:r w:rsidRPr="00EB63AE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. </w:t>
      </w:r>
    </w:p>
    <w:p w:rsidR="00EB63AE" w:rsidRDefault="00EB63AE" w:rsidP="00EB63AE">
      <w:pPr>
        <w:shd w:val="clear" w:color="auto" w:fill="FFFFFF"/>
        <w:spacing w:before="240" w:after="240" w:line="240" w:lineRule="auto"/>
        <w:ind w:left="-567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EB63AE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Искомое значение – что искать; таблица – диапазон, где искать; номер_столбца – откуда выводить результат. Последний аргумент задаёт тип совпадения: ЛОЖЬ (0) — точное, ИСТИНА (1) — приблизительное. Функция ищет только слева направо, поэтому искомый столбец всегда должен быть первым в диапазоне. Для поиска в обратном направлении или по нескольким условиям удобнее использовать ИНДЕКС+ПОИСКПОЗ или XLOOKUP.</w:t>
      </w:r>
    </w:p>
    <w:p w:rsidR="00C20CB8" w:rsidRDefault="00C20CB8" w:rsidP="00EB63AE">
      <w:pPr>
        <w:shd w:val="clear" w:color="auto" w:fill="FFFFFF"/>
        <w:spacing w:before="240" w:after="240" w:line="240" w:lineRule="auto"/>
        <w:ind w:left="-567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Рассмотрим пример работы функции ВПР:</w:t>
      </w:r>
    </w:p>
    <w:tbl>
      <w:tblPr>
        <w:tblW w:w="9345" w:type="dxa"/>
        <w:tblInd w:w="-431" w:type="dxa"/>
        <w:tblLook w:val="04A0" w:firstRow="1" w:lastRow="0" w:firstColumn="1" w:lastColumn="0" w:noHBand="0" w:noVBand="1"/>
      </w:tblPr>
      <w:tblGrid>
        <w:gridCol w:w="328"/>
        <w:gridCol w:w="1311"/>
        <w:gridCol w:w="1220"/>
        <w:gridCol w:w="1728"/>
        <w:gridCol w:w="1311"/>
        <w:gridCol w:w="1470"/>
        <w:gridCol w:w="2084"/>
      </w:tblGrid>
      <w:tr w:rsidR="00C20CB8" w:rsidRPr="00C20CB8" w:rsidTr="00C20CB8">
        <w:trPr>
          <w:trHeight w:val="300"/>
        </w:trPr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A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B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С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D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E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val="en-US" w:eastAsia="ru-RU"/>
              </w:rPr>
              <w:t>F</w:t>
            </w:r>
          </w:p>
        </w:tc>
      </w:tr>
      <w:tr w:rsidR="00C20CB8" w:rsidRPr="00C20CB8" w:rsidTr="00C20CB8">
        <w:trPr>
          <w:trHeight w:val="300"/>
        </w:trPr>
        <w:tc>
          <w:tcPr>
            <w:tcW w:w="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1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lang w:eastAsia="ru-RU"/>
              </w:rPr>
              <w:t>Номер счёта</w:t>
            </w: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(1)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lang w:eastAsia="ru-RU"/>
              </w:rPr>
              <w:t>Дата</w:t>
            </w: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(2)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lang w:eastAsia="ru-RU"/>
              </w:rPr>
              <w:t>Контрагент</w:t>
            </w: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(3)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lang w:eastAsia="ru-RU"/>
              </w:rPr>
              <w:t>Сумма счёта</w:t>
            </w: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(4)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lang w:eastAsia="ru-RU"/>
              </w:rPr>
              <w:t>Статус оплаты</w:t>
            </w: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>( 5)</w:t>
            </w:r>
          </w:p>
        </w:tc>
        <w:tc>
          <w:tcPr>
            <w:tcW w:w="2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CB8" w:rsidRPr="00C20CB8" w:rsidRDefault="00C20CB8" w:rsidP="00C20C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lang w:eastAsia="ru-RU"/>
              </w:rPr>
              <w:t>Наличие нарушений</w:t>
            </w:r>
            <w:r>
              <w:rPr>
                <w:rFonts w:ascii="Calibri" w:eastAsia="Times New Roman" w:hAnsi="Calibri" w:cs="Calibri"/>
                <w:b/>
                <w:bCs/>
                <w:lang w:eastAsia="ru-RU"/>
              </w:rPr>
              <w:t xml:space="preserve"> (6)</w:t>
            </w:r>
          </w:p>
        </w:tc>
      </w:tr>
      <w:tr w:rsidR="00C20CB8" w:rsidRPr="00C20CB8" w:rsidTr="00C20CB8">
        <w:trPr>
          <w:trHeight w:val="300"/>
        </w:trPr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17.01.2024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ООО «Ромашка»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84900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Оплачен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</w:tr>
      <w:tr w:rsidR="00C20CB8" w:rsidRPr="00C20CB8" w:rsidTr="00C20CB8">
        <w:trPr>
          <w:trHeight w:val="300"/>
        </w:trPr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3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13.01.2024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АО «Вектор»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30700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Оплачен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</w:tr>
      <w:tr w:rsidR="00C20CB8" w:rsidRPr="00C20CB8" w:rsidTr="00C20CB8">
        <w:trPr>
          <w:trHeight w:val="300"/>
        </w:trPr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14.08.2024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ИП Иванов И.И.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12200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Оплачен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</w:tr>
      <w:tr w:rsidR="00C20CB8" w:rsidRPr="00C20CB8" w:rsidTr="00C20CB8">
        <w:trPr>
          <w:trHeight w:val="300"/>
        </w:trPr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5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07.12.2024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ООО «Север»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110600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Оплачен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</w:tr>
      <w:tr w:rsidR="00C20CB8" w:rsidRPr="00C20CB8" w:rsidTr="00C20CB8">
        <w:trPr>
          <w:trHeight w:val="300"/>
        </w:trPr>
        <w:tc>
          <w:tcPr>
            <w:tcW w:w="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6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04.09.2024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ООО «Заря»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8200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Оплачен</w:t>
            </w:r>
          </w:p>
        </w:tc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20CB8" w:rsidRPr="00C20CB8" w:rsidRDefault="00C20CB8" w:rsidP="00C20C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20CB8">
              <w:rPr>
                <w:rFonts w:ascii="Calibri" w:eastAsia="Times New Roman" w:hAnsi="Calibri" w:cs="Calibri"/>
                <w:color w:val="000000"/>
                <w:lang w:eastAsia="ru-RU"/>
              </w:rPr>
              <w:t>Нет</w:t>
            </w:r>
          </w:p>
        </w:tc>
      </w:tr>
    </w:tbl>
    <w:p w:rsidR="00C20CB8" w:rsidRDefault="00C20CB8" w:rsidP="00EB63AE">
      <w:pPr>
        <w:shd w:val="clear" w:color="auto" w:fill="FFFFFF"/>
        <w:spacing w:before="240" w:after="240" w:line="240" w:lineRule="auto"/>
        <w:ind w:left="-567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По данной таблице (диапазон </w:t>
      </w:r>
      <w:r w:rsidRPr="00C20CB8">
        <w:rPr>
          <w:rFonts w:ascii="Consolas" w:eastAsia="Times New Roman" w:hAnsi="Consolas" w:cs="Segoe UI"/>
          <w:b/>
          <w:bCs/>
          <w:color w:val="7030A0"/>
          <w:sz w:val="24"/>
          <w:szCs w:val="24"/>
          <w:lang w:val="en-US" w:eastAsia="ru-RU"/>
        </w:rPr>
        <w:t>A</w:t>
      </w:r>
      <w:r w:rsidRPr="00C20CB8">
        <w:rPr>
          <w:rFonts w:ascii="Consolas" w:eastAsia="Times New Roman" w:hAnsi="Consolas" w:cs="Segoe UI"/>
          <w:b/>
          <w:bCs/>
          <w:color w:val="7030A0"/>
          <w:sz w:val="24"/>
          <w:szCs w:val="24"/>
          <w:lang w:eastAsia="ru-RU"/>
        </w:rPr>
        <w:t>1:</w:t>
      </w:r>
      <w:r w:rsidRPr="00C20CB8">
        <w:rPr>
          <w:rFonts w:ascii="Consolas" w:eastAsia="Times New Roman" w:hAnsi="Consolas" w:cs="Segoe UI"/>
          <w:b/>
          <w:bCs/>
          <w:color w:val="7030A0"/>
          <w:sz w:val="24"/>
          <w:szCs w:val="24"/>
          <w:lang w:val="en-US" w:eastAsia="ru-RU"/>
        </w:rPr>
        <w:t>F</w:t>
      </w:r>
      <w:r w:rsidRPr="00C20CB8">
        <w:rPr>
          <w:rFonts w:ascii="Consolas" w:eastAsia="Times New Roman" w:hAnsi="Consolas" w:cs="Segoe UI"/>
          <w:b/>
          <w:bCs/>
          <w:color w:val="7030A0"/>
          <w:sz w:val="24"/>
          <w:szCs w:val="24"/>
          <w:lang w:eastAsia="ru-RU"/>
        </w:rPr>
        <w:t>6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) </w:t>
      </w:r>
      <w:r w:rsidRPr="00C20CB8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найти автоматически сумму счета (столбец № </w:t>
      </w:r>
      <w:r w:rsidRPr="00C20CB8">
        <w:rPr>
          <w:rFonts w:ascii="Consolas" w:eastAsia="Times New Roman" w:hAnsi="Consolas" w:cs="Segoe UI"/>
          <w:color w:val="00B0F0"/>
          <w:sz w:val="24"/>
          <w:szCs w:val="24"/>
          <w:lang w:eastAsia="ru-RU"/>
        </w:rPr>
        <w:t>4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нашей таблицы) с номером </w:t>
      </w:r>
      <w:r w:rsidRPr="00C20CB8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>2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:</w:t>
      </w:r>
    </w:p>
    <w:p w:rsidR="00C20CB8" w:rsidRPr="00C20CB8" w:rsidRDefault="00C20CB8" w:rsidP="00EB63AE">
      <w:pPr>
        <w:shd w:val="clear" w:color="auto" w:fill="FFFFFF"/>
        <w:spacing w:before="240" w:after="240" w:line="240" w:lineRule="auto"/>
        <w:ind w:left="-567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=ВПР(</w:t>
      </w:r>
      <w:r w:rsidRPr="00C20CB8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>2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; </w:t>
      </w:r>
      <w:r w:rsidRPr="00C20CB8">
        <w:rPr>
          <w:rFonts w:ascii="Consolas" w:eastAsia="Times New Roman" w:hAnsi="Consolas" w:cs="Segoe UI"/>
          <w:b/>
          <w:bCs/>
          <w:color w:val="7030A0"/>
          <w:sz w:val="24"/>
          <w:szCs w:val="24"/>
          <w:lang w:val="en-US" w:eastAsia="ru-RU"/>
        </w:rPr>
        <w:t>A</w:t>
      </w:r>
      <w:r w:rsidRPr="00C20CB8">
        <w:rPr>
          <w:rFonts w:ascii="Consolas" w:eastAsia="Times New Roman" w:hAnsi="Consolas" w:cs="Segoe UI"/>
          <w:b/>
          <w:bCs/>
          <w:color w:val="7030A0"/>
          <w:sz w:val="24"/>
          <w:szCs w:val="24"/>
          <w:lang w:eastAsia="ru-RU"/>
        </w:rPr>
        <w:t>1:</w:t>
      </w:r>
      <w:r w:rsidRPr="00C20CB8">
        <w:rPr>
          <w:rFonts w:ascii="Consolas" w:eastAsia="Times New Roman" w:hAnsi="Consolas" w:cs="Segoe UI"/>
          <w:b/>
          <w:bCs/>
          <w:color w:val="7030A0"/>
          <w:sz w:val="24"/>
          <w:szCs w:val="24"/>
          <w:lang w:val="en-US" w:eastAsia="ru-RU"/>
        </w:rPr>
        <w:t>F</w:t>
      </w:r>
      <w:r w:rsidRPr="00C20CB8">
        <w:rPr>
          <w:rFonts w:ascii="Consolas" w:eastAsia="Times New Roman" w:hAnsi="Consolas" w:cs="Segoe UI"/>
          <w:b/>
          <w:bCs/>
          <w:color w:val="7030A0"/>
          <w:sz w:val="24"/>
          <w:szCs w:val="24"/>
          <w:lang w:eastAsia="ru-RU"/>
        </w:rPr>
        <w:t>6</w:t>
      </w:r>
      <w:r w:rsidRPr="00C20CB8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; </w:t>
      </w:r>
      <w:r w:rsidRPr="00C20CB8">
        <w:rPr>
          <w:rFonts w:ascii="Consolas" w:eastAsia="Times New Roman" w:hAnsi="Consolas" w:cs="Segoe UI"/>
          <w:color w:val="00B0F0"/>
          <w:sz w:val="24"/>
          <w:szCs w:val="24"/>
          <w:lang w:eastAsia="ru-RU"/>
        </w:rPr>
        <w:t>4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; ЛОЖЬ)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lastRenderedPageBreak/>
        <w:t>Шаг 3. Сформируйте случайную выборку (50 счетов)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Случайная выборка — это отбор, при котором каждая единица имеет равный шанс попасть в выборку.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Задача: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Сгенерировать 50 случайных номеров от 1 до 500.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 новом листе (назовите его «Случайная») создайте таблицу:</w:t>
      </w:r>
    </w:p>
    <w:tbl>
      <w:tblPr>
        <w:tblW w:w="7698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218"/>
        <w:gridCol w:w="2877"/>
      </w:tblGrid>
      <w:tr w:rsidR="00023F54" w:rsidRPr="00023F54" w:rsidTr="0046209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2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Случайный 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Сумма</w:t>
            </w:r>
          </w:p>
        </w:tc>
      </w:tr>
      <w:tr w:rsidR="00023F54" w:rsidRPr="00023F54" w:rsidTr="004620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2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=СЛУЧМЕЖДУ(1;500)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023F54" w:rsidRPr="00023F54" w:rsidTr="004620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2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=СЛУЧМЕЖДУ(1;500)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023F54" w:rsidRPr="00023F54" w:rsidTr="004620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32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...</w:t>
            </w:r>
          </w:p>
        </w:tc>
      </w:tr>
      <w:tr w:rsidR="00023F54" w:rsidRPr="00023F54" w:rsidTr="004620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32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=СЛУЧМЕЖДУ(1;500)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</w:tbl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Важно: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функция </w:t>
      </w:r>
      <w:r w:rsidRPr="00023F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СЛУЧМЕЖДУ()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пересчитывается при каждом изменении файла. Чтобы зафиксировать значения, скопируйте столбец со случайными номерами и вставьте его как «Значения» (Специальная вставка → Значения).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Затем заполните суммы через </w:t>
      </w:r>
      <w:r w:rsidRPr="00023F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ВПР()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так же, как в механической выборке.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4. Сравните выборки с генеральной совокупностью</w:t>
      </w:r>
    </w:p>
    <w:p w:rsidR="0046209C" w:rsidRPr="0046209C" w:rsidRDefault="0046209C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Показатели генеральной совокупности были рассчитаны на шаге 1. Для подсчета значений по выборкам используйте функции дисперсии и стандартного отклонения, предназначенные </w:t>
      </w:r>
      <w:r w:rsidRPr="0046209C">
        <w:rPr>
          <w:rFonts w:ascii="Consolas" w:eastAsia="Times New Roman" w:hAnsi="Consolas" w:cs="Segoe UI"/>
          <w:b/>
          <w:bCs/>
          <w:color w:val="FF0000"/>
          <w:sz w:val="24"/>
          <w:szCs w:val="24"/>
          <w:lang w:eastAsia="ru-RU"/>
        </w:rPr>
        <w:t>для выборок</w:t>
      </w:r>
      <w:r w:rsidRPr="0046209C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 xml:space="preserve"> 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(они имеют суффикс «.В»</w:t>
      </w:r>
      <w:r w:rsidRPr="0046209C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)!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Оформите таблицу: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1872"/>
        <w:gridCol w:w="1998"/>
        <w:gridCol w:w="1619"/>
      </w:tblGrid>
      <w:tr w:rsidR="00023F54" w:rsidRPr="00023F54" w:rsidTr="0046209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Генеральная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Механическая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Случайная</w:t>
            </w:r>
          </w:p>
        </w:tc>
      </w:tr>
      <w:tr w:rsidR="00023F54" w:rsidRPr="00023F54" w:rsidTr="004620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Средняя 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023F54" w:rsidRPr="00023F54" w:rsidTr="004620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Дисперсия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023F54" w:rsidRPr="00023F54" w:rsidTr="004620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Стандартное отклонение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023F54" w:rsidRPr="00023F54" w:rsidTr="004620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Минимум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023F54" w:rsidRPr="00023F54" w:rsidTr="004620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lastRenderedPageBreak/>
              <w:t>Максимум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</w:tbl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5. Ответьте на вопросы </w:t>
      </w:r>
      <w:r w:rsidR="0046209C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в выводе</w:t>
      </w:r>
    </w:p>
    <w:p w:rsidR="00023F54" w:rsidRPr="00023F54" w:rsidRDefault="00023F54" w:rsidP="00023F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Насколько средняя в механической выборке отличается от генеральной?</w:t>
      </w:r>
    </w:p>
    <w:p w:rsidR="00023F54" w:rsidRPr="00023F54" w:rsidRDefault="00023F54" w:rsidP="00023F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Насколько средняя в случайной выборке отличается от генеральной?</w:t>
      </w:r>
    </w:p>
    <w:p w:rsidR="00023F54" w:rsidRPr="00023F54" w:rsidRDefault="00023F54" w:rsidP="00023F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Какая выборка ближе к генеральной? Почему?</w:t>
      </w:r>
    </w:p>
    <w:p w:rsidR="00023F54" w:rsidRPr="00023F54" w:rsidRDefault="00023F54" w:rsidP="00023F5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Может ли случайная выборка случайно оказаться «плохой»? Что с этим делать?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Подсказка для вывода: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обе выборки дают приблизительную оценку. Разница между выборочной и генеральной средней — это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ошибка выборки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 Мы её рассчитаем в следующем задании.</w:t>
      </w:r>
    </w:p>
    <w:p w:rsidR="00023F54" w:rsidRPr="00023F54" w:rsidRDefault="00023F54" w:rsidP="00023F54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3F54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023F54" w:rsidRPr="00023F54" w:rsidRDefault="00023F54" w:rsidP="00023F54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 xml:space="preserve">ЗАДАНИЕ 2. РАСЧЁТ ОШИБКИ ВЫБОРКИ 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1. Возьмите случайную выборку из Задания 1</w:t>
      </w:r>
    </w:p>
    <w:p w:rsidR="00023F54" w:rsidRPr="00023F54" w:rsidRDefault="0046209C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Б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удем работать с ней. Если случайная выборка оказалась слишком далёкой от генеральной, это нормально — мы сейчас рассчитаем, насколько она может отклоняться.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</w:t>
      </w:r>
      <w:r w:rsidR="0046209C">
        <w:rPr>
          <w:rFonts w:ascii="Consolas" w:eastAsia="Times New Roman" w:hAnsi="Consolas" w:cs="Segoe UI"/>
          <w:b/>
          <w:bCs/>
          <w:color w:val="0F1115"/>
          <w:sz w:val="30"/>
          <w:szCs w:val="30"/>
          <w:lang w:val="en-US" w:eastAsia="ru-RU"/>
        </w:rPr>
        <w:t>2</w:t>
      </w: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. Рассчитайте среднюю ошибку выборки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Для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бесповторного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отбора (мы не возвращаем счёт обратно в совокупность):</w:t>
      </w:r>
    </w:p>
    <w:p w:rsidR="0046209C" w:rsidRPr="0046209C" w:rsidRDefault="0046209C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i/>
          <w:color w:val="0F1115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Segoe UI"/>
              <w:color w:val="0F1115"/>
              <w:sz w:val="24"/>
              <w:szCs w:val="24"/>
              <w:lang w:eastAsia="ru-RU"/>
            </w:rPr>
            <m:t>μ=</m:t>
          </m:r>
          <m:rad>
            <m:radPr>
              <m:degHide m:val="1"/>
              <m:ctrlPr>
                <w:rPr>
                  <w:rFonts w:ascii="Cambria Math" w:eastAsia="Times New Roman" w:hAnsi="Cambria Math" w:cs="Segoe UI"/>
                  <w:i/>
                  <w:color w:val="0F1115"/>
                  <w:sz w:val="24"/>
                  <w:szCs w:val="24"/>
                  <w:lang w:eastAsia="ru-RU"/>
                </w:rPr>
              </m:ctrlPr>
            </m:radPr>
            <m:deg/>
            <m:e>
              <m:r>
                <w:rPr>
                  <w:rFonts w:ascii="Cambria Math" w:eastAsia="Times New Roman" w:hAnsi="Cambria Math" w:cs="Segoe UI"/>
                  <w:color w:val="0F1115"/>
                  <w:sz w:val="24"/>
                  <w:szCs w:val="24"/>
                  <w:lang w:eastAsia="ru-R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Segoe UI"/>
                      <w:i/>
                      <w:color w:val="0F1115"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Segoe UI"/>
                          <w:i/>
                          <w:color w:val="0F1115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Segoe UI"/>
                          <w:color w:val="0F1115"/>
                          <w:sz w:val="24"/>
                          <w:szCs w:val="24"/>
                          <w:lang w:eastAsia="ru-RU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Segoe UI"/>
                          <w:color w:val="0F1115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Segoe UI"/>
                      <w:color w:val="0F1115"/>
                      <w:sz w:val="24"/>
                      <w:szCs w:val="24"/>
                      <w:lang w:eastAsia="ru-RU"/>
                    </w:rPr>
                    <m:t>n</m:t>
                  </m:r>
                </m:den>
              </m:f>
              <m:r>
                <w:rPr>
                  <w:rFonts w:ascii="Cambria Math" w:eastAsia="Times New Roman" w:hAnsi="Cambria Math" w:cs="Segoe UI"/>
                  <w:color w:val="0F1115"/>
                  <w:sz w:val="24"/>
                  <w:szCs w:val="24"/>
                  <w:lang w:eastAsia="ru-RU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Segoe UI"/>
                      <w:i/>
                      <w:color w:val="0F1115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Segoe UI"/>
                      <w:color w:val="0F1115"/>
                      <w:sz w:val="24"/>
                      <w:szCs w:val="24"/>
                      <w:lang w:eastAsia="ru-RU"/>
                    </w:rPr>
                    <m:t xml:space="preserve">1- </m:t>
                  </m:r>
                  <m:f>
                    <m:fPr>
                      <m:ctrlPr>
                        <w:rPr>
                          <w:rFonts w:ascii="Cambria Math" w:eastAsia="Times New Roman" w:hAnsi="Cambria Math" w:cs="Segoe UI"/>
                          <w:i/>
                          <w:color w:val="0F1115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Segoe UI"/>
                          <w:color w:val="0F1115"/>
                          <w:sz w:val="24"/>
                          <w:szCs w:val="24"/>
                          <w:lang w:eastAsia="ru-RU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Times New Roman" w:hAnsi="Cambria Math" w:cs="Segoe UI"/>
                          <w:color w:val="0F1115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</m:e>
              </m:d>
            </m:e>
          </m:rad>
        </m:oMath>
      </m:oMathPara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Где:</w:t>
      </w:r>
    </w:p>
    <w:p w:rsidR="00023F54" w:rsidRPr="00023F54" w:rsidRDefault="00023F54" w:rsidP="00023F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σ² — дисперсия в выборке</w:t>
      </w:r>
      <w:r w:rsidR="0046209C" w:rsidRPr="0046209C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(</w:t>
      </w:r>
      <w:r w:rsidR="0046209C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найдена на шаге 4 задания 1)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;</w:t>
      </w:r>
    </w:p>
    <w:p w:rsidR="00023F54" w:rsidRPr="00023F54" w:rsidRDefault="00023F54" w:rsidP="00023F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n = 50 — объём выборки;</w:t>
      </w:r>
    </w:p>
    <w:p w:rsidR="00023F54" w:rsidRPr="00023F54" w:rsidRDefault="00023F54" w:rsidP="00023F5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N = 500 — объём генеральной совокупности.</w:t>
      </w:r>
    </w:p>
    <w:p w:rsidR="00023F54" w:rsidRDefault="0046209C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Для расчета квадратного корня</w:t>
      </w:r>
      <w:r w:rsidR="00023F54"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в Excel</w:t>
      </w:r>
      <w:r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используйте формулу КОРЕНЬ(значение).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lastRenderedPageBreak/>
        <w:t>Запишите результат: μ.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</w:t>
      </w:r>
      <w:r w:rsidR="0046209C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3</w:t>
      </w: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. Рассчитайте предельную ошибку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При коэффициенте доверия</w:t>
      </w:r>
      <w:r w:rsidR="0046209C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t = 2 (вероятность 95,4%)</w:t>
      </w:r>
      <w:r w:rsidR="0046209C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предельная ошибка составит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:</w:t>
      </w:r>
    </w:p>
    <w:p w:rsidR="0046209C" w:rsidRPr="0046209C" w:rsidRDefault="0046209C" w:rsidP="0046209C">
      <w:pPr>
        <w:shd w:val="clear" w:color="auto" w:fill="FFFFFF"/>
        <w:spacing w:before="240" w:after="240"/>
        <w:divId w:val="1669222"/>
        <w:rPr>
          <w:rFonts w:ascii="Cambria Math" w:hAnsi="Cambria Math"/>
          <w:i/>
          <w:iCs/>
          <w:color w:val="0F1115"/>
          <w:sz w:val="29"/>
          <w:szCs w:val="29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0F1115"/>
              <w:sz w:val="29"/>
              <w:szCs w:val="29"/>
            </w:rPr>
            <m:t>Δ=t⋅μ</m:t>
          </m:r>
          <m:r>
            <w:rPr>
              <w:rFonts w:ascii="Cambria Math" w:eastAsia="Times New Roman" w:hAnsi="Cambria Math"/>
              <w:color w:val="0F1115"/>
              <w:sz w:val="29"/>
              <w:szCs w:val="29"/>
            </w:rPr>
            <m:t>=2∙μ</m:t>
          </m:r>
        </m:oMath>
      </m:oMathPara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Запишите результат</w:t>
      </w:r>
      <w:r w:rsidR="0046209C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 ячейку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: Δ</w:t>
      </w:r>
      <w:r w:rsidR="0046209C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= 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</w:t>
      </w:r>
      <w:r w:rsidR="0046209C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4</w:t>
      </w: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. Постройте доверительный интервал</w:t>
      </w:r>
    </w:p>
    <w:p w:rsidR="0046209C" w:rsidRPr="0046209C" w:rsidRDefault="0046209C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iCs/>
          <w:color w:val="0F1115"/>
          <w:sz w:val="24"/>
          <w:szCs w:val="24"/>
          <w:lang w:eastAsia="ru-RU"/>
        </w:rPr>
      </w:pPr>
      <m:oMathPara>
        <m:oMathParaPr>
          <m:jc m:val="left"/>
        </m:oMathParaPr>
        <m:oMath>
          <m:acc>
            <m:accPr>
              <m:chr m:val="̃"/>
              <m:ctrlPr>
                <w:rPr>
                  <w:rFonts w:ascii="Cambria Math" w:eastAsia="Times New Roman" w:hAnsi="Cambria Math" w:cs="Segoe UI"/>
                  <w:i/>
                  <w:iCs/>
                  <w:color w:val="0F1115"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Segoe UI"/>
                  <w:color w:val="0F1115"/>
                  <w:sz w:val="24"/>
                  <w:szCs w:val="24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 w:cs="Segoe UI"/>
              <w:color w:val="0F1115"/>
              <w:sz w:val="24"/>
              <w:szCs w:val="24"/>
              <w:lang w:eastAsia="ru-RU"/>
            </w:rPr>
            <m:t>-Δ≤</m:t>
          </m:r>
          <m:bar>
            <m:barPr>
              <m:pos m:val="top"/>
              <m:ctrlPr>
                <w:rPr>
                  <w:rFonts w:ascii="Cambria Math" w:eastAsia="Times New Roman" w:hAnsi="Cambria Math" w:cs="Segoe UI"/>
                  <w:i/>
                  <w:iCs/>
                  <w:color w:val="0F1115"/>
                  <w:sz w:val="24"/>
                  <w:szCs w:val="24"/>
                  <w:lang w:eastAsia="ru-RU"/>
                </w:rPr>
              </m:ctrlPr>
            </m:barPr>
            <m:e>
              <m:r>
                <w:rPr>
                  <w:rFonts w:ascii="Cambria Math" w:eastAsia="Times New Roman" w:hAnsi="Cambria Math" w:cs="Segoe UI"/>
                  <w:color w:val="0F1115"/>
                  <w:sz w:val="24"/>
                  <w:szCs w:val="24"/>
                  <w:lang w:eastAsia="ru-RU"/>
                </w:rPr>
                <m:t>X</m:t>
              </m:r>
            </m:e>
          </m:bar>
          <m:r>
            <w:rPr>
              <w:rFonts w:ascii="Cambria Math" w:eastAsia="Times New Roman" w:hAnsi="Cambria Math" w:cs="Segoe UI"/>
              <w:color w:val="0F1115"/>
              <w:sz w:val="24"/>
              <w:szCs w:val="24"/>
              <w:lang w:eastAsia="ru-RU"/>
            </w:rPr>
            <m:t>≤</m:t>
          </m:r>
          <m:acc>
            <m:accPr>
              <m:chr m:val="̃"/>
              <m:ctrlPr>
                <w:rPr>
                  <w:rFonts w:ascii="Cambria Math" w:eastAsia="Times New Roman" w:hAnsi="Cambria Math" w:cs="Segoe UI"/>
                  <w:i/>
                  <w:iCs/>
                  <w:color w:val="0F1115"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Segoe UI"/>
                  <w:color w:val="0F1115"/>
                  <w:sz w:val="24"/>
                  <w:szCs w:val="24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 w:cs="Segoe UI"/>
              <w:color w:val="0F1115"/>
              <w:sz w:val="24"/>
              <w:szCs w:val="24"/>
              <w:lang w:eastAsia="ru-RU"/>
            </w:rPr>
            <m:t>+Δ</m:t>
          </m:r>
        </m:oMath>
      </m:oMathPara>
    </w:p>
    <w:p w:rsidR="0046209C" w:rsidRPr="0046209C" w:rsidRDefault="0046209C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iCs/>
          <w:color w:val="0F1115"/>
          <w:sz w:val="24"/>
          <w:szCs w:val="24"/>
          <w:lang w:eastAsia="ru-RU"/>
        </w:rPr>
        <w:t xml:space="preserve">где </w:t>
      </w:r>
      <m:oMath>
        <m:acc>
          <m:accPr>
            <m:chr m:val="̃"/>
            <m:ctrlPr>
              <w:rPr>
                <w:rFonts w:ascii="Cambria Math" w:eastAsia="Times New Roman" w:hAnsi="Cambria Math" w:cs="Segoe UI"/>
                <w:i/>
                <w:iCs/>
                <w:color w:val="0F1115"/>
                <w:sz w:val="24"/>
                <w:szCs w:val="24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Segoe UI"/>
                <w:color w:val="0F1115"/>
                <w:sz w:val="24"/>
                <w:szCs w:val="24"/>
                <w:lang w:eastAsia="ru-RU"/>
              </w:rPr>
              <m:t>X</m:t>
            </m:r>
          </m:e>
        </m:acc>
      </m:oMath>
      <w:r>
        <w:rPr>
          <w:rFonts w:ascii="Consolas" w:eastAsia="Times New Roman" w:hAnsi="Consolas" w:cs="Segoe UI"/>
          <w:iCs/>
          <w:color w:val="0F1115"/>
          <w:sz w:val="24"/>
          <w:szCs w:val="24"/>
          <w:lang w:eastAsia="ru-RU"/>
        </w:rPr>
        <w:t xml:space="preserve"> </w:t>
      </w:r>
      <w:r w:rsidR="0091305B">
        <w:rPr>
          <w:rFonts w:ascii="Consolas" w:eastAsia="Times New Roman" w:hAnsi="Consolas" w:cs="Segoe UI"/>
          <w:iCs/>
          <w:color w:val="0F1115"/>
          <w:sz w:val="24"/>
          <w:szCs w:val="24"/>
          <w:lang w:eastAsia="ru-RU"/>
        </w:rPr>
        <w:t>–</w:t>
      </w:r>
      <w:r>
        <w:rPr>
          <w:rFonts w:ascii="Consolas" w:eastAsia="Times New Roman" w:hAnsi="Consolas" w:cs="Segoe UI"/>
          <w:iCs/>
          <w:color w:val="0F1115"/>
          <w:sz w:val="24"/>
          <w:szCs w:val="24"/>
          <w:lang w:eastAsia="ru-RU"/>
        </w:rPr>
        <w:t xml:space="preserve"> </w:t>
      </w:r>
      <w:r w:rsidR="0091305B">
        <w:rPr>
          <w:rFonts w:ascii="Consolas" w:eastAsia="Times New Roman" w:hAnsi="Consolas" w:cs="Segoe UI"/>
          <w:iCs/>
          <w:color w:val="0F1115"/>
          <w:sz w:val="24"/>
          <w:szCs w:val="24"/>
          <w:lang w:eastAsia="ru-RU"/>
        </w:rPr>
        <w:t xml:space="preserve">среднее значение по выборке, </w:t>
      </w:r>
      <m:oMath>
        <m:bar>
          <m:barPr>
            <m:pos m:val="top"/>
            <m:ctrlPr>
              <w:rPr>
                <w:rFonts w:ascii="Cambria Math" w:eastAsia="Times New Roman" w:hAnsi="Cambria Math" w:cs="Segoe UI"/>
                <w:i/>
                <w:iCs/>
                <w:color w:val="0F1115"/>
                <w:sz w:val="24"/>
                <w:szCs w:val="24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Segoe UI"/>
                <w:color w:val="0F1115"/>
                <w:sz w:val="24"/>
                <w:szCs w:val="24"/>
                <w:lang w:eastAsia="ru-RU"/>
              </w:rPr>
              <m:t>X</m:t>
            </m:r>
          </m:e>
        </m:bar>
      </m:oMath>
      <w:r w:rsidR="0091305B">
        <w:rPr>
          <w:rFonts w:ascii="Consolas" w:eastAsia="Times New Roman" w:hAnsi="Consolas" w:cs="Segoe UI"/>
          <w:iCs/>
          <w:color w:val="0F1115"/>
          <w:sz w:val="24"/>
          <w:szCs w:val="24"/>
          <w:lang w:eastAsia="ru-RU"/>
        </w:rPr>
        <w:t xml:space="preserve"> – среднее значение по генеральной совокупности.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Оформите таблицу:</w:t>
      </w:r>
    </w:p>
    <w:tbl>
      <w:tblPr>
        <w:tblW w:w="6983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439"/>
      </w:tblGrid>
      <w:tr w:rsidR="00023F54" w:rsidRPr="00023F54" w:rsidTr="0091305B">
        <w:trPr>
          <w:tblHeader/>
        </w:trPr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023F54" w:rsidRPr="00023F54" w:rsidTr="0091305B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Средняя в выборке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023F54" w:rsidRPr="00023F54" w:rsidTr="0091305B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Средняя ошибка (μ)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023F54" w:rsidRPr="00023F54" w:rsidTr="0091305B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Предельная ошибка (Δ)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023F54" w:rsidRPr="00023F54" w:rsidTr="0091305B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Нижняя граница интервала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023F54" w:rsidRPr="00023F54" w:rsidTr="0091305B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Верхняя граница интервала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</w:tbl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</w:t>
      </w:r>
      <w:r w:rsidR="0091305B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5</w:t>
      </w: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. Ответьте на вопросы </w:t>
      </w:r>
      <w:r w:rsidR="0091305B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в выводе</w:t>
      </w:r>
    </w:p>
    <w:p w:rsidR="00023F54" w:rsidRPr="00023F54" w:rsidRDefault="00023F54" w:rsidP="00023F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каких пределах с вероятностью 95,4% лежит истинная средняя сумма счёта?</w:t>
      </w:r>
    </w:p>
    <w:p w:rsidR="00023F54" w:rsidRPr="00023F54" w:rsidRDefault="00023F54" w:rsidP="00023F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Попадает ли генеральная средняя (из Задания 1) в этот интервал?</w:t>
      </w:r>
    </w:p>
    <w:p w:rsidR="00023F54" w:rsidRPr="00023F54" w:rsidRDefault="00023F54" w:rsidP="00023F5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Если генеральная средняя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не попала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 интервал — что это означает? (Возможные причины: выборка оказалась неудачной, есть систематическая ошибка, данные содержат аномалии.)</w:t>
      </w:r>
    </w:p>
    <w:p w:rsidR="00023F54" w:rsidRPr="00023F54" w:rsidRDefault="00023F54" w:rsidP="00023F54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3F54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023F54" w:rsidRPr="00023F54" w:rsidRDefault="00023F54" w:rsidP="00023F54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lastRenderedPageBreak/>
        <w:t xml:space="preserve">ЗАДАНИЕ 3. ОПРЕДЕЛЕНИЕ НЕОБХОДИМОГО ОБЪЁМА ВЫБОРКИ 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1. Постановка задачи</w:t>
      </w:r>
    </w:p>
    <w:p w:rsidR="00023F54" w:rsidRPr="00023F54" w:rsidRDefault="0091305B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Требуется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, чтобы предельная ошибка выборки не превышала </w:t>
      </w:r>
      <w:r w:rsidR="00023F54"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Δ = 100 руб.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при вероятности 95,4% (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коэффициент доверия 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t = 2). Дисперсия из пилотного исследования = 25 000.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Вопрос: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Сколько счетов нужно проверить?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2. Рассчитайте необходимый объём выборки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Для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бесповторного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отбора:</w:t>
      </w:r>
    </w:p>
    <w:p w:rsidR="0091305B" w:rsidRPr="0091305B" w:rsidRDefault="0091305B" w:rsidP="0091305B">
      <w:pPr>
        <w:shd w:val="clear" w:color="auto" w:fill="FFFFFF"/>
        <w:spacing w:before="240" w:after="240"/>
        <w:divId w:val="1649554789"/>
        <w:rPr>
          <w:rFonts w:ascii="Cambria Math" w:hAnsi="Cambria Math"/>
          <w:i/>
          <w:color w:val="0F1115"/>
          <w:sz w:val="29"/>
          <w:szCs w:val="29"/>
          <w:bdr w:val="none" w:sz="0" w:space="0" w:color="auto" w:frame="1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0F1115"/>
              <w:sz w:val="29"/>
              <w:szCs w:val="29"/>
              <w:bdr w:val="none" w:sz="0" w:space="0" w:color="auto" w:frame="1"/>
            </w:rPr>
            <m:t>n=</m:t>
          </m:r>
          <m:f>
            <m:fPr>
              <m:ctrlPr>
                <w:rPr>
                  <w:rFonts w:ascii="Cambria Math" w:hAnsi="Cambria Math"/>
                  <w:i/>
                  <w:iCs/>
                  <w:color w:val="0F1115"/>
                  <w:sz w:val="29"/>
                  <w:szCs w:val="29"/>
                  <w:bdr w:val="none" w:sz="0" w:space="0" w:color="auto" w:frame="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F1115"/>
                      <w:sz w:val="29"/>
                      <w:szCs w:val="29"/>
                      <w:bdr w:val="none" w:sz="0" w:space="0" w:color="auto" w:frame="1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F1115"/>
                      <w:sz w:val="29"/>
                      <w:szCs w:val="29"/>
                      <w:bdr w:val="none" w:sz="0" w:space="0" w:color="auto" w:frame="1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/>
                      <w:color w:val="0F1115"/>
                      <w:sz w:val="29"/>
                      <w:szCs w:val="29"/>
                      <w:bdr w:val="none" w:sz="0" w:space="0" w:color="auto" w:frame="1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F1115"/>
                      <w:sz w:val="29"/>
                      <w:szCs w:val="29"/>
                      <w:bdr w:val="none" w:sz="0" w:space="0" w:color="auto" w:frame="1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F1115"/>
                      <w:sz w:val="29"/>
                      <w:szCs w:val="29"/>
                      <w:bdr w:val="none" w:sz="0" w:space="0" w:color="auto" w:frame="1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/>
                      <w:color w:val="0F1115"/>
                      <w:sz w:val="29"/>
                      <w:szCs w:val="29"/>
                      <w:bdr w:val="none" w:sz="0" w:space="0" w:color="auto" w:frame="1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color w:val="0F1115"/>
                  <w:sz w:val="29"/>
                  <w:szCs w:val="29"/>
                  <w:bdr w:val="none" w:sz="0" w:space="0" w:color="auto" w:frame="1"/>
                  <w:lang w:val="en-US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F1115"/>
                      <w:sz w:val="29"/>
                      <w:szCs w:val="29"/>
                      <w:bdr w:val="none" w:sz="0" w:space="0" w:color="auto" w:frame="1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F1115"/>
                      <w:sz w:val="29"/>
                      <w:szCs w:val="29"/>
                      <w:bdr w:val="none" w:sz="0" w:space="0" w:color="auto" w:frame="1"/>
                    </w:rPr>
                    <m:t>Δ</m:t>
                  </m:r>
                </m:e>
                <m:sup>
                  <m:r>
                    <w:rPr>
                      <w:rFonts w:ascii="Cambria Math" w:eastAsia="Times New Roman" w:hAnsi="Cambria Math"/>
                      <w:color w:val="0F1115"/>
                      <w:sz w:val="29"/>
                      <w:szCs w:val="29"/>
                      <w:bdr w:val="none" w:sz="0" w:space="0" w:color="auto" w:frame="1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color w:val="0F1115"/>
                  <w:sz w:val="29"/>
                  <w:szCs w:val="29"/>
                  <w:bdr w:val="none" w:sz="0" w:space="0" w:color="auto" w:frame="1"/>
                </w:rPr>
                <m:t>∙</m:t>
              </m:r>
              <m:r>
                <w:rPr>
                  <w:rFonts w:ascii="Cambria Math" w:eastAsia="Times New Roman" w:hAnsi="Cambria Math"/>
                  <w:color w:val="0F1115"/>
                  <w:sz w:val="29"/>
                  <w:szCs w:val="29"/>
                  <w:bdr w:val="none" w:sz="0" w:space="0" w:color="auto" w:frame="1"/>
                  <w:lang w:val="en-US"/>
                </w:rPr>
                <m:t>N</m:t>
              </m:r>
              <m:r>
                <w:rPr>
                  <w:rFonts w:ascii="Cambria Math" w:eastAsia="Times New Roman" w:hAnsi="Cambria Math"/>
                  <w:color w:val="0F1115"/>
                  <w:sz w:val="29"/>
                  <w:szCs w:val="29"/>
                  <w:bdr w:val="none" w:sz="0" w:space="0" w:color="auto" w:frame="1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F1115"/>
                      <w:sz w:val="29"/>
                      <w:szCs w:val="29"/>
                      <w:bdr w:val="none" w:sz="0" w:space="0" w:color="auto" w:frame="1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F1115"/>
                      <w:sz w:val="29"/>
                      <w:szCs w:val="29"/>
                      <w:bdr w:val="none" w:sz="0" w:space="0" w:color="auto" w:frame="1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/>
                      <w:color w:val="0F1115"/>
                      <w:sz w:val="29"/>
                      <w:szCs w:val="29"/>
                      <w:bdr w:val="none" w:sz="0" w:space="0" w:color="auto" w:frame="1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F1115"/>
                      <w:sz w:val="29"/>
                      <w:szCs w:val="29"/>
                      <w:bdr w:val="none" w:sz="0" w:space="0" w:color="auto" w:frame="1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F1115"/>
                      <w:sz w:val="29"/>
                      <w:szCs w:val="29"/>
                      <w:bdr w:val="none" w:sz="0" w:space="0" w:color="auto" w:frame="1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/>
                      <w:color w:val="0F1115"/>
                      <w:sz w:val="29"/>
                      <w:szCs w:val="29"/>
                      <w:bdr w:val="none" w:sz="0" w:space="0" w:color="auto" w:frame="1"/>
                    </w:rPr>
                    <m:t>2</m:t>
                  </m:r>
                </m:sup>
              </m:sSup>
            </m:den>
          </m:f>
        </m:oMath>
      </m:oMathPara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Где:</w:t>
      </w:r>
    </w:p>
    <w:p w:rsidR="00023F54" w:rsidRPr="00023F54" w:rsidRDefault="00023F54" w:rsidP="00023F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N = 500 — объём генеральной совокупности;</w:t>
      </w:r>
    </w:p>
    <w:p w:rsidR="00023F54" w:rsidRPr="00023F54" w:rsidRDefault="00023F54" w:rsidP="00023F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t = 2 — коэффициент доверия;</w:t>
      </w:r>
    </w:p>
    <w:p w:rsidR="00023F54" w:rsidRPr="00023F54" w:rsidRDefault="00023F54" w:rsidP="00023F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σ² = 25 000 — дисперсия</w:t>
      </w:r>
      <w:r w:rsidR="00523AF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 руб</w:t>
      </w:r>
      <w:r w:rsidR="00523AF3" w:rsidRPr="00523AF3">
        <w:rPr>
          <w:rFonts w:ascii="Consolas" w:eastAsia="Times New Roman" w:hAnsi="Consolas" w:cs="Segoe UI"/>
          <w:color w:val="0F1115"/>
          <w:sz w:val="24"/>
          <w:szCs w:val="24"/>
          <w:vertAlign w:val="superscript"/>
          <w:lang w:eastAsia="ru-RU"/>
        </w:rPr>
        <w:t>2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;</w:t>
      </w:r>
    </w:p>
    <w:p w:rsidR="00023F54" w:rsidRPr="00023F54" w:rsidRDefault="00023F54" w:rsidP="00023F5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Δ = 100</w:t>
      </w:r>
      <w:r w:rsidR="00523AF3" w:rsidRPr="00523AF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0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— допустимая предельная ошибка</w:t>
      </w:r>
      <w:r w:rsidR="00523AF3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 руб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</w:t>
      </w:r>
    </w:p>
    <w:p w:rsidR="0091305B" w:rsidRPr="0091305B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Запишите результат</w:t>
      </w:r>
      <w:r w:rsidR="0091305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 ячейку </w:t>
      </w:r>
      <w:r w:rsidR="0091305B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>n</w:t>
      </w:r>
      <w:r w:rsidR="0091305B" w:rsidRPr="0091305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= 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Округлите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вверх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до целого числа </w:t>
      </w:r>
      <w:r w:rsidR="0091305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с помощью функции </w:t>
      </w:r>
      <w:r w:rsidR="0091305B" w:rsidRPr="0091305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ОКРУГЛВВЕРХ()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(нельзя проверить 39,8 счёта).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3. Сравните с текущей выборкой</w:t>
      </w:r>
    </w:p>
    <w:tbl>
      <w:tblPr>
        <w:tblW w:w="712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439"/>
      </w:tblGrid>
      <w:tr w:rsidR="00023F54" w:rsidRPr="00023F54" w:rsidTr="0091305B">
        <w:trPr>
          <w:tblHeader/>
        </w:trPr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023F54" w:rsidRPr="00023F54" w:rsidTr="0091305B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Текущий объём выборки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50</w:t>
            </w:r>
          </w:p>
        </w:tc>
      </w:tr>
      <w:tr w:rsidR="00023F54" w:rsidRPr="00023F54" w:rsidTr="0091305B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Необходимый объём выборки</w:t>
            </w:r>
            <w:r w:rsidR="002F236C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при </w:t>
            </w:r>
            <w:r w:rsidR="002F236C" w:rsidRPr="00023F54"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>Δ = 100</w:t>
            </w:r>
            <w:r w:rsidR="002F236C" w:rsidRPr="00523AF3"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2F236C" w:rsidRPr="00023F54" w:rsidTr="0091305B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F236C" w:rsidRPr="00023F54" w:rsidRDefault="002F236C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Необходимый объём выборки</w:t>
            </w:r>
            <w:r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при </w:t>
            </w:r>
            <w:r w:rsidRPr="00023F54"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 xml:space="preserve">Δ = </w:t>
            </w:r>
            <w:r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>5</w:t>
            </w:r>
            <w:r w:rsidRPr="00023F54"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>00</w:t>
            </w:r>
            <w:r w:rsidRPr="00523AF3"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2F236C" w:rsidRPr="00023F54" w:rsidRDefault="002F236C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023F54" w:rsidRPr="00023F54" w:rsidTr="0091305B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Разница</w:t>
            </w:r>
            <w:r w:rsidR="002F236C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при </w:t>
            </w:r>
            <w:r w:rsidR="002F236C" w:rsidRPr="00023F54"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>Δ = 100</w:t>
            </w:r>
            <w:r w:rsidR="002F236C" w:rsidRPr="00523AF3"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  <w:tr w:rsidR="002F236C" w:rsidRPr="00023F54" w:rsidTr="0091305B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2F236C" w:rsidRPr="00023F54" w:rsidRDefault="002F236C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lastRenderedPageBreak/>
              <w:t>Разница</w:t>
            </w:r>
            <w:r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 xml:space="preserve"> при </w:t>
            </w:r>
            <w:r w:rsidRPr="00023F54"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 xml:space="preserve">Δ = </w:t>
            </w:r>
            <w:r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>5</w:t>
            </w:r>
            <w:r w:rsidRPr="00023F54"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>00</w:t>
            </w:r>
            <w:r w:rsidRPr="00523AF3">
              <w:rPr>
                <w:rFonts w:ascii="Consolas" w:eastAsia="Times New Roman" w:hAnsi="Consolas" w:cs="Segoe UI"/>
                <w:color w:val="0F1115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2F236C" w:rsidRPr="00023F54" w:rsidRDefault="002F236C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</w:tr>
    </w:tbl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4. Ответьте на вопросы </w:t>
      </w:r>
      <w:r w:rsidR="0091305B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в выводе</w:t>
      </w:r>
    </w:p>
    <w:p w:rsidR="00023F54" w:rsidRPr="00023F54" w:rsidRDefault="00023F54" w:rsidP="00023F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Достаточно ли 50 счетов для заданной точности?</w:t>
      </w:r>
    </w:p>
    <w:p w:rsidR="00023F54" w:rsidRPr="00023F54" w:rsidRDefault="00023F54" w:rsidP="00023F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Если необходимый объём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больше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50 — что нужно сделать?</w:t>
      </w:r>
    </w:p>
    <w:p w:rsidR="00023F54" w:rsidRPr="00023F54" w:rsidRDefault="00023F54" w:rsidP="00023F5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Если необходимый объём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меньше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50 — можно ли сократить проверку? Какие риски?</w:t>
      </w:r>
    </w:p>
    <w:p w:rsidR="00023F54" w:rsidRPr="00023F54" w:rsidRDefault="00023F54" w:rsidP="00023F54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3F54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023F54" w:rsidRPr="00023F54" w:rsidRDefault="00023F54" w:rsidP="00023F54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 xml:space="preserve">ЗАДАНИЕ 4. </w:t>
      </w:r>
      <w:r w:rsidR="0091305B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Риск - анализ</w:t>
      </w:r>
      <w:r w:rsidRPr="00023F54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 xml:space="preserve"> 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1. Постановка задачи</w:t>
      </w:r>
    </w:p>
    <w:p w:rsidR="00023F54" w:rsidRPr="00023F54" w:rsidRDefault="0091305B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Необходимо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классифицировать счета из случайной выборки по уровню риска. Используйте функцию </w:t>
      </w:r>
      <w:r w:rsidR="00023F54" w:rsidRPr="00023F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ЕСЛИ()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.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2. Добавьте столбец «Уровень риска»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случайной выборке (лист «Случайная») добавьте новый столбец E «Уровень риска».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Логика классификации</w:t>
      </w:r>
      <w:r w:rsidR="0091305B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 xml:space="preserve"> нам уже знакома по лабораторным в </w:t>
      </w:r>
      <w:r w:rsidR="0091305B">
        <w:rPr>
          <w:rFonts w:ascii="Consolas" w:eastAsia="Times New Roman" w:hAnsi="Consolas" w:cs="Segoe UI"/>
          <w:b/>
          <w:bCs/>
          <w:color w:val="0F1115"/>
          <w:sz w:val="24"/>
          <w:szCs w:val="24"/>
          <w:lang w:val="en-US" w:eastAsia="ru-RU"/>
        </w:rPr>
        <w:t>Python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:</w:t>
      </w:r>
    </w:p>
    <w:p w:rsidR="00023F54" w:rsidRPr="00023F54" w:rsidRDefault="00023F54" w:rsidP="00023F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Если сумма счёта &gt; 100 000 руб.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И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есть нарушения → «</w:t>
      </w:r>
      <w:r w:rsidRPr="00023F54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>Высокий риск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»</w:t>
      </w:r>
    </w:p>
    <w:p w:rsidR="00023F54" w:rsidRPr="00023F54" w:rsidRDefault="00023F54" w:rsidP="00DE6D3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Если </w:t>
      </w:r>
      <w:r w:rsidR="0091305B" w:rsidRPr="0091305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(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сумма счёта &gt; 100 000 руб.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И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нет нарушений</w:t>
      </w:r>
      <w:r w:rsidR="0091305B" w:rsidRPr="0091305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) </w:t>
      </w:r>
      <w:r w:rsidR="0091305B" w:rsidRPr="0091305B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ИЛИ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  <w:r w:rsidR="0091305B" w:rsidRPr="0091305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(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сумма счёта ≤ 100 000 руб.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И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есть нарушения</w:t>
      </w:r>
      <w:r w:rsidR="0091305B" w:rsidRPr="0091305B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)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→ «</w:t>
      </w:r>
      <w:r w:rsidRPr="00023F54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>Средний риск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»</w:t>
      </w:r>
    </w:p>
    <w:p w:rsidR="00023F54" w:rsidRPr="00023F54" w:rsidRDefault="00023F54" w:rsidP="00023F5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Если сумма счёта ≤ 100 000 руб. </w:t>
      </w: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И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нет нарушений → «</w:t>
      </w:r>
      <w:r w:rsidRPr="00023F54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>Низкий риск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»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3. Запишите формулу</w:t>
      </w:r>
    </w:p>
    <w:p w:rsidR="00023F54" w:rsidRDefault="0091305B" w:rsidP="00913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Используя функции </w:t>
      </w:r>
      <w:r w:rsidR="00023F54" w:rsidRPr="00023F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И()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, </w:t>
      </w:r>
      <w:r w:rsidR="00023F54" w:rsidRPr="00023F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ИЛИ()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и </w:t>
      </w:r>
      <w:r w:rsidR="00023F54" w:rsidRPr="00023F5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ЕСЛИ()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, постройте формулу, соответствующую описанной логике классификации.</w:t>
      </w:r>
    </w:p>
    <w:p w:rsidR="0091305B" w:rsidRPr="00C76074" w:rsidRDefault="00C76074" w:rsidP="00C76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-851"/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</w:pPr>
      <w:r w:rsidRPr="00C76074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 xml:space="preserve">ВАЖНО! </w:t>
      </w:r>
      <w:r w:rsidR="0091305B" w:rsidRPr="00C76074">
        <w:rPr>
          <w:rFonts w:ascii="Consolas" w:eastAsia="Times New Roman" w:hAnsi="Consolas" w:cs="Segoe UI"/>
          <w:color w:val="FF0000"/>
          <w:sz w:val="24"/>
          <w:szCs w:val="24"/>
          <w:lang w:eastAsia="ru-RU"/>
        </w:rPr>
        <w:t>Справка по функциям:</w:t>
      </w:r>
    </w:p>
    <w:p w:rsidR="0091305B" w:rsidRPr="0091305B" w:rsidRDefault="0091305B" w:rsidP="00C76074">
      <w:pPr>
        <w:shd w:val="clear" w:color="auto" w:fill="FFFFFF"/>
        <w:spacing w:before="100" w:beforeAutospacing="1" w:after="240" w:line="240" w:lineRule="auto"/>
        <w:ind w:left="-85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305B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t>И</w:t>
      </w:r>
      <w:r w:rsidRPr="0091305B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 xml:space="preserve"> </w:t>
      </w:r>
      <w:r w:rsidRPr="009130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— логическая функция, возвращает ИСТИНА, только если все аргументы истинны. Синтаксис: </w:t>
      </w:r>
      <w:r w:rsidRPr="009130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И(логическое</w:t>
      </w:r>
      <w:r w:rsidR="00C760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условие</w:t>
      </w:r>
      <w:r w:rsidRPr="009130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1; [логическое</w:t>
      </w:r>
      <w:r w:rsidR="00C760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условие </w:t>
      </w:r>
      <w:r w:rsidRPr="009130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2]; ...)</w:t>
      </w:r>
      <w:r w:rsidRPr="009130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91305B" w:rsidRPr="0091305B" w:rsidRDefault="0091305B" w:rsidP="00C76074">
      <w:pPr>
        <w:shd w:val="clear" w:color="auto" w:fill="FFFFFF"/>
        <w:spacing w:before="240" w:after="240" w:line="240" w:lineRule="auto"/>
        <w:ind w:left="-85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305B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lastRenderedPageBreak/>
        <w:t>ИЛИ</w:t>
      </w:r>
      <w:r w:rsidRPr="0091305B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 xml:space="preserve"> </w:t>
      </w:r>
      <w:r w:rsidRPr="009130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— логическая функция, возвращает ИСТИНА, если хотя бы один аргумент истинен. Синтаксис: </w:t>
      </w:r>
      <w:r w:rsidRPr="009130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ИЛИ(логическое</w:t>
      </w:r>
      <w:r w:rsidR="00C760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условие</w:t>
      </w:r>
      <w:r w:rsidRPr="009130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1; [логическое</w:t>
      </w:r>
      <w:r w:rsidR="00C7607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условие</w:t>
      </w:r>
      <w:r w:rsidRPr="009130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2]; ...)</w:t>
      </w:r>
      <w:r w:rsidRPr="009130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91305B" w:rsidRDefault="0091305B" w:rsidP="00C76074">
      <w:pPr>
        <w:shd w:val="clear" w:color="auto" w:fill="FFFFFF"/>
        <w:spacing w:before="240" w:after="100" w:afterAutospacing="1" w:line="240" w:lineRule="auto"/>
        <w:ind w:left="-85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1305B"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t>ЕСЛИ</w:t>
      </w:r>
      <w:r w:rsidRPr="0091305B">
        <w:rPr>
          <w:rFonts w:ascii="Segoe UI" w:eastAsia="Times New Roman" w:hAnsi="Segoe UI" w:cs="Segoe UI"/>
          <w:color w:val="FF0000"/>
          <w:sz w:val="24"/>
          <w:szCs w:val="24"/>
          <w:lang w:eastAsia="ru-RU"/>
        </w:rPr>
        <w:t xml:space="preserve"> </w:t>
      </w:r>
      <w:r w:rsidRPr="009130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— функция проверки условия: возвращает одно значение, если условие истинно, и другое, если ложно. Синтаксис: </w:t>
      </w:r>
      <w:r w:rsidRPr="0091305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ЕСЛИ(условие; значение_если_истина; [значение_если_ложь])</w:t>
      </w:r>
      <w:r w:rsidRPr="0091305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C76074" w:rsidRPr="0091305B" w:rsidRDefault="00C76074" w:rsidP="00C76074">
      <w:pPr>
        <w:shd w:val="clear" w:color="auto" w:fill="FFFFFF"/>
        <w:spacing w:before="240" w:after="100" w:afterAutospacing="1" w:line="240" w:lineRule="auto"/>
        <w:ind w:left="-85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FF0000"/>
          <w:sz w:val="24"/>
          <w:szCs w:val="24"/>
          <w:lang w:eastAsia="ru-RU"/>
        </w:rPr>
        <w:t>Обратите внимание</w:t>
      </w:r>
      <w:r w:rsidRPr="00C7607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внутри функций для разделения условий используется знак «;».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4. Подсчитайте количество по категориям</w:t>
      </w:r>
    </w:p>
    <w:p w:rsidR="00023F54" w:rsidRPr="00023F54" w:rsidRDefault="00A77FE0" w:rsidP="00023F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77FE0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Д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ля подсчета счетов в каждом уровне риска используйте уже известную функцию =</w:t>
      </w:r>
      <w:r w:rsidRPr="00A77FE0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СЧЕТЕСЛИ</w:t>
      </w: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(). Доля рассчитывается стандартным отношением, не забудьте перевести в % любым известным способом.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Оформите таблицу:</w:t>
      </w:r>
    </w:p>
    <w:tbl>
      <w:tblPr>
        <w:tblW w:w="7054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984"/>
        <w:gridCol w:w="3085"/>
      </w:tblGrid>
      <w:tr w:rsidR="00023F54" w:rsidRPr="00023F54" w:rsidTr="00C76074">
        <w:trPr>
          <w:tblHeader/>
        </w:trPr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Уровень риска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Доля, %</w:t>
            </w:r>
          </w:p>
        </w:tc>
      </w:tr>
      <w:tr w:rsidR="00023F54" w:rsidRPr="00023F54" w:rsidTr="00C76074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023F54" w:rsidRPr="00023F54" w:rsidTr="00C76074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Средний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023F54" w:rsidRPr="00023F54" w:rsidTr="00C76074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Низкий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023F54" w:rsidRPr="00023F54" w:rsidTr="00C76074">
        <w:tc>
          <w:tcPr>
            <w:tcW w:w="19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100</w:t>
            </w:r>
          </w:p>
        </w:tc>
      </w:tr>
    </w:tbl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5. Ответьте на вопросы </w:t>
      </w:r>
      <w:r w:rsidR="00A77FE0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в выводе</w:t>
      </w:r>
    </w:p>
    <w:p w:rsidR="00023F54" w:rsidRPr="00023F54" w:rsidRDefault="00023F54" w:rsidP="00023F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Какая доля счетов в выборке относится к высокому риску?</w:t>
      </w:r>
    </w:p>
    <w:p w:rsidR="00023F54" w:rsidRPr="00023F54" w:rsidRDefault="00023F54" w:rsidP="00023F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Можно ли распространить эту долю на всю совокупность (500 счетов)? Сколько счетов высокого риска ожидается?</w:t>
      </w:r>
    </w:p>
    <w:p w:rsidR="00023F54" w:rsidRPr="00023F54" w:rsidRDefault="00023F54" w:rsidP="00023F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Что вы порекомендуете службе безопасности?</w:t>
      </w:r>
    </w:p>
    <w:p w:rsidR="00023F54" w:rsidRPr="00023F54" w:rsidRDefault="00023F54" w:rsidP="00023F54">
      <w:pPr>
        <w:spacing w:before="480" w:after="48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23F54">
        <w:rPr>
          <w:rFonts w:ascii="Consolas" w:eastAsia="Times New Roman" w:hAnsi="Consolas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023F54" w:rsidRPr="00023F54" w:rsidRDefault="00023F54" w:rsidP="00023F54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 xml:space="preserve">ЗАДАНИЕ 5. </w:t>
      </w:r>
      <w:r w:rsidR="00A77FE0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Исследуем связь статуса оплаты и наличия нарушений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1. Постановка задачи</w:t>
      </w:r>
    </w:p>
    <w:p w:rsidR="00023F54" w:rsidRPr="00023F54" w:rsidRDefault="00A77FE0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lastRenderedPageBreak/>
        <w:t>Н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ужно построить сводную таблицу, которая покажет структуру счетов по двум признакам: </w:t>
      </w:r>
      <w:r w:rsidR="00023F54"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статус оплаты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(столбец E) и </w:t>
      </w:r>
      <w:r w:rsidR="00023F54"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наличие нарушений</w:t>
      </w:r>
      <w:r w:rsidR="00023F54"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(столбец F).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2. Постройте сводную таблицу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Инструмент Excel: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Вставка → Сводная таблица.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Настройки:</w:t>
      </w:r>
    </w:p>
    <w:p w:rsidR="00023F54" w:rsidRPr="00023F54" w:rsidRDefault="00023F54" w:rsidP="00023F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Строки: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Статус оплаты (Оплачен / Не оплачен / Частично).</w:t>
      </w:r>
    </w:p>
    <w:p w:rsidR="00023F54" w:rsidRPr="00023F54" w:rsidRDefault="00023F54" w:rsidP="00023F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Столбцы: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Наличие нарушений (Да / Нет).</w:t>
      </w:r>
    </w:p>
    <w:p w:rsidR="00023F54" w:rsidRPr="00023F54" w:rsidRDefault="00023F54" w:rsidP="00023F5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Значения: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Количество счётов (или сумма счётов).</w:t>
      </w:r>
    </w:p>
    <w:p w:rsidR="00023F54" w:rsidRPr="00023F54" w:rsidRDefault="00023F54" w:rsidP="00023F54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Шаг 3. Оформите результат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124"/>
        <w:gridCol w:w="2251"/>
        <w:gridCol w:w="1113"/>
      </w:tblGrid>
      <w:tr w:rsidR="00023F54" w:rsidRPr="00023F54" w:rsidTr="00A77FE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Статус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Нарушения: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Нарушения: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Всего</w:t>
            </w:r>
          </w:p>
        </w:tc>
      </w:tr>
      <w:tr w:rsidR="00023F54" w:rsidRPr="00023F54" w:rsidTr="00A77F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Оплачен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023F54" w:rsidRPr="00023F54" w:rsidTr="00A77F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Не оплачен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023F54" w:rsidRPr="00023F54" w:rsidTr="00A77F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  <w:tr w:rsidR="00023F54" w:rsidRPr="00023F54" w:rsidTr="00A77FE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  <w:r w:rsidRPr="00023F54">
              <w:rPr>
                <w:rFonts w:ascii="Consolas" w:eastAsia="Times New Roman" w:hAnsi="Consolas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3F54" w:rsidRPr="00023F54" w:rsidRDefault="00023F54" w:rsidP="00023F54">
            <w:pPr>
              <w:spacing w:after="0" w:line="375" w:lineRule="atLeast"/>
              <w:rPr>
                <w:rFonts w:ascii="Consolas" w:eastAsia="Times New Roman" w:hAnsi="Consolas" w:cs="Times New Roman"/>
                <w:sz w:val="20"/>
                <w:szCs w:val="20"/>
                <w:lang w:eastAsia="ru-RU"/>
              </w:rPr>
            </w:pPr>
          </w:p>
        </w:tc>
      </w:tr>
    </w:tbl>
    <w:p w:rsidR="002F236C" w:rsidRDefault="00023F54" w:rsidP="002F236C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023F54">
        <w:rPr>
          <w:rFonts w:ascii="Consolas" w:hAnsi="Consolas" w:cs="Segoe UI"/>
          <w:color w:val="0F1115"/>
          <w:sz w:val="30"/>
          <w:szCs w:val="30"/>
        </w:rPr>
        <w:t xml:space="preserve">Шаг 4. </w:t>
      </w:r>
      <w:r w:rsidR="00DE6D33">
        <w:rPr>
          <w:rFonts w:ascii="Segoe UI" w:hAnsi="Segoe UI" w:cs="Segoe UI"/>
          <w:color w:val="0F1115"/>
          <w:sz w:val="30"/>
          <w:szCs w:val="30"/>
        </w:rPr>
        <w:t>Оценка тесноты связи признаков «статус оплаты»  и «нарушения»</w:t>
      </w:r>
    </w:p>
    <w:p w:rsidR="00DE6D33" w:rsidRPr="0096613F" w:rsidRDefault="00DE6D33" w:rsidP="00DE6D33">
      <w:pPr>
        <w:jc w:val="both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6613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В случае, когда каждый из качественных признаков состоит более чем из двух  групп, то для определения тесноты связи возможно применение коэффициентов взаимной сопряженности Пирсона и Чупрова.</w:t>
      </w:r>
    </w:p>
    <w:p w:rsidR="002F236C" w:rsidRPr="0096613F" w:rsidRDefault="002F236C" w:rsidP="002F236C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 w:cs="Segoe UI"/>
          <w:color w:val="0F1115"/>
        </w:rPr>
      </w:pPr>
      <w:r w:rsidRPr="0096613F">
        <w:rPr>
          <w:rStyle w:val="a3"/>
          <w:rFonts w:ascii="Consolas" w:hAnsi="Consolas" w:cs="Segoe UI"/>
          <w:color w:val="0F1115"/>
        </w:rPr>
        <w:t>Коэффициент</w:t>
      </w:r>
      <w:r w:rsidR="0096613F" w:rsidRPr="0096613F">
        <w:rPr>
          <w:rStyle w:val="a3"/>
          <w:rFonts w:ascii="Consolas" w:hAnsi="Consolas" w:cs="Segoe UI"/>
          <w:color w:val="0F1115"/>
        </w:rPr>
        <w:t xml:space="preserve">ы Пирсона </w:t>
      </w:r>
      <w:r w:rsidR="0096613F" w:rsidRPr="0096613F">
        <w:rPr>
          <w:rFonts w:ascii="Consolas" w:hAnsi="Consolas" w:cs="Segoe UI"/>
          <w:color w:val="0F1115"/>
        </w:rPr>
        <w:t>(K</w:t>
      </w:r>
      <w:r w:rsidR="0096613F" w:rsidRPr="0096613F">
        <w:rPr>
          <w:rFonts w:ascii="Consolas" w:hAnsi="Consolas" w:cs="Segoe UI"/>
          <w:color w:val="0F1115"/>
          <w:vertAlign w:val="subscript"/>
        </w:rPr>
        <w:t>П</w:t>
      </w:r>
      <w:r w:rsidR="0096613F" w:rsidRPr="0096613F">
        <w:rPr>
          <w:rFonts w:ascii="Consolas" w:hAnsi="Consolas" w:cs="Segoe UI"/>
          <w:color w:val="0F1115"/>
        </w:rPr>
        <w:t xml:space="preserve">) </w:t>
      </w:r>
      <w:r w:rsidR="0096613F" w:rsidRPr="0096613F">
        <w:rPr>
          <w:rFonts w:ascii="Consolas" w:hAnsi="Consolas" w:cs="Segoe UI"/>
          <w:color w:val="0F1115"/>
        </w:rPr>
        <w:t xml:space="preserve"> </w:t>
      </w:r>
      <w:r w:rsidR="0096613F" w:rsidRPr="0096613F">
        <w:rPr>
          <w:rStyle w:val="a3"/>
          <w:rFonts w:ascii="Consolas" w:hAnsi="Consolas" w:cs="Segoe UI"/>
          <w:color w:val="0F1115"/>
        </w:rPr>
        <w:t>и</w:t>
      </w:r>
      <w:r w:rsidRPr="0096613F">
        <w:rPr>
          <w:rStyle w:val="a3"/>
          <w:rFonts w:ascii="Consolas" w:hAnsi="Consolas" w:cs="Segoe UI"/>
          <w:color w:val="0F1115"/>
        </w:rPr>
        <w:t xml:space="preserve"> Чупрова</w:t>
      </w:r>
      <w:r w:rsidRPr="0096613F">
        <w:rPr>
          <w:rFonts w:ascii="Consolas" w:hAnsi="Consolas" w:cs="Segoe UI"/>
          <w:color w:val="0F1115"/>
        </w:rPr>
        <w:t xml:space="preserve"> (K</w:t>
      </w:r>
      <w:r w:rsidRPr="0096613F">
        <w:rPr>
          <w:rFonts w:ascii="Consolas" w:hAnsi="Consolas" w:cs="Segoe UI"/>
          <w:color w:val="0F1115"/>
          <w:vertAlign w:val="subscript"/>
        </w:rPr>
        <w:t>Ч</w:t>
      </w:r>
      <w:r w:rsidRPr="0096613F">
        <w:rPr>
          <w:rFonts w:ascii="Consolas" w:hAnsi="Consolas" w:cs="Segoe UI"/>
          <w:color w:val="0F1115"/>
        </w:rPr>
        <w:t>) — это показател</w:t>
      </w:r>
      <w:r w:rsidR="0096613F" w:rsidRPr="0096613F">
        <w:rPr>
          <w:rFonts w:ascii="Consolas" w:hAnsi="Consolas" w:cs="Segoe UI"/>
          <w:color w:val="0F1115"/>
        </w:rPr>
        <w:t>и</w:t>
      </w:r>
      <w:r w:rsidRPr="0096613F">
        <w:rPr>
          <w:rFonts w:ascii="Consolas" w:hAnsi="Consolas" w:cs="Segoe UI"/>
          <w:color w:val="0F1115"/>
        </w:rPr>
        <w:t xml:space="preserve"> взаимной сопряжённости (связи) двух категориальных (не количественных) признаков. Он</w:t>
      </w:r>
      <w:r w:rsidR="0096613F" w:rsidRPr="0096613F">
        <w:rPr>
          <w:rFonts w:ascii="Consolas" w:hAnsi="Consolas" w:cs="Segoe UI"/>
          <w:color w:val="0F1115"/>
        </w:rPr>
        <w:t>и</w:t>
      </w:r>
      <w:r w:rsidRPr="0096613F">
        <w:rPr>
          <w:rFonts w:ascii="Consolas" w:hAnsi="Consolas" w:cs="Segoe UI"/>
          <w:color w:val="0F1115"/>
        </w:rPr>
        <w:t xml:space="preserve"> применяется для анализа таблиц сопряжённости, когда нужно оценить, насколько сильно значения одного признака связаны со значениями другого.</w:t>
      </w:r>
    </w:p>
    <w:p w:rsidR="0096613F" w:rsidRPr="0096613F" w:rsidRDefault="0096613F" w:rsidP="0096613F">
      <w:pPr>
        <w:jc w:val="both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96613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Один из подходов к расчету </w:t>
      </w:r>
      <w:r w:rsidRPr="0096613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этих </w:t>
      </w:r>
      <w:r w:rsidRPr="0096613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коэффициентов основан на использовании </w:t>
      </w:r>
      <w:r w:rsidRPr="0096613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sym w:font="Symbol" w:char="F063"/>
      </w:r>
      <w:r w:rsidRPr="0096613F">
        <w:rPr>
          <w:rFonts w:ascii="Consolas" w:eastAsia="Times New Roman" w:hAnsi="Consolas" w:cs="Segoe UI"/>
          <w:color w:val="0F1115"/>
          <w:sz w:val="24"/>
          <w:szCs w:val="24"/>
          <w:vertAlign w:val="superscript"/>
          <w:lang w:eastAsia="ru-RU"/>
        </w:rPr>
        <w:t>2</w:t>
      </w:r>
      <w:r w:rsidRPr="0096613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- критерия Пирсона</w:t>
      </w:r>
      <w:r w:rsidRPr="0096613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(читается «хи – квадрат»):</w:t>
      </w:r>
    </w:p>
    <w:p w:rsidR="0096613F" w:rsidRPr="0096613F" w:rsidRDefault="0096613F" w:rsidP="0096613F">
      <w:pPr>
        <w:pStyle w:val="ds-markdown-paragraph"/>
        <w:shd w:val="clear" w:color="auto" w:fill="FFFFFF"/>
        <w:spacing w:before="240" w:beforeAutospacing="0" w:after="240" w:afterAutospacing="0"/>
        <w:rPr>
          <w:i/>
          <w:sz w:val="22"/>
          <w:szCs w:val="22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χ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  <w:lang w:val="en-US"/>
            </w:rPr>
            <m:t xml:space="preserve">n ∙ 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ij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  <w:lang w:val="en-US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-1</m:t>
              </m:r>
            </m:e>
          </m:d>
        </m:oMath>
      </m:oMathPara>
    </w:p>
    <w:p w:rsidR="00DE6D33" w:rsidRPr="0096613F" w:rsidRDefault="00DE6D33" w:rsidP="00322A13">
      <w:pPr>
        <w:ind w:firstLine="567"/>
        <w:rPr>
          <w:rFonts w:ascii="Consolas" w:hAnsi="Consolas"/>
          <w:sz w:val="24"/>
          <w:szCs w:val="24"/>
        </w:rPr>
      </w:pPr>
      <w:r w:rsidRPr="0096613F">
        <w:rPr>
          <w:rFonts w:ascii="Consolas" w:hAnsi="Consolas"/>
          <w:sz w:val="24"/>
          <w:szCs w:val="24"/>
        </w:rPr>
        <w:lastRenderedPageBreak/>
        <w:t>где</w:t>
      </w:r>
      <w:r w:rsidRPr="0096613F">
        <w:rPr>
          <w:rFonts w:ascii="Consolas" w:hAnsi="Consolas"/>
          <w:i/>
          <w:sz w:val="24"/>
          <w:szCs w:val="24"/>
        </w:rPr>
        <w:t xml:space="preserve"> </w:t>
      </w:r>
      <w:r w:rsidR="00322A13">
        <w:rPr>
          <w:rFonts w:ascii="Consolas" w:hAnsi="Consolas"/>
          <w:i/>
          <w:sz w:val="24"/>
          <w:szCs w:val="24"/>
        </w:rPr>
        <w:t>х</w:t>
      </w:r>
      <w:r w:rsidRPr="0096613F">
        <w:rPr>
          <w:rFonts w:ascii="Consolas" w:hAnsi="Consolas"/>
          <w:i/>
          <w:sz w:val="24"/>
          <w:szCs w:val="24"/>
          <w:vertAlign w:val="subscript"/>
          <w:lang w:val="en-US"/>
        </w:rPr>
        <w:t>i</w:t>
      </w:r>
      <w:r w:rsidRPr="0096613F">
        <w:rPr>
          <w:rFonts w:ascii="Consolas" w:hAnsi="Consolas"/>
          <w:i/>
          <w:sz w:val="24"/>
          <w:szCs w:val="24"/>
        </w:rPr>
        <w:t xml:space="preserve"> </w:t>
      </w:r>
      <w:r w:rsidRPr="0096613F">
        <w:rPr>
          <w:rFonts w:ascii="Consolas" w:hAnsi="Consolas"/>
          <w:sz w:val="24"/>
          <w:szCs w:val="24"/>
        </w:rPr>
        <w:t>– сумм</w:t>
      </w:r>
      <w:r w:rsidR="00322A13">
        <w:rPr>
          <w:rFonts w:ascii="Consolas" w:hAnsi="Consolas"/>
          <w:sz w:val="24"/>
          <w:szCs w:val="24"/>
        </w:rPr>
        <w:t>а</w:t>
      </w:r>
      <w:r w:rsidRPr="0096613F">
        <w:rPr>
          <w:rFonts w:ascii="Consolas" w:hAnsi="Consolas"/>
          <w:sz w:val="24"/>
          <w:szCs w:val="24"/>
        </w:rPr>
        <w:t xml:space="preserve"> показателей по строк</w:t>
      </w:r>
      <w:r w:rsidR="00322A13">
        <w:rPr>
          <w:rFonts w:ascii="Consolas" w:hAnsi="Consolas"/>
          <w:sz w:val="24"/>
          <w:szCs w:val="24"/>
        </w:rPr>
        <w:t>е</w:t>
      </w:r>
      <w:r w:rsidR="00322A13" w:rsidRPr="00322A13">
        <w:rPr>
          <w:rFonts w:ascii="Consolas" w:hAnsi="Consolas"/>
          <w:sz w:val="24"/>
          <w:szCs w:val="24"/>
        </w:rPr>
        <w:t xml:space="preserve"> </w:t>
      </w:r>
      <w:r w:rsidR="00322A13" w:rsidRPr="00322A13">
        <w:rPr>
          <w:rFonts w:ascii="Consolas" w:hAnsi="Consolas"/>
          <w:i/>
          <w:iCs/>
          <w:sz w:val="24"/>
          <w:szCs w:val="24"/>
          <w:lang w:val="en-US"/>
        </w:rPr>
        <w:t>i</w:t>
      </w:r>
      <w:r w:rsidRPr="0096613F">
        <w:rPr>
          <w:rFonts w:ascii="Consolas" w:hAnsi="Consolas"/>
          <w:sz w:val="24"/>
          <w:szCs w:val="24"/>
        </w:rPr>
        <w:t xml:space="preserve">;     </w:t>
      </w:r>
    </w:p>
    <w:p w:rsidR="00DE6D33" w:rsidRPr="0096613F" w:rsidRDefault="00322A13" w:rsidP="0096613F">
      <w:pPr>
        <w:ind w:firstLine="567"/>
        <w:rPr>
          <w:rFonts w:ascii="Consolas" w:hAnsi="Consolas"/>
          <w:sz w:val="24"/>
          <w:szCs w:val="24"/>
        </w:rPr>
      </w:pPr>
      <w:r>
        <w:rPr>
          <w:rFonts w:ascii="Consolas" w:hAnsi="Consolas"/>
          <w:i/>
          <w:sz w:val="24"/>
          <w:szCs w:val="24"/>
        </w:rPr>
        <w:t>х</w:t>
      </w:r>
      <w:r w:rsidR="00DE6D33" w:rsidRPr="0096613F">
        <w:rPr>
          <w:rFonts w:ascii="Consolas" w:hAnsi="Consolas"/>
          <w:i/>
          <w:sz w:val="24"/>
          <w:szCs w:val="24"/>
          <w:vertAlign w:val="subscript"/>
          <w:lang w:val="en-US"/>
        </w:rPr>
        <w:t>j</w:t>
      </w:r>
      <w:r w:rsidR="00DE6D33" w:rsidRPr="0096613F">
        <w:rPr>
          <w:rFonts w:ascii="Consolas" w:hAnsi="Consolas"/>
          <w:i/>
          <w:sz w:val="24"/>
          <w:szCs w:val="24"/>
        </w:rPr>
        <w:t xml:space="preserve"> </w:t>
      </w:r>
      <w:r w:rsidR="00DE6D33" w:rsidRPr="0096613F">
        <w:rPr>
          <w:rFonts w:ascii="Consolas" w:hAnsi="Consolas"/>
          <w:sz w:val="24"/>
          <w:szCs w:val="24"/>
        </w:rPr>
        <w:t xml:space="preserve"> - сумм</w:t>
      </w:r>
      <w:r>
        <w:rPr>
          <w:rFonts w:ascii="Consolas" w:hAnsi="Consolas"/>
          <w:sz w:val="24"/>
          <w:szCs w:val="24"/>
        </w:rPr>
        <w:t>а</w:t>
      </w:r>
      <w:r w:rsidR="00DE6D33" w:rsidRPr="0096613F">
        <w:rPr>
          <w:rFonts w:ascii="Consolas" w:hAnsi="Consolas"/>
          <w:sz w:val="24"/>
          <w:szCs w:val="24"/>
        </w:rPr>
        <w:t xml:space="preserve"> показателей по столбц</w:t>
      </w:r>
      <w:r>
        <w:rPr>
          <w:rFonts w:ascii="Consolas" w:hAnsi="Consolas"/>
          <w:sz w:val="24"/>
          <w:szCs w:val="24"/>
        </w:rPr>
        <w:t xml:space="preserve">у </w:t>
      </w:r>
      <w:r w:rsidRPr="00322A13">
        <w:rPr>
          <w:rFonts w:ascii="Consolas" w:hAnsi="Consolas"/>
          <w:i/>
          <w:iCs/>
          <w:sz w:val="24"/>
          <w:szCs w:val="24"/>
          <w:lang w:val="en-US"/>
        </w:rPr>
        <w:t>j</w:t>
      </w:r>
      <w:r w:rsidR="00DE6D33" w:rsidRPr="0096613F">
        <w:rPr>
          <w:rFonts w:ascii="Consolas" w:hAnsi="Consolas"/>
          <w:sz w:val="24"/>
          <w:szCs w:val="24"/>
        </w:rPr>
        <w:t>;</w:t>
      </w:r>
    </w:p>
    <w:p w:rsidR="00DE6D33" w:rsidRDefault="00322A13" w:rsidP="0096613F">
      <w:pPr>
        <w:ind w:firstLine="567"/>
        <w:rPr>
          <w:rFonts w:ascii="Consolas" w:hAnsi="Consolas"/>
          <w:sz w:val="24"/>
          <w:szCs w:val="24"/>
        </w:rPr>
      </w:pPr>
      <w:r>
        <w:rPr>
          <w:rFonts w:ascii="Consolas" w:hAnsi="Consolas"/>
          <w:i/>
          <w:sz w:val="24"/>
          <w:szCs w:val="24"/>
        </w:rPr>
        <w:t>х</w:t>
      </w:r>
      <w:r w:rsidR="00DE6D33" w:rsidRPr="0096613F">
        <w:rPr>
          <w:rFonts w:ascii="Consolas" w:hAnsi="Consolas"/>
          <w:i/>
          <w:sz w:val="24"/>
          <w:szCs w:val="24"/>
          <w:vertAlign w:val="subscript"/>
          <w:lang w:val="en-US"/>
        </w:rPr>
        <w:t>ij</w:t>
      </w:r>
      <w:r w:rsidR="00DE6D33" w:rsidRPr="0096613F">
        <w:rPr>
          <w:rFonts w:ascii="Consolas" w:hAnsi="Consolas"/>
          <w:i/>
          <w:sz w:val="24"/>
          <w:szCs w:val="24"/>
        </w:rPr>
        <w:t xml:space="preserve"> </w:t>
      </w:r>
      <w:r w:rsidR="00DE6D33" w:rsidRPr="0096613F">
        <w:rPr>
          <w:rFonts w:ascii="Consolas" w:hAnsi="Consolas"/>
          <w:sz w:val="24"/>
          <w:szCs w:val="24"/>
        </w:rPr>
        <w:t xml:space="preserve"> - показатель, находящийся на пересечении </w:t>
      </w:r>
      <w:r w:rsidR="00DE6D33" w:rsidRPr="0096613F">
        <w:rPr>
          <w:rFonts w:ascii="Consolas" w:hAnsi="Consolas"/>
          <w:i/>
          <w:sz w:val="24"/>
          <w:szCs w:val="24"/>
          <w:lang w:val="en-US"/>
        </w:rPr>
        <w:t>i</w:t>
      </w:r>
      <w:r w:rsidR="00DE6D33" w:rsidRPr="0096613F">
        <w:rPr>
          <w:rFonts w:ascii="Consolas" w:hAnsi="Consolas"/>
          <w:sz w:val="24"/>
          <w:szCs w:val="24"/>
        </w:rPr>
        <w:t xml:space="preserve">-ой строки и </w:t>
      </w:r>
      <w:r w:rsidR="00DE6D33" w:rsidRPr="0096613F">
        <w:rPr>
          <w:rFonts w:ascii="Consolas" w:hAnsi="Consolas"/>
          <w:i/>
          <w:sz w:val="24"/>
          <w:szCs w:val="24"/>
          <w:lang w:val="en-US"/>
        </w:rPr>
        <w:t>j</w:t>
      </w:r>
      <w:r w:rsidR="00DE6D33" w:rsidRPr="0096613F">
        <w:rPr>
          <w:rFonts w:ascii="Consolas" w:hAnsi="Consolas"/>
          <w:sz w:val="24"/>
          <w:szCs w:val="24"/>
        </w:rPr>
        <w:t xml:space="preserve"> – столбца.</w:t>
      </w:r>
    </w:p>
    <w:p w:rsidR="007E326A" w:rsidRPr="0096613F" w:rsidRDefault="007E326A" w:rsidP="007E326A">
      <w:pPr>
        <w:rPr>
          <w:rFonts w:ascii="Consolas" w:hAnsi="Consolas"/>
          <w:sz w:val="24"/>
          <w:szCs w:val="24"/>
        </w:rPr>
      </w:pPr>
      <w:r>
        <w:rPr>
          <w:rFonts w:ascii="Consolas" w:hAnsi="Consolas"/>
          <w:i/>
          <w:sz w:val="24"/>
          <w:szCs w:val="24"/>
        </w:rPr>
        <w:t xml:space="preserve">    </w:t>
      </w:r>
      <w:r w:rsidRPr="0096613F">
        <w:rPr>
          <w:rFonts w:ascii="Consolas" w:hAnsi="Consolas"/>
          <w:i/>
          <w:sz w:val="24"/>
          <w:szCs w:val="24"/>
          <w:lang w:val="en-US"/>
        </w:rPr>
        <w:t>n</w:t>
      </w:r>
      <w:r>
        <w:rPr>
          <w:rFonts w:ascii="Consolas" w:hAnsi="Consolas"/>
          <w:sz w:val="24"/>
          <w:szCs w:val="24"/>
        </w:rPr>
        <w:t xml:space="preserve"> </w:t>
      </w:r>
      <w:r w:rsidRPr="0096613F">
        <w:rPr>
          <w:rFonts w:ascii="Consolas" w:hAnsi="Consolas"/>
          <w:sz w:val="24"/>
          <w:szCs w:val="24"/>
        </w:rPr>
        <w:t>- число наблюдений (объем выборки).</w:t>
      </w:r>
    </w:p>
    <w:p w:rsidR="00322A13" w:rsidRDefault="00322A13" w:rsidP="004D6D8F">
      <w:pPr>
        <w:ind w:firstLine="567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Разберем расчет хи-квадрат критерия на примере следующей сводной таблицы:</w:t>
      </w:r>
      <w:bookmarkStart w:id="0" w:name="_GoBack"/>
      <w:bookmarkEnd w:id="0"/>
    </w:p>
    <w:tbl>
      <w:tblPr>
        <w:tblW w:w="7480" w:type="dxa"/>
        <w:tblLook w:val="04A0" w:firstRow="1" w:lastRow="0" w:firstColumn="1" w:lastColumn="0" w:noHBand="0" w:noVBand="1"/>
      </w:tblPr>
      <w:tblGrid>
        <w:gridCol w:w="3400"/>
        <w:gridCol w:w="2200"/>
        <w:gridCol w:w="640"/>
        <w:gridCol w:w="1240"/>
      </w:tblGrid>
      <w:tr w:rsidR="008A4312" w:rsidRPr="008A4312" w:rsidTr="008A4312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Количество по полю Номер счета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Названия столбцов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A4312" w:rsidRPr="008A4312" w:rsidTr="008A4312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Названия строк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Да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Нет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Общий итог</w:t>
            </w:r>
          </w:p>
        </w:tc>
      </w:tr>
      <w:tr w:rsidR="008A4312" w:rsidRPr="008A4312" w:rsidTr="008A4312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Не оплачен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322A1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322A13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322A13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B0F0"/>
                <w:lang w:eastAsia="ru-RU"/>
              </w:rPr>
              <w:t>91</w:t>
            </w:r>
          </w:p>
        </w:tc>
      </w:tr>
      <w:tr w:rsidR="008A4312" w:rsidRPr="008A4312" w:rsidTr="008A4312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Оплачен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 w:rsidR="00322A1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322A13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  <w:r w:rsidR="008A4312"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 w:rsidR="00322A13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</w:tr>
      <w:tr w:rsidR="008A4312" w:rsidRPr="008A4312" w:rsidTr="008A4312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Частично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75</w:t>
            </w:r>
          </w:p>
        </w:tc>
      </w:tr>
      <w:tr w:rsidR="008A4312" w:rsidRPr="008A4312" w:rsidTr="008A4312">
        <w:trPr>
          <w:trHeight w:val="300"/>
        </w:trPr>
        <w:tc>
          <w:tcPr>
            <w:tcW w:w="34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Общий итог</w:t>
            </w:r>
          </w:p>
        </w:tc>
        <w:tc>
          <w:tcPr>
            <w:tcW w:w="22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FF0000"/>
                <w:lang w:eastAsia="ru-RU"/>
              </w:rPr>
              <w:t>100</w:t>
            </w:r>
          </w:p>
        </w:tc>
        <w:tc>
          <w:tcPr>
            <w:tcW w:w="6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400</w:t>
            </w:r>
          </w:p>
        </w:tc>
        <w:tc>
          <w:tcPr>
            <w:tcW w:w="12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8A43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500</w:t>
            </w:r>
          </w:p>
        </w:tc>
      </w:tr>
    </w:tbl>
    <w:p w:rsidR="007E326A" w:rsidRDefault="007E326A" w:rsidP="00322A13">
      <w:pPr>
        <w:spacing w:line="240" w:lineRule="auto"/>
        <w:jc w:val="both"/>
        <w:rPr>
          <w:rFonts w:ascii="Consolas" w:hAnsi="Consolas"/>
          <w:bCs/>
          <w:sz w:val="24"/>
          <w:szCs w:val="24"/>
        </w:rPr>
      </w:pPr>
    </w:p>
    <w:p w:rsidR="00322A13" w:rsidRPr="00322A13" w:rsidRDefault="00322A13" w:rsidP="00322A13">
      <w:pPr>
        <w:spacing w:line="240" w:lineRule="auto"/>
        <w:jc w:val="both"/>
        <w:rPr>
          <w:rFonts w:ascii="Consolas" w:hAnsi="Consolas"/>
          <w:bCs/>
          <w:sz w:val="24"/>
          <w:szCs w:val="24"/>
        </w:rPr>
      </w:pPr>
      <w:r w:rsidRPr="00322A13">
        <w:rPr>
          <w:rFonts w:ascii="Consolas" w:hAnsi="Consolas"/>
          <w:bCs/>
          <w:sz w:val="24"/>
          <w:szCs w:val="24"/>
        </w:rPr>
        <w:t xml:space="preserve">Выполним промежуточные вычисления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36"/>
                <w:szCs w:val="36"/>
                <w:lang w:val="en-US" w:eastAsia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bCs/>
                    <w:i/>
                    <w:sz w:val="36"/>
                    <w:szCs w:val="36"/>
                    <w:lang w:val="en-US" w:eastAsia="ru-RU"/>
                  </w:rPr>
                </m:ctrlPr>
              </m:sSubSup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ij</m:t>
                </m:r>
              </m:sub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36"/>
                    <w:szCs w:val="36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36"/>
                <w:szCs w:val="36"/>
              </w:rPr>
              <m:t>∙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36"/>
                    <w:szCs w:val="36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j</m:t>
                </m:r>
              </m:sub>
            </m:sSub>
          </m:den>
        </m:f>
      </m:oMath>
    </w:p>
    <w:tbl>
      <w:tblPr>
        <w:tblW w:w="7480" w:type="dxa"/>
        <w:tblLook w:val="04A0" w:firstRow="1" w:lastRow="0" w:firstColumn="1" w:lastColumn="0" w:noHBand="0" w:noVBand="1"/>
      </w:tblPr>
      <w:tblGrid>
        <w:gridCol w:w="3400"/>
        <w:gridCol w:w="2200"/>
        <w:gridCol w:w="1729"/>
        <w:gridCol w:w="1240"/>
      </w:tblGrid>
      <w:tr w:rsidR="008A4312" w:rsidRPr="008A4312" w:rsidTr="009A4BBB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Количество по полю Номер счета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Названия столбцов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A4312" w:rsidRPr="008A4312" w:rsidTr="008A4312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Названия строк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Да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Нет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</w:tr>
      <w:tr w:rsidR="008A4312" w:rsidRPr="008A4312" w:rsidTr="008A4312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Не оплачен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="00322A13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r w:rsidRPr="008A4312">
              <w:rPr>
                <w:rFonts w:ascii="Calibri" w:eastAsia="Times New Roman" w:hAnsi="Calibri" w:cs="Calibri"/>
                <w:color w:val="000000"/>
                <w:vertAlign w:val="superscript"/>
                <w:lang w:eastAsia="ru-RU"/>
              </w:rPr>
              <w:t>2</w:t>
            </w: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/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r w:rsidRPr="008D3C62">
              <w:rPr>
                <w:rFonts w:ascii="Calibri" w:eastAsia="Times New Roman" w:hAnsi="Calibri" w:cs="Calibri"/>
                <w:color w:val="FF0000"/>
                <w:lang w:eastAsia="ru-RU"/>
              </w:rPr>
              <w:t>100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*</w:t>
            </w:r>
            <w:r w:rsidR="00322A13">
              <w:rPr>
                <w:rFonts w:ascii="Calibri" w:eastAsia="Times New Roman" w:hAnsi="Calibri" w:cs="Calibri"/>
                <w:color w:val="00B0F0"/>
                <w:lang w:eastAsia="ru-RU"/>
              </w:rPr>
              <w:t>91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  <w:r w:rsidR="00322A13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8A4312">
              <w:rPr>
                <w:rFonts w:ascii="Calibri" w:eastAsia="Times New Roman" w:hAnsi="Calibri" w:cs="Calibri"/>
                <w:color w:val="000000"/>
                <w:vertAlign w:val="superscript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/(400*</w:t>
            </w:r>
            <w:r w:rsidR="00322A13">
              <w:rPr>
                <w:rFonts w:ascii="Calibri" w:eastAsia="Times New Roman" w:hAnsi="Calibri" w:cs="Calibri"/>
                <w:color w:val="00B0F0"/>
                <w:lang w:eastAsia="ru-RU"/>
              </w:rPr>
              <w:t>91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8A4312" w:rsidRPr="008A4312" w:rsidTr="008A4312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Оплачен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  <w:r w:rsidR="00322A13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  <w:r w:rsidRPr="008A4312">
              <w:rPr>
                <w:rFonts w:ascii="Calibri" w:eastAsia="Times New Roman" w:hAnsi="Calibri" w:cs="Calibri"/>
                <w:color w:val="000000"/>
                <w:vertAlign w:val="superscript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/(</w:t>
            </w:r>
            <w:r w:rsidRPr="008D3C62">
              <w:rPr>
                <w:rFonts w:ascii="Calibri" w:eastAsia="Times New Roman" w:hAnsi="Calibri" w:cs="Calibri"/>
                <w:color w:val="FF0000"/>
                <w:lang w:eastAsia="ru-RU"/>
              </w:rPr>
              <w:t>100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*350)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  <w:r w:rsidR="00322A13">
              <w:rPr>
                <w:rFonts w:ascii="Calibri" w:eastAsia="Times New Roman" w:hAnsi="Calibri" w:cs="Calibri"/>
                <w:color w:val="000000"/>
                <w:lang w:eastAsia="ru-RU"/>
              </w:rPr>
              <w:t>29</w:t>
            </w: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  <w:r w:rsidRPr="008A4312">
              <w:rPr>
                <w:rFonts w:ascii="Calibri" w:eastAsia="Times New Roman" w:hAnsi="Calibri" w:cs="Calibri"/>
                <w:color w:val="000000"/>
                <w:vertAlign w:val="superscript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/(400*350)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8A4312" w:rsidRPr="008A4312" w:rsidTr="008A4312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Частично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  <w:r w:rsidRPr="008A4312">
              <w:rPr>
                <w:rFonts w:ascii="Calibri" w:eastAsia="Times New Roman" w:hAnsi="Calibri" w:cs="Calibri"/>
                <w:color w:val="000000"/>
                <w:vertAlign w:val="superscript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/(</w:t>
            </w:r>
            <w:r w:rsidRPr="008D3C62">
              <w:rPr>
                <w:rFonts w:ascii="Calibri" w:eastAsia="Times New Roman" w:hAnsi="Calibri" w:cs="Calibri"/>
                <w:color w:val="FF0000"/>
                <w:lang w:eastAsia="ru-RU"/>
              </w:rPr>
              <w:t>100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*75)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=</w:t>
            </w:r>
            <w:r w:rsidRPr="008A4312">
              <w:rPr>
                <w:rFonts w:ascii="Calibri" w:eastAsia="Times New Roman" w:hAnsi="Calibri" w:cs="Calibri"/>
                <w:color w:val="000000"/>
                <w:lang w:eastAsia="ru-RU"/>
              </w:rPr>
              <w:t>65</w:t>
            </w:r>
            <w:r w:rsidRPr="008A4312">
              <w:rPr>
                <w:rFonts w:ascii="Calibri" w:eastAsia="Times New Roman" w:hAnsi="Calibri" w:cs="Calibri"/>
                <w:color w:val="000000"/>
                <w:vertAlign w:val="superscript"/>
                <w:lang w:eastAsia="ru-RU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/(400*75)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8A4312" w:rsidRPr="008A4312" w:rsidTr="009A4BBB">
        <w:trPr>
          <w:trHeight w:val="300"/>
        </w:trPr>
        <w:tc>
          <w:tcPr>
            <w:tcW w:w="34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Сумма</w:t>
            </w:r>
          </w:p>
        </w:tc>
        <w:tc>
          <w:tcPr>
            <w:tcW w:w="220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=СУММ1</w:t>
            </w:r>
          </w:p>
        </w:tc>
        <w:tc>
          <w:tcPr>
            <w:tcW w:w="6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=СУММ2</w:t>
            </w:r>
          </w:p>
        </w:tc>
        <w:tc>
          <w:tcPr>
            <w:tcW w:w="12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:rsidR="008A4312" w:rsidRPr="008A4312" w:rsidRDefault="008A4312" w:rsidP="009A4BB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=СУММ1 + СУММ2</w:t>
            </w:r>
          </w:p>
        </w:tc>
      </w:tr>
    </w:tbl>
    <w:p w:rsidR="00DE6D33" w:rsidRDefault="00DE6D33" w:rsidP="00DE6D33">
      <w:pPr>
        <w:ind w:firstLine="567"/>
        <w:jc w:val="both"/>
        <w:rPr>
          <w:b/>
          <w:sz w:val="20"/>
        </w:rPr>
      </w:pPr>
    </w:p>
    <w:p w:rsidR="0096613F" w:rsidRPr="007E326A" w:rsidRDefault="0096613F" w:rsidP="0096613F">
      <w:pPr>
        <w:pStyle w:val="ds-markdown-paragraph"/>
        <w:shd w:val="clear" w:color="auto" w:fill="FFFFFF"/>
        <w:spacing w:before="240" w:beforeAutospacing="0" w:after="240" w:afterAutospacing="0"/>
        <w:rPr>
          <w:i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χ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∙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</m:sSub>
                  </m:den>
                </m:f>
              </m:e>
            </m:nary>
            <m:r>
              <w:rPr>
                <w:rFonts w:ascii="Cambria Math" w:hAnsi="Cambria Math"/>
                <w:sz w:val="28"/>
                <w:szCs w:val="28"/>
              </w:rPr>
              <m:t>-1</m:t>
            </m:r>
          </m:e>
        </m:d>
        <m:r>
          <w:rPr>
            <w:rFonts w:ascii="Cambria Math" w:hAnsi="Cambria Math"/>
            <w:sz w:val="28"/>
            <w:szCs w:val="28"/>
          </w:rPr>
          <m:t>=500 ∙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СУММ1+СУММ2-1</m:t>
            </m:r>
          </m:e>
        </m:d>
      </m:oMath>
      <w:r w:rsidR="00322A13" w:rsidRPr="007E326A">
        <w:rPr>
          <w:i/>
          <w:sz w:val="28"/>
          <w:szCs w:val="28"/>
        </w:rPr>
        <w:t>.</w:t>
      </w:r>
    </w:p>
    <w:p w:rsidR="00322A13" w:rsidRPr="00322A13" w:rsidRDefault="00322A13" w:rsidP="00322A13">
      <w:pPr>
        <w:pStyle w:val="ds-markdown-paragraph"/>
        <w:shd w:val="clear" w:color="auto" w:fill="FFFFFF"/>
        <w:spacing w:before="240" w:beforeAutospacing="0" w:after="240" w:afterAutospacing="0"/>
        <w:rPr>
          <w:rFonts w:ascii="Consolas" w:hAnsi="Consolas"/>
          <w:iCs/>
        </w:rPr>
      </w:pPr>
      <w:r w:rsidRPr="00322A13">
        <w:rPr>
          <w:rFonts w:ascii="Consolas" w:hAnsi="Consolas"/>
          <w:iCs/>
        </w:rPr>
        <w:t>Найдя хи-квадрат по нашим данным, перейдем к непосредственному вычислению коэффициентов сопряженности:</w:t>
      </w:r>
    </w:p>
    <w:p w:rsidR="0096613F" w:rsidRPr="005F4A0E" w:rsidRDefault="0096613F" w:rsidP="00322A13">
      <w:pPr>
        <w:tabs>
          <w:tab w:val="left" w:pos="6237"/>
        </w:tabs>
        <w:jc w:val="center"/>
      </w:pP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K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П</m:t>
            </m:r>
          </m:sub>
        </m:sSub>
        <m:r>
          <w:rPr>
            <w:rFonts w:ascii="Cambria Math" w:hAnsi="Cambria Math"/>
            <w:sz w:val="36"/>
            <w:szCs w:val="36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p>
              </m:den>
            </m:f>
          </m:e>
        </m:rad>
      </m:oMath>
      <w:r w:rsidR="00322A13">
        <w:rPr>
          <w:rFonts w:eastAsiaTheme="minorEastAsia"/>
          <w:sz w:val="28"/>
          <w:szCs w:val="28"/>
        </w:rPr>
        <w:t xml:space="preserve"> – </w:t>
      </w:r>
      <w:r w:rsidR="00322A13" w:rsidRPr="007E326A">
        <w:rPr>
          <w:rFonts w:ascii="Consolas" w:eastAsiaTheme="minorEastAsia" w:hAnsi="Consolas"/>
          <w:sz w:val="24"/>
          <w:szCs w:val="24"/>
        </w:rPr>
        <w:t>коэффициент Пирсона</w:t>
      </w:r>
    </w:p>
    <w:p w:rsidR="0096613F" w:rsidRPr="005F4A0E" w:rsidRDefault="0096613F" w:rsidP="0096613F">
      <w:pPr>
        <w:ind w:firstLine="851"/>
        <w:jc w:val="both"/>
      </w:pPr>
    </w:p>
    <w:p w:rsidR="0096613F" w:rsidRPr="00DE6D33" w:rsidRDefault="0096613F" w:rsidP="0096613F">
      <w:pPr>
        <w:tabs>
          <w:tab w:val="left" w:pos="6237"/>
        </w:tabs>
        <w:ind w:firstLine="1701"/>
        <w:rPr>
          <w:sz w:val="28"/>
          <w:szCs w:val="28"/>
        </w:rPr>
      </w:pPr>
      <w: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K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Ч</m:t>
            </m:r>
          </m:sub>
        </m:sSub>
        <m:r>
          <w:rPr>
            <w:rFonts w:ascii="Cambria Math" w:hAnsi="Cambria Math"/>
            <w:sz w:val="36"/>
            <w:szCs w:val="36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36"/>
                    <w:szCs w:val="36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36"/>
                    <w:szCs w:val="36"/>
                  </w:rPr>
                  <m:t>∙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6"/>
                        <w:szCs w:val="36"/>
                        <w:lang w:val="en-US"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6"/>
                            <w:szCs w:val="36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36"/>
                                <w:szCs w:val="36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-1</m:t>
                        </m:r>
                      </m:e>
                    </m:d>
                  </m:e>
                </m:rad>
              </m:den>
            </m:f>
          </m:e>
        </m:rad>
      </m:oMath>
      <w:r w:rsidR="00322A13">
        <w:rPr>
          <w:rFonts w:eastAsiaTheme="minorEastAsia"/>
          <w:sz w:val="28"/>
          <w:szCs w:val="28"/>
        </w:rPr>
        <w:t xml:space="preserve"> – </w:t>
      </w:r>
      <w:r w:rsidR="00322A13" w:rsidRPr="007E326A">
        <w:rPr>
          <w:rFonts w:ascii="Consolas" w:eastAsiaTheme="minorEastAsia" w:hAnsi="Consolas"/>
          <w:sz w:val="24"/>
          <w:szCs w:val="24"/>
        </w:rPr>
        <w:t>коэффициент Чупрова</w:t>
      </w:r>
    </w:p>
    <w:p w:rsidR="00322A13" w:rsidRPr="0096613F" w:rsidRDefault="00322A13" w:rsidP="00322A13">
      <w:pPr>
        <w:ind w:firstLine="851"/>
        <w:rPr>
          <w:rFonts w:ascii="Consolas" w:hAnsi="Consolas"/>
          <w:sz w:val="24"/>
          <w:szCs w:val="24"/>
        </w:rPr>
      </w:pPr>
      <w:r w:rsidRPr="00322A13">
        <w:rPr>
          <w:rFonts w:ascii="Consolas" w:hAnsi="Consolas"/>
          <w:i/>
          <w:iCs/>
          <w:sz w:val="24"/>
          <w:szCs w:val="24"/>
          <w:lang w:val="en-US"/>
        </w:rPr>
        <w:t>k</w:t>
      </w:r>
      <w:r w:rsidRPr="00322A13">
        <w:rPr>
          <w:rFonts w:ascii="Consolas" w:hAnsi="Consolas"/>
          <w:i/>
          <w:iCs/>
          <w:sz w:val="24"/>
          <w:szCs w:val="24"/>
          <w:vertAlign w:val="subscript"/>
        </w:rPr>
        <w:t>1</w:t>
      </w:r>
      <w:r w:rsidRPr="0096613F">
        <w:rPr>
          <w:rFonts w:ascii="Consolas" w:hAnsi="Consolas"/>
          <w:sz w:val="24"/>
          <w:szCs w:val="24"/>
        </w:rPr>
        <w:t xml:space="preserve"> - число строк в таблице сопряженности (число статусов оплаты);</w:t>
      </w:r>
    </w:p>
    <w:p w:rsidR="00322A13" w:rsidRDefault="00322A13" w:rsidP="00322A13">
      <w:pPr>
        <w:ind w:firstLine="851"/>
        <w:rPr>
          <w:rFonts w:ascii="Consolas" w:hAnsi="Consolas"/>
          <w:sz w:val="24"/>
          <w:szCs w:val="24"/>
        </w:rPr>
      </w:pPr>
      <w:r w:rsidRPr="00322A13">
        <w:rPr>
          <w:rFonts w:ascii="Consolas" w:hAnsi="Consolas"/>
          <w:i/>
          <w:iCs/>
          <w:sz w:val="24"/>
          <w:szCs w:val="24"/>
          <w:lang w:val="en-US"/>
        </w:rPr>
        <w:lastRenderedPageBreak/>
        <w:t>k</w:t>
      </w:r>
      <w:r w:rsidRPr="00322A13">
        <w:rPr>
          <w:rFonts w:ascii="Consolas" w:hAnsi="Consolas"/>
          <w:i/>
          <w:iCs/>
          <w:sz w:val="24"/>
          <w:szCs w:val="24"/>
          <w:vertAlign w:val="subscript"/>
        </w:rPr>
        <w:t>2</w:t>
      </w:r>
      <w:r>
        <w:rPr>
          <w:rFonts w:ascii="Consolas" w:hAnsi="Consolas"/>
          <w:sz w:val="24"/>
          <w:szCs w:val="24"/>
          <w:vertAlign w:val="subscript"/>
        </w:rPr>
        <w:t xml:space="preserve"> </w:t>
      </w:r>
      <w:r w:rsidRPr="0096613F">
        <w:rPr>
          <w:rFonts w:ascii="Consolas" w:hAnsi="Consolas"/>
          <w:sz w:val="24"/>
          <w:szCs w:val="24"/>
        </w:rPr>
        <w:t>-</w:t>
      </w:r>
      <w:r>
        <w:rPr>
          <w:rFonts w:ascii="Consolas" w:hAnsi="Consolas"/>
          <w:sz w:val="24"/>
          <w:szCs w:val="24"/>
        </w:rPr>
        <w:t xml:space="preserve"> </w:t>
      </w:r>
      <w:r w:rsidRPr="0096613F">
        <w:rPr>
          <w:rFonts w:ascii="Consolas" w:hAnsi="Consolas"/>
          <w:sz w:val="24"/>
          <w:szCs w:val="24"/>
        </w:rPr>
        <w:t>число столбцов в таблице сопряженности (число градаций признака «Наличие нарушений»;</w:t>
      </w:r>
    </w:p>
    <w:p w:rsidR="00DE6D33" w:rsidRPr="002D4723" w:rsidRDefault="00FA74ED" w:rsidP="002D4723">
      <w:pPr>
        <w:spacing w:line="240" w:lineRule="auto"/>
        <w:ind w:firstLine="567"/>
        <w:jc w:val="both"/>
        <w:rPr>
          <w:rFonts w:ascii="Consolas" w:hAnsi="Consolas"/>
          <w:b/>
          <w:sz w:val="24"/>
          <w:szCs w:val="24"/>
        </w:rPr>
      </w:pPr>
      <w:r w:rsidRPr="002D4723">
        <w:rPr>
          <w:rFonts w:ascii="Consolas" w:hAnsi="Consolas" w:cs="Segoe UI"/>
          <w:color w:val="0F1115"/>
          <w:sz w:val="24"/>
          <w:szCs w:val="24"/>
        </w:rPr>
        <w:t xml:space="preserve">Оценим силу связи между </w:t>
      </w:r>
      <w:r w:rsidRPr="002D4723">
        <w:rPr>
          <w:rStyle w:val="a3"/>
          <w:rFonts w:ascii="Consolas" w:hAnsi="Consolas" w:cs="Segoe UI"/>
          <w:color w:val="0F1115"/>
          <w:sz w:val="24"/>
          <w:szCs w:val="24"/>
        </w:rPr>
        <w:t>статусом оплаты счёта</w:t>
      </w:r>
      <w:r w:rsidRPr="002D4723">
        <w:rPr>
          <w:rFonts w:ascii="Consolas" w:hAnsi="Consolas" w:cs="Segoe UI"/>
          <w:color w:val="0F1115"/>
          <w:sz w:val="24"/>
          <w:szCs w:val="24"/>
        </w:rPr>
        <w:t xml:space="preserve"> и </w:t>
      </w:r>
      <w:r w:rsidRPr="002D4723">
        <w:rPr>
          <w:rStyle w:val="a3"/>
          <w:rFonts w:ascii="Consolas" w:hAnsi="Consolas" w:cs="Segoe UI"/>
          <w:color w:val="0F1115"/>
          <w:sz w:val="24"/>
          <w:szCs w:val="24"/>
        </w:rPr>
        <w:t xml:space="preserve">наличием нарушений </w:t>
      </w:r>
      <w:r w:rsidRPr="002D4723">
        <w:rPr>
          <w:rStyle w:val="a3"/>
          <w:rFonts w:ascii="Consolas" w:hAnsi="Consolas" w:cs="Segoe UI"/>
          <w:b w:val="0"/>
          <w:bCs w:val="0"/>
          <w:color w:val="0F1115"/>
          <w:sz w:val="24"/>
          <w:szCs w:val="24"/>
        </w:rPr>
        <w:t>с помощью</w:t>
      </w:r>
      <w:r w:rsidRPr="002D4723">
        <w:rPr>
          <w:rStyle w:val="a3"/>
          <w:rFonts w:ascii="Consolas" w:hAnsi="Consolas" w:cs="Segoe UI"/>
          <w:color w:val="0F1115"/>
          <w:sz w:val="24"/>
          <w:szCs w:val="24"/>
        </w:rPr>
        <w:t xml:space="preserve"> </w:t>
      </w:r>
      <w:r w:rsidRPr="002D4723">
        <w:rPr>
          <w:rFonts w:ascii="Consolas" w:hAnsi="Consolas" w:cs="Segoe UI"/>
          <w:color w:val="0F1115"/>
          <w:sz w:val="24"/>
          <w:szCs w:val="24"/>
        </w:rPr>
        <w:t>коэффициент</w:t>
      </w:r>
      <w:r w:rsidR="002D4723" w:rsidRPr="002D4723">
        <w:rPr>
          <w:rFonts w:ascii="Consolas" w:hAnsi="Consolas" w:cs="Segoe UI"/>
          <w:color w:val="0F1115"/>
          <w:sz w:val="24"/>
          <w:szCs w:val="24"/>
        </w:rPr>
        <w:t>ов</w:t>
      </w:r>
      <w:r w:rsidRPr="002D4723">
        <w:rPr>
          <w:rFonts w:ascii="Consolas" w:hAnsi="Consolas" w:cs="Segoe UI"/>
          <w:color w:val="0F1115"/>
          <w:sz w:val="24"/>
          <w:szCs w:val="24"/>
        </w:rPr>
        <w:t xml:space="preserve"> </w:t>
      </w:r>
      <w:r w:rsidR="002D4723" w:rsidRPr="002D4723">
        <w:rPr>
          <w:rFonts w:ascii="Consolas" w:hAnsi="Consolas" w:cs="Segoe UI"/>
          <w:color w:val="0F1115"/>
          <w:sz w:val="24"/>
          <w:szCs w:val="24"/>
        </w:rPr>
        <w:t xml:space="preserve">Пирсона и </w:t>
      </w:r>
      <w:r w:rsidRPr="002D4723">
        <w:rPr>
          <w:rFonts w:ascii="Consolas" w:hAnsi="Consolas" w:cs="Segoe UI"/>
          <w:color w:val="0F1115"/>
          <w:sz w:val="24"/>
          <w:szCs w:val="24"/>
        </w:rPr>
        <w:t>Чупрова</w:t>
      </w:r>
      <w:r w:rsidR="002D4723" w:rsidRPr="002D4723">
        <w:rPr>
          <w:rFonts w:ascii="Consolas" w:hAnsi="Consolas" w:cs="Segoe UI"/>
          <w:color w:val="0F1115"/>
          <w:sz w:val="24"/>
          <w:szCs w:val="24"/>
        </w:rPr>
        <w:t>:</w:t>
      </w:r>
    </w:p>
    <w:p w:rsidR="00DE6D33" w:rsidRPr="0096613F" w:rsidRDefault="0096613F" w:rsidP="0096613F">
      <w:pPr>
        <w:numPr>
          <w:ilvl w:val="0"/>
          <w:numId w:val="16"/>
        </w:numPr>
        <w:tabs>
          <w:tab w:val="clear" w:pos="1211"/>
          <w:tab w:val="num" w:pos="0"/>
        </w:tabs>
        <w:spacing w:after="0" w:line="240" w:lineRule="auto"/>
        <w:ind w:left="0" w:firstLine="567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</w:t>
      </w:r>
      <w:r w:rsidR="00DE6D33" w:rsidRPr="0096613F">
        <w:rPr>
          <w:rFonts w:ascii="Consolas" w:hAnsi="Consolas"/>
          <w:sz w:val="24"/>
          <w:szCs w:val="24"/>
        </w:rPr>
        <w:t>если оба</w:t>
      </w:r>
      <w:r>
        <w:rPr>
          <w:rFonts w:ascii="Consolas" w:hAnsi="Consolas"/>
          <w:sz w:val="24"/>
          <w:szCs w:val="24"/>
        </w:rPr>
        <w:t xml:space="preserve"> </w:t>
      </w:r>
      <w:r w:rsidR="00DE6D33" w:rsidRPr="0096613F">
        <w:rPr>
          <w:rFonts w:ascii="Consolas" w:hAnsi="Consolas"/>
          <w:sz w:val="24"/>
          <w:szCs w:val="24"/>
        </w:rPr>
        <w:t xml:space="preserve">коэффициента </w:t>
      </w:r>
      <w:r w:rsidR="00DE6D33" w:rsidRPr="0096613F">
        <w:rPr>
          <w:rFonts w:ascii="Consolas" w:hAnsi="Consolas"/>
          <w:sz w:val="24"/>
          <w:szCs w:val="24"/>
        </w:rPr>
        <w:sym w:font="Symbol" w:char="F0B3"/>
      </w:r>
      <w:r w:rsidR="00DE6D33" w:rsidRPr="0096613F">
        <w:rPr>
          <w:rFonts w:ascii="Consolas" w:hAnsi="Consolas"/>
          <w:sz w:val="24"/>
          <w:szCs w:val="24"/>
        </w:rPr>
        <w:t xml:space="preserve"> 0.3, то связь имеется;</w:t>
      </w:r>
    </w:p>
    <w:p w:rsidR="00DE6D33" w:rsidRPr="0096613F" w:rsidRDefault="0096613F" w:rsidP="0096613F">
      <w:pPr>
        <w:numPr>
          <w:ilvl w:val="0"/>
          <w:numId w:val="16"/>
        </w:numPr>
        <w:tabs>
          <w:tab w:val="clear" w:pos="1211"/>
          <w:tab w:val="num" w:pos="0"/>
        </w:tabs>
        <w:spacing w:after="0" w:line="240" w:lineRule="auto"/>
        <w:ind w:left="0" w:firstLine="567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</w:t>
      </w:r>
      <w:r w:rsidR="00DE6D33" w:rsidRPr="0096613F">
        <w:rPr>
          <w:rFonts w:ascii="Consolas" w:hAnsi="Consolas"/>
          <w:sz w:val="24"/>
          <w:szCs w:val="24"/>
        </w:rPr>
        <w:t>чем ближе значения коэффициентов к 1, тем теснее связь;</w:t>
      </w:r>
    </w:p>
    <w:p w:rsidR="00DE6D33" w:rsidRPr="0096613F" w:rsidRDefault="00DE6D33" w:rsidP="0096613F">
      <w:pPr>
        <w:numPr>
          <w:ilvl w:val="0"/>
          <w:numId w:val="16"/>
        </w:numPr>
        <w:tabs>
          <w:tab w:val="clear" w:pos="1211"/>
          <w:tab w:val="num" w:pos="0"/>
        </w:tabs>
        <w:spacing w:after="0" w:line="240" w:lineRule="auto"/>
        <w:ind w:left="0" w:firstLine="567"/>
        <w:jc w:val="both"/>
        <w:rPr>
          <w:rFonts w:ascii="Consolas" w:hAnsi="Consolas"/>
          <w:sz w:val="24"/>
          <w:szCs w:val="24"/>
        </w:rPr>
      </w:pPr>
      <w:r w:rsidRPr="0096613F">
        <w:rPr>
          <w:rFonts w:ascii="Consolas" w:hAnsi="Consolas"/>
          <w:sz w:val="24"/>
          <w:szCs w:val="24"/>
        </w:rPr>
        <w:t xml:space="preserve"> если оба коэффициента </w:t>
      </w:r>
      <w:r w:rsidRPr="0096613F">
        <w:rPr>
          <w:rFonts w:ascii="Consolas" w:hAnsi="Consolas"/>
          <w:sz w:val="24"/>
          <w:szCs w:val="24"/>
        </w:rPr>
        <w:sym w:font="Symbol" w:char="F0A3"/>
      </w:r>
      <w:r w:rsidRPr="0096613F">
        <w:rPr>
          <w:rFonts w:ascii="Consolas" w:hAnsi="Consolas"/>
          <w:sz w:val="24"/>
          <w:szCs w:val="24"/>
        </w:rPr>
        <w:t xml:space="preserve"> 0.3, то связь отсутствует;</w:t>
      </w:r>
    </w:p>
    <w:p w:rsidR="00DE6D33" w:rsidRPr="0096613F" w:rsidRDefault="0096613F" w:rsidP="0096613F">
      <w:pPr>
        <w:numPr>
          <w:ilvl w:val="0"/>
          <w:numId w:val="16"/>
        </w:numPr>
        <w:tabs>
          <w:tab w:val="clear" w:pos="1211"/>
          <w:tab w:val="num" w:pos="0"/>
        </w:tabs>
        <w:spacing w:after="0" w:line="240" w:lineRule="auto"/>
        <w:ind w:left="0" w:firstLine="567"/>
        <w:jc w:val="bot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</w:t>
      </w:r>
      <w:r w:rsidR="00DE6D33" w:rsidRPr="0096613F">
        <w:rPr>
          <w:rFonts w:ascii="Consolas" w:hAnsi="Consolas"/>
          <w:sz w:val="24"/>
          <w:szCs w:val="24"/>
        </w:rPr>
        <w:t>если К</w:t>
      </w:r>
      <w:r w:rsidR="00DE6D33" w:rsidRPr="0096613F">
        <w:rPr>
          <w:rFonts w:ascii="Consolas" w:hAnsi="Consolas"/>
          <w:sz w:val="24"/>
          <w:szCs w:val="24"/>
          <w:vertAlign w:val="subscript"/>
        </w:rPr>
        <w:t>П</w:t>
      </w:r>
      <w:r w:rsidR="00DE6D33" w:rsidRPr="0096613F">
        <w:rPr>
          <w:rFonts w:ascii="Consolas" w:hAnsi="Consolas"/>
          <w:sz w:val="24"/>
          <w:szCs w:val="24"/>
        </w:rPr>
        <w:t xml:space="preserve">  </w:t>
      </w:r>
      <w:r w:rsidR="00DE6D33" w:rsidRPr="0096613F">
        <w:rPr>
          <w:rFonts w:ascii="Consolas" w:hAnsi="Consolas"/>
          <w:sz w:val="24"/>
          <w:szCs w:val="24"/>
          <w:lang w:val="en-US"/>
        </w:rPr>
        <w:sym w:font="Symbol" w:char="F03E"/>
      </w:r>
      <w:r w:rsidR="00DE6D33" w:rsidRPr="0096613F">
        <w:rPr>
          <w:rFonts w:ascii="Consolas" w:hAnsi="Consolas"/>
          <w:sz w:val="24"/>
          <w:szCs w:val="24"/>
        </w:rPr>
        <w:t xml:space="preserve"> 0,3, а К</w:t>
      </w:r>
      <w:r w:rsidR="00DE6D33" w:rsidRPr="0096613F">
        <w:rPr>
          <w:rFonts w:ascii="Consolas" w:hAnsi="Consolas"/>
          <w:sz w:val="24"/>
          <w:szCs w:val="24"/>
          <w:vertAlign w:val="subscript"/>
        </w:rPr>
        <w:t>Ч</w:t>
      </w:r>
      <w:r w:rsidR="00DE6D33" w:rsidRPr="0096613F">
        <w:rPr>
          <w:rFonts w:ascii="Consolas" w:hAnsi="Consolas"/>
          <w:sz w:val="24"/>
          <w:szCs w:val="24"/>
        </w:rPr>
        <w:t xml:space="preserve"> </w:t>
      </w:r>
      <w:r w:rsidR="00DE6D33" w:rsidRPr="0096613F">
        <w:rPr>
          <w:rFonts w:ascii="Consolas" w:hAnsi="Consolas"/>
          <w:sz w:val="24"/>
          <w:szCs w:val="24"/>
          <w:lang w:val="en-US"/>
        </w:rPr>
        <w:sym w:font="Symbol" w:char="F03C"/>
      </w:r>
      <w:r w:rsidR="00DE6D33" w:rsidRPr="0096613F">
        <w:rPr>
          <w:rFonts w:ascii="Consolas" w:hAnsi="Consolas"/>
          <w:sz w:val="24"/>
          <w:szCs w:val="24"/>
        </w:rPr>
        <w:t xml:space="preserve">  0,3, то </w:t>
      </w:r>
      <w:r w:rsidR="00DE6D33" w:rsidRPr="0096613F">
        <w:rPr>
          <w:rFonts w:ascii="Consolas" w:hAnsi="Consolas"/>
          <w:b/>
          <w:sz w:val="24"/>
          <w:szCs w:val="24"/>
        </w:rPr>
        <w:t>ориентируемся на значение коэффициента Чупрова,</w:t>
      </w:r>
      <w:r w:rsidR="00DE6D33" w:rsidRPr="0096613F">
        <w:rPr>
          <w:rFonts w:ascii="Consolas" w:hAnsi="Consolas"/>
          <w:sz w:val="24"/>
          <w:szCs w:val="24"/>
        </w:rPr>
        <w:t xml:space="preserve"> так как он учитывает размерность таблицы и более точен. </w:t>
      </w:r>
    </w:p>
    <w:p w:rsidR="002F236C" w:rsidRPr="00023F54" w:rsidRDefault="002F236C" w:rsidP="002F236C">
      <w:pPr>
        <w:shd w:val="clear" w:color="auto" w:fill="FFFFFF"/>
        <w:spacing w:before="480" w:after="240" w:line="450" w:lineRule="atLeast"/>
        <w:outlineLvl w:val="2"/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Шаг </w:t>
      </w:r>
      <w:r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5</w:t>
      </w:r>
      <w:r w:rsidRPr="00023F54"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 xml:space="preserve">. Ответьте на вопросы </w:t>
      </w:r>
      <w:r>
        <w:rPr>
          <w:rFonts w:ascii="Consolas" w:eastAsia="Times New Roman" w:hAnsi="Consolas" w:cs="Segoe UI"/>
          <w:b/>
          <w:bCs/>
          <w:color w:val="0F1115"/>
          <w:sz w:val="30"/>
          <w:szCs w:val="30"/>
          <w:lang w:eastAsia="ru-RU"/>
        </w:rPr>
        <w:t>в выводе</w:t>
      </w:r>
    </w:p>
    <w:p w:rsidR="002F236C" w:rsidRPr="00023F54" w:rsidRDefault="002F236C" w:rsidP="002F236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Какая категория</w:t>
      </w:r>
      <w:r w:rsidR="00623CE7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в сводной таблице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самая многочисленная?</w:t>
      </w:r>
    </w:p>
    <w:p w:rsidR="002F236C" w:rsidRPr="00023F54" w:rsidRDefault="002F236C" w:rsidP="002F236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Есть ли связь между статусом оплаты и наличием нарушений</w:t>
      </w:r>
      <w:r w:rsidR="00FA74ED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согласно коэффициентов Пирсона и Чупрова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? (Например, все неоплаченные счета — с нарушениями?)</w:t>
      </w:r>
    </w:p>
    <w:p w:rsidR="002F236C" w:rsidRPr="00023F54" w:rsidRDefault="002F236C" w:rsidP="002F236C">
      <w:pPr>
        <w:shd w:val="clear" w:color="auto" w:fill="FFFFFF"/>
        <w:spacing w:before="100" w:beforeAutospacing="1" w:after="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</w:p>
    <w:p w:rsidR="00023F54" w:rsidRPr="00023F54" w:rsidRDefault="00023F54" w:rsidP="00023F54">
      <w:pPr>
        <w:shd w:val="clear" w:color="auto" w:fill="FFFFFF"/>
        <w:spacing w:before="480" w:after="240" w:line="480" w:lineRule="atLeast"/>
        <w:outlineLvl w:val="1"/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 xml:space="preserve">ЗАДАНИЕ </w:t>
      </w:r>
      <w:r w:rsidR="002F236C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>6</w:t>
      </w:r>
      <w:r w:rsidRPr="00023F54">
        <w:rPr>
          <w:rFonts w:ascii="Consolas" w:eastAsia="Times New Roman" w:hAnsi="Consolas" w:cs="Segoe UI"/>
          <w:b/>
          <w:bCs/>
          <w:color w:val="0F1115"/>
          <w:sz w:val="33"/>
          <w:szCs w:val="33"/>
          <w:lang w:eastAsia="ru-RU"/>
        </w:rPr>
        <w:t xml:space="preserve">. ВЫВОД 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Напишите итоговый вывод по всей работе (7–10 предложений) по следующему шаблону:</w:t>
      </w:r>
    </w:p>
    <w:p w:rsidR="00023F54" w:rsidRPr="00023F54" w:rsidRDefault="00023F54" w:rsidP="00023F54">
      <w:pPr>
        <w:shd w:val="clear" w:color="auto" w:fill="FFFFFF"/>
        <w:spacing w:before="100" w:beforeAutospacing="1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«По результатам выборочной проверки 50 счетов из 500 средняя сумма счёта составила ___ руб. С вероятностью 95,4% истинная средняя лежит в интервале от ___ до ___ руб. Предельная ошибка выборки составила ___ руб., что составляет ___% от средней.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Для достижения точности Δ = 100 руб. необходимо проверить ___ счетов (больше/меньше текущих 50).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Классификация по уровню риска показала: ___% счетов относятся к высокому риску, ___% — к среднему, ___% — к низкому. Если распространить эти доли на всю совокупность, ожидается ___ счетов высокого риска.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Сводная таблица выявила</w:t>
      </w:r>
      <w:r w:rsidR="00623CE7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самую многочисленную категорию счетов ____. Согласно значений коэффициентов сопряженности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  <w:r w:rsidR="00623CE7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Чупрова и Пирсона 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связь между статусом оплаты и наличием нарушений: ___.</w:t>
      </w:r>
    </w:p>
    <w:p w:rsidR="00023F54" w:rsidRPr="00023F54" w:rsidRDefault="00023F54" w:rsidP="00023F54">
      <w:pPr>
        <w:shd w:val="clear" w:color="auto" w:fill="FFFFFF"/>
        <w:spacing w:before="240" w:after="100" w:afterAutospacing="1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Рекомендуется: ___».</w:t>
      </w:r>
    </w:p>
    <w:p w:rsidR="00023F54" w:rsidRPr="00023F54" w:rsidRDefault="00023F54" w:rsidP="00023F54">
      <w:pPr>
        <w:shd w:val="clear" w:color="auto" w:fill="FFFFFF"/>
        <w:spacing w:before="240" w:after="240" w:line="240" w:lineRule="auto"/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</w:pPr>
      <w:r w:rsidRPr="00023F54">
        <w:rPr>
          <w:rFonts w:ascii="Consolas" w:eastAsia="Times New Roman" w:hAnsi="Consolas" w:cs="Segoe UI"/>
          <w:b/>
          <w:bCs/>
          <w:color w:val="0F1115"/>
          <w:sz w:val="24"/>
          <w:szCs w:val="24"/>
          <w:lang w:eastAsia="ru-RU"/>
        </w:rPr>
        <w:t>Критерий хорошего вывода:</w:t>
      </w:r>
      <w:r w:rsidRPr="00023F54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он должен содержать конкретные цифры из ваших расчётов и чёткие рекомендации для службы безопасности.</w:t>
      </w:r>
    </w:p>
    <w:p w:rsidR="005512E9" w:rsidRPr="00EB63AE" w:rsidRDefault="005512E9">
      <w:pPr>
        <w:rPr>
          <w:rFonts w:ascii="Consolas" w:hAnsi="Consolas"/>
          <w:lang w:val="en-US"/>
        </w:rPr>
      </w:pPr>
    </w:p>
    <w:sectPr w:rsidR="005512E9" w:rsidRPr="00EB63A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12D07" w:rsidRDefault="00312D07" w:rsidP="00A77FE0">
      <w:pPr>
        <w:spacing w:after="0" w:line="240" w:lineRule="auto"/>
      </w:pPr>
      <w:r>
        <w:separator/>
      </w:r>
    </w:p>
  </w:endnote>
  <w:endnote w:type="continuationSeparator" w:id="0">
    <w:p w:rsidR="00312D07" w:rsidRDefault="00312D07" w:rsidP="00A77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35936409"/>
      <w:docPartObj>
        <w:docPartGallery w:val="Page Numbers (Bottom of Page)"/>
        <w:docPartUnique/>
      </w:docPartObj>
    </w:sdtPr>
    <w:sdtContent>
      <w:p w:rsidR="00DE6D33" w:rsidRDefault="00DE6D3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DE6D33" w:rsidRDefault="00DE6D3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12D07" w:rsidRDefault="00312D07" w:rsidP="00A77FE0">
      <w:pPr>
        <w:spacing w:after="0" w:line="240" w:lineRule="auto"/>
      </w:pPr>
      <w:r>
        <w:separator/>
      </w:r>
    </w:p>
  </w:footnote>
  <w:footnote w:type="continuationSeparator" w:id="0">
    <w:p w:rsidR="00312D07" w:rsidRDefault="00312D07" w:rsidP="00A77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D1F58"/>
    <w:multiLevelType w:val="multilevel"/>
    <w:tmpl w:val="621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1C92"/>
    <w:multiLevelType w:val="multilevel"/>
    <w:tmpl w:val="88E4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E5471"/>
    <w:multiLevelType w:val="multilevel"/>
    <w:tmpl w:val="942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D3344"/>
    <w:multiLevelType w:val="multilevel"/>
    <w:tmpl w:val="EADA6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E4C4F"/>
    <w:multiLevelType w:val="multilevel"/>
    <w:tmpl w:val="8058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F60C8"/>
    <w:multiLevelType w:val="multilevel"/>
    <w:tmpl w:val="48D0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C32619"/>
    <w:multiLevelType w:val="multilevel"/>
    <w:tmpl w:val="8140E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25292"/>
    <w:multiLevelType w:val="multilevel"/>
    <w:tmpl w:val="DE72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CA2325"/>
    <w:multiLevelType w:val="multilevel"/>
    <w:tmpl w:val="01F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A6CA2"/>
    <w:multiLevelType w:val="hybridMultilevel"/>
    <w:tmpl w:val="BFA49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744CE"/>
    <w:multiLevelType w:val="singleLevel"/>
    <w:tmpl w:val="BB4C0B6A"/>
    <w:lvl w:ilvl="0">
      <w:start w:val="60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1" w15:restartNumberingAfterBreak="0">
    <w:nsid w:val="3E91731A"/>
    <w:multiLevelType w:val="multilevel"/>
    <w:tmpl w:val="086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42E0C"/>
    <w:multiLevelType w:val="multilevel"/>
    <w:tmpl w:val="7660C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F7001"/>
    <w:multiLevelType w:val="multilevel"/>
    <w:tmpl w:val="5F1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00B49"/>
    <w:multiLevelType w:val="multilevel"/>
    <w:tmpl w:val="59D4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906967"/>
    <w:multiLevelType w:val="multilevel"/>
    <w:tmpl w:val="C110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3"/>
  </w:num>
  <w:num w:numId="3">
    <w:abstractNumId w:val="1"/>
  </w:num>
  <w:num w:numId="4">
    <w:abstractNumId w:val="15"/>
  </w:num>
  <w:num w:numId="5">
    <w:abstractNumId w:val="8"/>
  </w:num>
  <w:num w:numId="6">
    <w:abstractNumId w:val="7"/>
  </w:num>
  <w:num w:numId="7">
    <w:abstractNumId w:val="0"/>
  </w:num>
  <w:num w:numId="8">
    <w:abstractNumId w:val="13"/>
  </w:num>
  <w:num w:numId="9">
    <w:abstractNumId w:val="4"/>
  </w:num>
  <w:num w:numId="10">
    <w:abstractNumId w:val="11"/>
  </w:num>
  <w:num w:numId="11">
    <w:abstractNumId w:val="6"/>
  </w:num>
  <w:num w:numId="12">
    <w:abstractNumId w:val="14"/>
  </w:num>
  <w:num w:numId="13">
    <w:abstractNumId w:val="5"/>
  </w:num>
  <w:num w:numId="14">
    <w:abstractNumId w:val="9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54"/>
    <w:rsid w:val="00023F54"/>
    <w:rsid w:val="00287B24"/>
    <w:rsid w:val="002D4723"/>
    <w:rsid w:val="002F236C"/>
    <w:rsid w:val="00312D07"/>
    <w:rsid w:val="00322A13"/>
    <w:rsid w:val="0046209C"/>
    <w:rsid w:val="004D6D8F"/>
    <w:rsid w:val="00523AF3"/>
    <w:rsid w:val="005512E9"/>
    <w:rsid w:val="00623CE7"/>
    <w:rsid w:val="007E326A"/>
    <w:rsid w:val="008A4312"/>
    <w:rsid w:val="008D3C62"/>
    <w:rsid w:val="0091305B"/>
    <w:rsid w:val="0096613F"/>
    <w:rsid w:val="00A77FE0"/>
    <w:rsid w:val="00C20CB8"/>
    <w:rsid w:val="00C76074"/>
    <w:rsid w:val="00C8603E"/>
    <w:rsid w:val="00DE6D33"/>
    <w:rsid w:val="00EB63AE"/>
    <w:rsid w:val="00FA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24DA6"/>
  <w15:chartTrackingRefBased/>
  <w15:docId w15:val="{2FFC60B7-8FE2-428C-8CC9-9BA373B0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3F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23F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23F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F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3F5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3F5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23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23F54"/>
    <w:rPr>
      <w:b/>
      <w:bCs/>
    </w:rPr>
  </w:style>
  <w:style w:type="character" w:styleId="HTML">
    <w:name w:val="HTML Code"/>
    <w:basedOn w:val="a0"/>
    <w:uiPriority w:val="99"/>
    <w:semiHidden/>
    <w:unhideWhenUsed/>
    <w:rsid w:val="00023F5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23F54"/>
  </w:style>
  <w:style w:type="paragraph" w:styleId="HTML0">
    <w:name w:val="HTML Preformatted"/>
    <w:basedOn w:val="a"/>
    <w:link w:val="HTML1"/>
    <w:uiPriority w:val="99"/>
    <w:semiHidden/>
    <w:unhideWhenUsed/>
    <w:rsid w:val="00023F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3F5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023F54"/>
  </w:style>
  <w:style w:type="character" w:customStyle="1" w:styleId="mord">
    <w:name w:val="mord"/>
    <w:basedOn w:val="a0"/>
    <w:rsid w:val="00023F54"/>
  </w:style>
  <w:style w:type="character" w:customStyle="1" w:styleId="mrel">
    <w:name w:val="mrel"/>
    <w:basedOn w:val="a0"/>
    <w:rsid w:val="00023F54"/>
  </w:style>
  <w:style w:type="character" w:customStyle="1" w:styleId="mopen">
    <w:name w:val="mopen"/>
    <w:basedOn w:val="a0"/>
    <w:rsid w:val="00023F54"/>
  </w:style>
  <w:style w:type="character" w:customStyle="1" w:styleId="vlist-s">
    <w:name w:val="vlist-s"/>
    <w:basedOn w:val="a0"/>
    <w:rsid w:val="00023F54"/>
  </w:style>
  <w:style w:type="character" w:customStyle="1" w:styleId="mclose">
    <w:name w:val="mclose"/>
    <w:basedOn w:val="a0"/>
    <w:rsid w:val="00023F54"/>
  </w:style>
  <w:style w:type="character" w:customStyle="1" w:styleId="mbin">
    <w:name w:val="mbin"/>
    <w:basedOn w:val="a0"/>
    <w:rsid w:val="00023F54"/>
  </w:style>
  <w:style w:type="paragraph" w:styleId="a4">
    <w:name w:val="List Paragraph"/>
    <w:basedOn w:val="a"/>
    <w:uiPriority w:val="34"/>
    <w:qFormat/>
    <w:rsid w:val="00EB63AE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46209C"/>
    <w:rPr>
      <w:color w:val="808080"/>
    </w:rPr>
  </w:style>
  <w:style w:type="paragraph" w:styleId="a6">
    <w:name w:val="Normal (Web)"/>
    <w:basedOn w:val="a"/>
    <w:uiPriority w:val="99"/>
    <w:semiHidden/>
    <w:unhideWhenUsed/>
    <w:rsid w:val="00462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A77F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77FE0"/>
  </w:style>
  <w:style w:type="paragraph" w:styleId="a9">
    <w:name w:val="footer"/>
    <w:basedOn w:val="a"/>
    <w:link w:val="aa"/>
    <w:uiPriority w:val="99"/>
    <w:unhideWhenUsed/>
    <w:rsid w:val="00A77F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77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6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3044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048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3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9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2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2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9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60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21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8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0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898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797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4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7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616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2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005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3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282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6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7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8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1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5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8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036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1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49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4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1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8553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3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1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6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0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6248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12</Pages>
  <Words>2040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Galimzianov</dc:creator>
  <cp:keywords/>
  <dc:description/>
  <cp:lastModifiedBy>Marat Galimzianov</cp:lastModifiedBy>
  <cp:revision>12</cp:revision>
  <dcterms:created xsi:type="dcterms:W3CDTF">2026-10-13T05:40:00Z</dcterms:created>
  <dcterms:modified xsi:type="dcterms:W3CDTF">2026-10-13T11:31:00Z</dcterms:modified>
</cp:coreProperties>
</file>