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937"/>
      </w:tblGrid>
      <w:tr>
        <w:tc>
          <w:tcPr>
            <w:tcW w:type="dxa" w:w="7937"/>
            <w:tcMar>
              <w:top w:w="80" w:type="dxa"/>
              <w:bottom w:w="8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PROPOSAL </w:t>
            </w:r>
            <w:r>
              <w:rPr>
                <w:rFonts w:ascii="Times New Roman" w:hAnsi="Times New Roman"/>
                <w:b/>
                <w:i w:val="0"/>
                <w:color w:val="000000"/>
                <w:sz w:val="20"/>
              </w:rPr>
              <w:t xml:space="preserve">SOLUSI </w:t>
            </w:r>
            <w:r>
              <w:rPr>
                <w:rFonts w:ascii="Times New Roman" w:hAnsi="Times New Roman"/>
                <w:b/>
                <w:i w:val="0"/>
                <w:color w:val="000000"/>
                <w:sz w:val="20"/>
              </w:rPr>
              <w:t xml:space="preserve">(PROBLEM </w:t>
            </w:r>
            <w:r>
              <w:rPr>
                <w:rFonts w:ascii="Times New Roman" w:hAnsi="Times New Roman"/>
                <w:b/>
                <w:i w:val="0"/>
                <w:color w:val="000000"/>
                <w:sz w:val="20"/>
              </w:rPr>
              <w:t xml:space="preserve">CANVAS) </w:t>
            </w:r>
            <w:r>
              <w:rPr>
                <w:rFonts w:ascii="Times New Roman" w:hAnsi="Times New Roman"/>
                <w:b/>
                <w:i w:val="0"/>
                <w:color w:val="000000"/>
                <w:sz w:val="20"/>
              </w:rPr>
              <w:t xml:space="preserve">— </w:t>
            </w:r>
            <w:r>
              <w:rPr>
                <w:rFonts w:ascii="Times New Roman" w:hAnsi="Times New Roman"/>
                <w:b/>
                <w:i w:val="0"/>
                <w:color w:val="000000"/>
                <w:sz w:val="20"/>
              </w:rPr>
              <w:t xml:space="preserve">EKSHIBISI </w:t>
            </w:r>
            <w:r>
              <w:rPr>
                <w:rFonts w:ascii="Times New Roman" w:hAnsi="Times New Roman"/>
                <w:b/>
                <w:i w:val="0"/>
                <w:color w:val="000000"/>
                <w:sz w:val="20"/>
              </w:rPr>
              <w:t xml:space="preserve">AI </w:t>
            </w:r>
            <w:r>
              <w:rPr>
                <w:rFonts w:ascii="Times New Roman" w:hAnsi="Times New Roman"/>
                <w:b/>
                <w:i w:val="0"/>
                <w:color w:val="000000"/>
                <w:sz w:val="20"/>
              </w:rPr>
              <w:t xml:space="preserve">LKS </w:t>
            </w:r>
            <w:r>
              <w:rPr>
                <w:rFonts w:ascii="Times New Roman" w:hAnsi="Times New Roman"/>
                <w:b/>
                <w:i w:val="0"/>
                <w:color w:val="000000"/>
                <w:sz w:val="20"/>
              </w:rPr>
              <w:t xml:space="preserve">NASIONAL </w:t>
            </w:r>
            <w:r>
              <w:rPr>
                <w:rFonts w:ascii="Times New Roman" w:hAnsi="Times New Roman"/>
                <w:b/>
                <w:i w:val="0"/>
                <w:color w:val="000000"/>
                <w:sz w:val="20"/>
              </w:rPr>
              <w:t>2026</w:t>
              <w:br/>
              <w:t xml:space="preserve">Nama </w:t>
            </w:r>
            <w:r>
              <w:rPr>
                <w:rFonts w:ascii="Times New Roman" w:hAnsi="Times New Roman"/>
                <w:b/>
                <w:i w:val="0"/>
                <w:color w:val="000000"/>
                <w:sz w:val="20"/>
              </w:rPr>
              <w:t xml:space="preserve">Platform: </w:t>
            </w:r>
            <w:r>
              <w:rPr>
                <w:rFonts w:ascii="Times New Roman" w:hAnsi="Times New Roman"/>
                <w:b/>
                <w:i w:val="0"/>
                <w:color w:val="000000"/>
                <w:sz w:val="20"/>
              </w:rPr>
              <w:t xml:space="preserve">GENESIS </w:t>
            </w:r>
            <w:r>
              <w:rPr>
                <w:rFonts w:ascii="Times New Roman" w:hAnsi="Times New Roman"/>
                <w:b/>
                <w:i w:val="0"/>
                <w:color w:val="000000"/>
                <w:sz w:val="20"/>
              </w:rPr>
              <w:t xml:space="preserve">| </w:t>
            </w:r>
            <w:r>
              <w:rPr>
                <w:rFonts w:ascii="Times New Roman" w:hAnsi="Times New Roman"/>
                <w:b/>
                <w:i w:val="0"/>
                <w:color w:val="000000"/>
                <w:sz w:val="20"/>
              </w:rPr>
              <w:t xml:space="preserve">Nama </w:t>
            </w:r>
            <w:r>
              <w:rPr>
                <w:rFonts w:ascii="Times New Roman" w:hAnsi="Times New Roman"/>
                <w:b/>
                <w:i w:val="0"/>
                <w:color w:val="000000"/>
                <w:sz w:val="20"/>
              </w:rPr>
              <w:t xml:space="preserve">Tim: </w:t>
            </w:r>
            <w:r>
              <w:rPr>
                <w:rFonts w:ascii="Times New Roman" w:hAnsi="Times New Roman"/>
                <w:b/>
                <w:i w:val="0"/>
                <w:color w:val="000000"/>
                <w:sz w:val="20"/>
              </w:rPr>
              <w:t xml:space="preserve">[Nama </w:t>
            </w:r>
            <w:r>
              <w:rPr>
                <w:rFonts w:ascii="Times New Roman" w:hAnsi="Times New Roman"/>
                <w:b/>
                <w:i w:val="0"/>
                <w:color w:val="000000"/>
                <w:sz w:val="20"/>
              </w:rPr>
              <w:t xml:space="preserve">Tim </w:t>
            </w:r>
            <w:r>
              <w:rPr>
                <w:rFonts w:ascii="Times New Roman" w:hAnsi="Times New Roman"/>
                <w:b/>
                <w:i w:val="0"/>
                <w:color w:val="000000"/>
                <w:sz w:val="20"/>
              </w:rPr>
              <w:t>Anda]</w:t>
              <w:br/>
              <w:t xml:space="preserve">Asal </w:t>
            </w:r>
            <w:r>
              <w:rPr>
                <w:rFonts w:ascii="Times New Roman" w:hAnsi="Times New Roman"/>
                <w:b/>
                <w:i w:val="0"/>
                <w:color w:val="000000"/>
                <w:sz w:val="20"/>
              </w:rPr>
              <w:t xml:space="preserve">Sekolah: </w:t>
            </w:r>
            <w:r>
              <w:rPr>
                <w:rFonts w:ascii="Times New Roman" w:hAnsi="Times New Roman"/>
                <w:b/>
                <w:i w:val="0"/>
                <w:color w:val="000000"/>
                <w:sz w:val="20"/>
              </w:rPr>
              <w:t xml:space="preserve">[Nama </w:t>
            </w:r>
            <w:r>
              <w:rPr>
                <w:rFonts w:ascii="Times New Roman" w:hAnsi="Times New Roman"/>
                <w:b/>
                <w:i w:val="0"/>
                <w:color w:val="000000"/>
                <w:sz w:val="20"/>
              </w:rPr>
              <w:t xml:space="preserve">Sekolah </w:t>
            </w:r>
            <w:r>
              <w:rPr>
                <w:rFonts w:ascii="Times New Roman" w:hAnsi="Times New Roman"/>
                <w:b/>
                <w:i w:val="0"/>
                <w:color w:val="000000"/>
                <w:sz w:val="20"/>
              </w:rPr>
              <w:t>Anda]</w:t>
              <w:br/>
              <w:t xml:space="preserve">Anggota: </w:t>
            </w:r>
            <w:r>
              <w:rPr>
                <w:rFonts w:ascii="Times New Roman" w:hAnsi="Times New Roman"/>
                <w:b/>
                <w:i w:val="0"/>
                <w:color w:val="000000"/>
                <w:sz w:val="20"/>
              </w:rPr>
              <w:t xml:space="preserve">1. </w:t>
            </w:r>
            <w:r>
              <w:rPr>
                <w:rFonts w:ascii="Times New Roman" w:hAnsi="Times New Roman"/>
                <w:b/>
                <w:i w:val="0"/>
                <w:color w:val="000000"/>
                <w:sz w:val="20"/>
              </w:rPr>
              <w:t xml:space="preserve">[Anggota </w:t>
            </w:r>
            <w:r>
              <w:rPr>
                <w:rFonts w:ascii="Times New Roman" w:hAnsi="Times New Roman"/>
                <w:b/>
                <w:i w:val="0"/>
                <w:color w:val="000000"/>
                <w:sz w:val="20"/>
              </w:rPr>
              <w:t xml:space="preserve">1] </w:t>
            </w:r>
            <w:r>
              <w:rPr>
                <w:rFonts w:ascii="Times New Roman" w:hAnsi="Times New Roman"/>
                <w:b/>
                <w:i w:val="0"/>
                <w:color w:val="000000"/>
                <w:sz w:val="20"/>
              </w:rPr>
              <w:t xml:space="preserve">2. </w:t>
            </w:r>
            <w:r>
              <w:rPr>
                <w:rFonts w:ascii="Times New Roman" w:hAnsi="Times New Roman"/>
                <w:b/>
                <w:i w:val="0"/>
                <w:color w:val="000000"/>
                <w:sz w:val="20"/>
              </w:rPr>
              <w:t xml:space="preserve">[Anggota </w:t>
            </w:r>
            <w:r>
              <w:rPr>
                <w:rFonts w:ascii="Times New Roman" w:hAnsi="Times New Roman"/>
                <w:b/>
                <w:i w:val="0"/>
                <w:color w:val="000000"/>
                <w:sz w:val="20"/>
              </w:rPr>
              <w:t xml:space="preserve">2] </w:t>
            </w:r>
            <w:r>
              <w:rPr>
                <w:rFonts w:ascii="Times New Roman" w:hAnsi="Times New Roman"/>
                <w:b/>
                <w:i w:val="0"/>
                <w:color w:val="000000"/>
                <w:sz w:val="20"/>
              </w:rPr>
              <w:t xml:space="preserve">3. </w:t>
            </w:r>
            <w:r>
              <w:rPr>
                <w:rFonts w:ascii="Times New Roman" w:hAnsi="Times New Roman"/>
                <w:b/>
                <w:i w:val="0"/>
                <w:color w:val="000000"/>
                <w:sz w:val="20"/>
              </w:rPr>
              <w:t xml:space="preserve">[Anggota </w:t>
            </w:r>
            <w:r>
              <w:rPr>
                <w:rFonts w:ascii="Times New Roman" w:hAnsi="Times New Roman"/>
                <w:b/>
                <w:i w:val="0"/>
                <w:color w:val="000000"/>
                <w:sz w:val="20"/>
              </w:rPr>
              <w:t xml:space="preserve">3] </w:t>
            </w:r>
            <w:r>
              <w:rPr>
                <w:rFonts w:ascii="Times New Roman" w:hAnsi="Times New Roman"/>
                <w:b/>
                <w:i w:val="0"/>
                <w:color w:val="000000"/>
                <w:sz w:val="20"/>
              </w:rPr>
              <w:t xml:space="preserve">4. </w:t>
            </w:r>
            <w:r>
              <w:rPr>
                <w:rFonts w:ascii="Times New Roman" w:hAnsi="Times New Roman"/>
                <w:b/>
                <w:i w:val="0"/>
                <w:color w:val="000000"/>
                <w:sz w:val="20"/>
              </w:rPr>
              <w:t xml:space="preserve">[Anggota </w:t>
            </w:r>
            <w:r>
              <w:rPr>
                <w:rFonts w:ascii="Times New Roman" w:hAnsi="Times New Roman"/>
                <w:b/>
                <w:i w:val="0"/>
                <w:color w:val="000000"/>
                <w:sz w:val="20"/>
              </w:rPr>
              <w:t xml:space="preserve">4] </w:t>
            </w:r>
            <w:r>
              <w:rPr>
                <w:rFonts w:ascii="Times New Roman" w:hAnsi="Times New Roman"/>
                <w:b/>
                <w:i w:val="0"/>
                <w:color w:val="000000"/>
                <w:sz w:val="20"/>
              </w:rPr>
              <w:t xml:space="preserve">5. </w:t>
            </w:r>
            <w:r>
              <w:rPr>
                <w:rFonts w:ascii="Times New Roman" w:hAnsi="Times New Roman"/>
                <w:b/>
                <w:i w:val="0"/>
                <w:color w:val="000000"/>
                <w:sz w:val="20"/>
              </w:rPr>
              <w:t xml:space="preserve">[Anggota </w:t>
            </w:r>
            <w:r>
              <w:rPr>
                <w:rFonts w:ascii="Times New Roman" w:hAnsi="Times New Roman"/>
                <w:b/>
                <w:i w:val="0"/>
                <w:color w:val="000000"/>
                <w:sz w:val="20"/>
              </w:rPr>
              <w:t>5]</w:t>
              <w:br/>
              <w:t xml:space="preserve">Guru </w:t>
            </w:r>
            <w:r>
              <w:rPr>
                <w:rFonts w:ascii="Times New Roman" w:hAnsi="Times New Roman"/>
                <w:b/>
                <w:i w:val="0"/>
                <w:color w:val="000000"/>
                <w:sz w:val="20"/>
              </w:rPr>
              <w:t xml:space="preserve">Pembimbing: </w:t>
            </w:r>
            <w:r>
              <w:rPr>
                <w:rFonts w:ascii="Times New Roman" w:hAnsi="Times New Roman"/>
                <w:b/>
                <w:i w:val="0"/>
                <w:color w:val="000000"/>
                <w:sz w:val="20"/>
              </w:rPr>
              <w:t xml:space="preserve">[Nama </w:t>
            </w:r>
            <w:r>
              <w:rPr>
                <w:rFonts w:ascii="Times New Roman" w:hAnsi="Times New Roman"/>
                <w:b/>
                <w:i w:val="0"/>
                <w:color w:val="000000"/>
                <w:sz w:val="20"/>
              </w:rPr>
              <w:t xml:space="preserve">Guru </w:t>
            </w:r>
            <w:r>
              <w:rPr>
                <w:rFonts w:ascii="Times New Roman" w:hAnsi="Times New Roman"/>
                <w:b/>
                <w:i w:val="0"/>
                <w:color w:val="000000"/>
                <w:sz w:val="20"/>
              </w:rPr>
              <w:t xml:space="preserve">Pendamping] </w:t>
            </w:r>
          </w:p>
        </w:tc>
      </w:tr>
    </w:tbl>
    <w:p>
      <w:pPr>
        <w:spacing w:before="80" w:after="0" w:line="240" w:lineRule="auto"/>
      </w:pPr>
    </w:p>
    <w:p>
      <w:pPr>
        <w:keepNext/>
        <w:spacing w:before="120" w:after="40" w:line="276" w:lineRule="auto"/>
        <w:jc w:val="left"/>
      </w:pPr>
      <w:r>
        <w:rPr>
          <w:rFonts w:ascii="Times New Roman" w:hAnsi="Times New Roman"/>
          <w:b/>
          <w:color w:val="000000"/>
          <w:sz w:val="24"/>
        </w:rPr>
        <w:t>1.1 Latar Belakang dan Analisis Permasalahan</w:t>
      </w:r>
    </w:p>
    <w:p>
      <w:pPr>
        <w:spacing w:before="0" w:after="40" w:line="360" w:lineRule="auto"/>
        <w:ind w:firstLine="720"/>
        <w:jc w:val="both"/>
      </w:pPr>
      <w:r>
        <w:rPr>
          <w:rFonts w:ascii="Times New Roman" w:hAnsi="Times New Roman"/>
          <w:b w:val="0"/>
          <w:i w:val="0"/>
          <w:color w:val="000000"/>
          <w:sz w:val="24"/>
        </w:rPr>
        <w:t>Kerusakan akibat perubahan iklim di Indonesia semakin kompleks dan saling berkaitan, memengaruhi ketahanan pangan, sumber daya air, kesehatan, hingga ekonomi. Kondisi ini menuntut pengambilan keputusan yang mampu menghubungkan informasi lintas sektor untuk kebijakan yang lebih tepat. Seiring transformasi digital, partisipasi masyarakat dalam pelaporan masalah dan kontribusi data terus meningkat. Didukung perkembangan kecerdasan artifisial dan infrastruktur data, informasi publik ini berkembang menjadi aset strategis dalam mendukung keputusan berbasis bukti.</w:t>
      </w:r>
    </w:p>
    <w:p>
      <w:pPr>
        <w:spacing w:before="0" w:after="40" w:line="360" w:lineRule="auto"/>
        <w:ind w:firstLine="720"/>
        <w:jc w:val="both"/>
      </w:pPr>
      <w:r>
        <w:rPr>
          <w:rFonts w:ascii="Times New Roman" w:hAnsi="Times New Roman"/>
          <w:b w:val="0"/>
          <w:i w:val="0"/>
          <w:color w:val="000000"/>
          <w:sz w:val="24"/>
        </w:rPr>
        <w:t>Meskipun kemampuan mengolah data berkembang, sebagian besar sistem masih berfokus pada penyediaan informasi sebagai hasil akhir, bukan sebagai awal pembentukan pengetahuan. Laporan masyarakat masih tersimpan sebagai entitas terisolasi, sehingga hubungan antarperistiwa, pola berulang, dan pembelajaran akumulatif belum terbentuk optimal. Akibatnya, setiap permasalahan baru sering diperlakukan sebagai kasus terpisah, sementara pengalaman dan pengetahuan masa lalu belum dapat dijadikan landasan bagi keputusan berikutnya.</w:t>
      </w:r>
    </w:p>
    <w:p>
      <w:pPr>
        <w:spacing w:before="0" w:after="40" w:line="360" w:lineRule="auto"/>
        <w:ind w:firstLine="720"/>
        <w:jc w:val="both"/>
      </w:pPr>
      <w:r>
        <w:rPr>
          <w:rFonts w:ascii="Times New Roman" w:hAnsi="Times New Roman"/>
          <w:b w:val="0"/>
          <w:i w:val="0"/>
          <w:color w:val="000000"/>
          <w:sz w:val="24"/>
        </w:rPr>
        <w:t>Tantangan utama pengelolaan informasi kini adalah membangun proses pembentukan pengetahuan secara berkelanjutan. Tanpa mekanisme yang menghubungkan dan memperkaya informasi untuk menghasilkan pembelajaran, penambahan volume data hanya memperbesar akumulasi informasi tanpa meningkatkan kualitas pemahaman. Oleh karena itu, diperlukan pendekatan yang mampu menghubungkan informasi secara berkelanjutan sebagai fondasi bagi sistem pengambilan keputusan yang adaptif, kolaboratif, dan berbasis bukti.</w:t>
      </w:r>
    </w:p>
    <w:p>
      <w:r>
        <w:br w:type="page"/>
      </w:r>
    </w:p>
    <w:p>
      <w:pPr>
        <w:keepNext/>
        <w:spacing w:before="120" w:after="40" w:line="276" w:lineRule="auto"/>
        <w:jc w:val="left"/>
      </w:pPr>
      <w:r>
        <w:rPr>
          <w:rFonts w:ascii="Times New Roman" w:hAnsi="Times New Roman"/>
          <w:b/>
          <w:color w:val="000000"/>
          <w:sz w:val="24"/>
        </w:rPr>
        <w:t>1.2 Usulan Solusi Berbasis Kecerdasan Artifisial</w:t>
      </w:r>
    </w:p>
    <w:p>
      <w:pPr>
        <w:spacing w:before="0" w:after="40" w:line="360" w:lineRule="auto"/>
        <w:ind w:firstLine="720"/>
        <w:jc w:val="both"/>
      </w:pPr>
      <w:r>
        <w:rPr>
          <w:rFonts w:ascii="Times New Roman" w:hAnsi="Times New Roman"/>
          <w:b w:val="0"/>
          <w:i w:val="0"/>
          <w:color w:val="000000"/>
          <w:sz w:val="24"/>
        </w:rPr>
        <w:t xml:space="preserve">Sebagai jawaban atas tantangan manajemen data lingkungan hidup di Indonesia, platform </w:t>
      </w:r>
      <w:r>
        <w:rPr>
          <w:rFonts w:ascii="Times New Roman" w:hAnsi="Times New Roman"/>
          <w:b/>
          <w:i w:val="0"/>
          <w:color w:val="000000"/>
          <w:sz w:val="24"/>
        </w:rPr>
        <w:t>Genesis</w:t>
      </w:r>
      <w:r>
        <w:rPr>
          <w:rFonts w:ascii="Times New Roman" w:hAnsi="Times New Roman"/>
          <w:b w:val="0"/>
          <w:i w:val="0"/>
          <w:color w:val="000000"/>
          <w:sz w:val="24"/>
        </w:rPr>
        <w:t xml:space="preserve"> dirancang sebagai ekosistem aksi iklim lokal berbasis kecerdasan artifisial. Genesis mengintegrasikan aplikasi mobile Flutter (BLoC) untuk pelaporan warga, dasbor admin Next.js untuk koordinasi instansi, dan NestJS (GCP) untuk backend API. Platform ini mendefinisikan ulang sistem pelaporan pasif menjadi dinas aktif dengan menerapkan validasi spasial, reduksi data privasi, klasifikasi otomatis jenis kerusakan lingkungan, serta asisten regulasi cerdas berbasis RAG untuk meningkatkan kapasitas pengambilan keputusan Dinas Lingkungan Hidup.</w:t>
      </w:r>
    </w:p>
    <w:p>
      <w:pPr>
        <w:keepNext/>
        <w:spacing w:before="120" w:after="40" w:line="276" w:lineRule="auto"/>
        <w:jc w:val="left"/>
      </w:pPr>
      <w:r>
        <w:rPr>
          <w:rFonts w:ascii="Times New Roman" w:hAnsi="Times New Roman"/>
          <w:b/>
          <w:color w:val="000000"/>
          <w:sz w:val="24"/>
        </w:rPr>
        <w:t>1.3 Pemanfaatan Kecerdasan Artifisial</w:t>
      </w:r>
    </w:p>
    <w:p>
      <w:pPr>
        <w:spacing w:before="0" w:after="40" w:line="360" w:lineRule="auto"/>
        <w:ind w:firstLine="720"/>
        <w:jc w:val="both"/>
      </w:pPr>
      <w:r>
        <w:rPr>
          <w:rFonts w:ascii="Times New Roman" w:hAnsi="Times New Roman"/>
          <w:b w:val="0"/>
          <w:i w:val="0"/>
          <w:color w:val="000000"/>
          <w:sz w:val="24"/>
        </w:rPr>
        <w:t xml:space="preserve">Pemanfaatan AI pada Genesis dirancang efektif dan terpadu untuk efisiensi operasional. AI mengklasifikasi jenis kerusakan lingkungan dan limbah secara otomatis menggunakan model </w:t>
      </w:r>
      <w:r>
        <w:rPr>
          <w:rFonts w:ascii="Times New Roman" w:hAnsi="Times New Roman"/>
          <w:b/>
          <w:i w:val="0"/>
          <w:color w:val="000000"/>
          <w:sz w:val="24"/>
        </w:rPr>
        <w:t>Gemini 3.5 Flash</w:t>
      </w:r>
      <w:r>
        <w:rPr>
          <w:rFonts w:ascii="Times New Roman" w:hAnsi="Times New Roman"/>
          <w:b w:val="0"/>
          <w:i w:val="0"/>
          <w:color w:val="000000"/>
          <w:sz w:val="24"/>
        </w:rPr>
        <w:t xml:space="preserve"> ke dalam format JSON terstruktur untuk sorting prioritas penanganan. Demi privasi warga, </w:t>
      </w:r>
      <w:r>
        <w:rPr>
          <w:rFonts w:ascii="Times New Roman" w:hAnsi="Times New Roman"/>
          <w:b/>
          <w:i w:val="0"/>
          <w:color w:val="000000"/>
          <w:sz w:val="24"/>
        </w:rPr>
        <w:t>Google Vision API</w:t>
      </w:r>
      <w:r>
        <w:rPr>
          <w:rFonts w:ascii="Times New Roman" w:hAnsi="Times New Roman"/>
          <w:b w:val="0"/>
          <w:i w:val="0"/>
          <w:color w:val="000000"/>
          <w:sz w:val="24"/>
        </w:rPr>
        <w:t xml:space="preserve"> mendeteksi wajah/plat nomor pada citra, lalu diburamkan permanen via </w:t>
      </w:r>
      <w:r>
        <w:rPr>
          <w:rFonts w:ascii="Times New Roman" w:hAnsi="Times New Roman"/>
          <w:b/>
          <w:i w:val="0"/>
          <w:color w:val="000000"/>
          <w:sz w:val="24"/>
        </w:rPr>
        <w:t>Sharp</w:t>
      </w:r>
      <w:r>
        <w:rPr>
          <w:rFonts w:ascii="Times New Roman" w:hAnsi="Times New Roman"/>
          <w:b w:val="0"/>
          <w:i w:val="0"/>
          <w:color w:val="000000"/>
          <w:sz w:val="24"/>
        </w:rPr>
        <w:t xml:space="preserve"> secara in-memory sebelum diunggah ke Google Cloud Storage. Chatbot regulasi lingkungan menggunakan database vektor </w:t>
      </w:r>
      <w:r>
        <w:rPr>
          <w:rFonts w:ascii="Times New Roman" w:hAnsi="Times New Roman"/>
          <w:b/>
          <w:i w:val="0"/>
          <w:color w:val="000000"/>
          <w:sz w:val="24"/>
        </w:rPr>
        <w:t>pgvector</w:t>
      </w:r>
      <w:r>
        <w:rPr>
          <w:rFonts w:ascii="Times New Roman" w:hAnsi="Times New Roman"/>
          <w:b w:val="0"/>
          <w:i w:val="0"/>
          <w:color w:val="000000"/>
          <w:sz w:val="24"/>
        </w:rPr>
        <w:t xml:space="preserve"> dengan pencarian kesamaan kosinus untuk RAG, mendukung input kueri suara warga berbasis transkripsi </w:t>
      </w:r>
      <w:r>
        <w:rPr>
          <w:rFonts w:ascii="Times New Roman" w:hAnsi="Times New Roman"/>
          <w:b/>
          <w:i w:val="0"/>
          <w:color w:val="000000"/>
          <w:sz w:val="24"/>
        </w:rPr>
        <w:t>Whisper-1</w:t>
      </w:r>
      <w:r>
        <w:rPr>
          <w:rFonts w:ascii="Times New Roman" w:hAnsi="Times New Roman"/>
          <w:b w:val="0"/>
          <w:i w:val="0"/>
          <w:color w:val="000000"/>
          <w:sz w:val="24"/>
        </w:rPr>
        <w:t>.</w:t>
      </w:r>
    </w:p>
    <w:p>
      <w:pPr>
        <w:spacing w:before="0" w:after="40" w:line="360" w:lineRule="auto"/>
        <w:ind w:firstLine="720"/>
        <w:jc w:val="both"/>
      </w:pPr>
      <w:r>
        <w:rPr>
          <w:rFonts w:ascii="Times New Roman" w:hAnsi="Times New Roman"/>
          <w:b w:val="0"/>
          <w:i w:val="0"/>
          <w:color w:val="000000"/>
          <w:sz w:val="24"/>
        </w:rPr>
        <w:t>Guna mengoptimalkan latensi server dan efisiensi biaya pada Google Cloud lewat platform agen AI (</w:t>
      </w:r>
      <w:r>
        <w:rPr>
          <w:rFonts w:ascii="Times New Roman" w:hAnsi="Times New Roman"/>
          <w:b w:val="0"/>
          <w:i/>
          <w:color w:val="000000"/>
          <w:sz w:val="24"/>
        </w:rPr>
        <w:t>AI agent platform</w:t>
      </w:r>
      <w:r>
        <w:rPr>
          <w:rFonts w:ascii="Times New Roman" w:hAnsi="Times New Roman"/>
          <w:b w:val="0"/>
          <w:i w:val="0"/>
          <w:color w:val="000000"/>
          <w:sz w:val="24"/>
        </w:rPr>
        <w:t>), sistem menerapkan pola perutean model AI dinamis (</w:t>
      </w:r>
      <w:r>
        <w:rPr>
          <w:rFonts w:ascii="Times New Roman" w:hAnsi="Times New Roman"/>
          <w:b w:val="0"/>
          <w:i/>
          <w:color w:val="000000"/>
          <w:sz w:val="24"/>
        </w:rPr>
        <w:t>dynamic model routing</w:t>
      </w:r>
      <w:r>
        <w:rPr>
          <w:rFonts w:ascii="Times New Roman" w:hAnsi="Times New Roman"/>
          <w:b w:val="0"/>
          <w:i w:val="0"/>
          <w:color w:val="000000"/>
          <w:sz w:val="24"/>
        </w:rPr>
        <w:t xml:space="preserve">). Kueri chatbot sederhana diproses otomatis oleh model berbiaya rendah dengan latensi ultra-rendah yaitu </w:t>
      </w:r>
      <w:r>
        <w:rPr>
          <w:rFonts w:ascii="Times New Roman" w:hAnsi="Times New Roman"/>
          <w:b/>
          <w:i w:val="0"/>
          <w:color w:val="000000"/>
          <w:sz w:val="24"/>
        </w:rPr>
        <w:t>Gemini 2.5 Flash Lite</w:t>
      </w:r>
      <w:r>
        <w:rPr>
          <w:rFonts w:ascii="Times New Roman" w:hAnsi="Times New Roman"/>
          <w:b w:val="0"/>
          <w:i w:val="0"/>
          <w:color w:val="000000"/>
          <w:sz w:val="24"/>
        </w:rPr>
        <w:t xml:space="preserve">. Sebaliknya, kueri kompleks yang membutuhkan penalaran regulasi hukum panjang, dokumen pembanding RAG, atau klasifikasi foto kerusakan lingkungan diarahkan ke model dengan kapasitas penalaran tinggi yaitu </w:t>
      </w:r>
      <w:r>
        <w:rPr>
          <w:rFonts w:ascii="Times New Roman" w:hAnsi="Times New Roman"/>
          <w:b/>
          <w:i w:val="0"/>
          <w:color w:val="000000"/>
          <w:sz w:val="24"/>
        </w:rPr>
        <w:t>Gemini 3.5 Flash</w:t>
      </w:r>
      <w:r>
        <w:rPr>
          <w:rFonts w:ascii="Times New Roman" w:hAnsi="Times New Roman"/>
          <w:b w:val="0"/>
          <w:i w:val="0"/>
          <w:color w:val="000000"/>
          <w:sz w:val="24"/>
        </w:rPr>
        <w:t>. Pola perutean ini menjamin efisiensi biaya operasional dan kecepatan respons sistem.</w:t>
      </w:r>
    </w:p>
    <w:p>
      <w:r>
        <w:br w:type="page"/>
      </w:r>
    </w:p>
    <w:p>
      <w:pPr>
        <w:keepNext/>
        <w:spacing w:before="120" w:after="40" w:line="276" w:lineRule="auto"/>
        <w:jc w:val="left"/>
      </w:pPr>
      <w:r>
        <w:rPr>
          <w:rFonts w:ascii="Times New Roman" w:hAnsi="Times New Roman"/>
          <w:b/>
          <w:color w:val="000000"/>
          <w:sz w:val="24"/>
        </w:rPr>
        <w:t>1.4 Pendekatan Teknis dan Sumber Data</w:t>
      </w:r>
    </w:p>
    <w:p>
      <w:pPr>
        <w:spacing w:before="0" w:after="40" w:line="360" w:lineRule="auto"/>
        <w:ind w:firstLine="720"/>
        <w:jc w:val="both"/>
      </w:pPr>
      <w:r>
        <w:rPr>
          <w:rFonts w:ascii="Times New Roman" w:hAnsi="Times New Roman"/>
          <w:b w:val="0"/>
          <w:i w:val="0"/>
          <w:color w:val="000000"/>
          <w:sz w:val="24"/>
        </w:rPr>
        <w:t xml:space="preserve">Genesis menggunakan arsitektur multiplatform: Flutter (BLoC) untuk mobile, Next.js untuk dasbor admin, dan NestJS (GCP) untuk backend API. Tim memanfaatkan </w:t>
      </w:r>
      <w:r>
        <w:rPr>
          <w:rFonts w:ascii="Times New Roman" w:hAnsi="Times New Roman"/>
          <w:b/>
          <w:i w:val="0"/>
          <w:color w:val="000000"/>
          <w:sz w:val="24"/>
        </w:rPr>
        <w:t>Google Antigravity sebagai AI coding assistant</w:t>
      </w:r>
      <w:r>
        <w:rPr>
          <w:rFonts w:ascii="Times New Roman" w:hAnsi="Times New Roman"/>
          <w:b w:val="0"/>
          <w:i w:val="0"/>
          <w:color w:val="000000"/>
          <w:sz w:val="24"/>
        </w:rPr>
        <w:t xml:space="preserve"> dalam optimasi kode dan dokumentasi, dengan perancangan arsitektur teruji secara mandiri. Sistem menerapkan otomasi pemrosesan data lingkungan terpadu dari hulu ke hilir yang dirangkum pada Tabel 1.</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56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41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Tahap </w:t>
            </w:r>
          </w:p>
        </w:tc>
        <w:tc>
          <w:tcPr>
            <w:tcW w:type="dxa" w:w="3118"/>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Aktivitas </w:t>
            </w:r>
            <w:r>
              <w:rPr>
                <w:rFonts w:ascii="Times New Roman" w:hAnsi="Times New Roman"/>
                <w:b/>
                <w:i w:val="0"/>
                <w:color w:val="000000"/>
                <w:sz w:val="20"/>
              </w:rPr>
              <w:t xml:space="preserve">Teknis </w:t>
            </w:r>
          </w:p>
        </w:tc>
        <w:tc>
          <w:tcPr>
            <w:tcW w:type="dxa" w:w="2835"/>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Teknologi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Input </w:t>
            </w:r>
            <w:r>
              <w:rPr>
                <w:rFonts w:ascii="Times New Roman" w:hAnsi="Times New Roman"/>
                <w:b/>
                <w:i w:val="0"/>
                <w:color w:val="000000"/>
                <w:sz w:val="20"/>
              </w:rPr>
              <w:t xml:space="preserve">Data </w:t>
            </w:r>
          </w:p>
        </w:tc>
        <w:tc>
          <w:tcPr>
            <w:tcW w:type="dxa" w:w="311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Warga </w:t>
            </w:r>
            <w:r>
              <w:rPr>
                <w:rFonts w:ascii="Times New Roman" w:hAnsi="Times New Roman"/>
                <w:b w:val="0"/>
                <w:i w:val="0"/>
                <w:color w:val="000000"/>
                <w:sz w:val="20"/>
              </w:rPr>
              <w:t xml:space="preserve">memotret </w:t>
            </w:r>
            <w:r>
              <w:rPr>
                <w:rFonts w:ascii="Times New Roman" w:hAnsi="Times New Roman"/>
                <w:b w:val="0"/>
                <w:i w:val="0"/>
                <w:color w:val="000000"/>
                <w:sz w:val="20"/>
              </w:rPr>
              <w:t xml:space="preserve">objek </w:t>
            </w:r>
            <w:r>
              <w:rPr>
                <w:rFonts w:ascii="Times New Roman" w:hAnsi="Times New Roman"/>
                <w:b w:val="0"/>
                <w:i w:val="0"/>
                <w:color w:val="000000"/>
                <w:sz w:val="20"/>
              </w:rPr>
              <w:t xml:space="preserve">kerusakan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via </w:t>
            </w:r>
            <w:r>
              <w:rPr>
                <w:rFonts w:ascii="Times New Roman" w:hAnsi="Times New Roman"/>
                <w:b w:val="0"/>
                <w:i w:val="0"/>
                <w:color w:val="000000"/>
                <w:sz w:val="20"/>
              </w:rPr>
              <w:t xml:space="preserve">mobile, </w:t>
            </w:r>
            <w:r>
              <w:rPr>
                <w:rFonts w:ascii="Times New Roman" w:hAnsi="Times New Roman"/>
                <w:b w:val="0"/>
                <w:i w:val="0"/>
                <w:color w:val="000000"/>
                <w:sz w:val="20"/>
              </w:rPr>
              <w:t xml:space="preserve">koordinat </w:t>
            </w:r>
            <w:r>
              <w:rPr>
                <w:rFonts w:ascii="Times New Roman" w:hAnsi="Times New Roman"/>
                <w:b w:val="0"/>
                <w:i w:val="0"/>
                <w:color w:val="000000"/>
                <w:sz w:val="20"/>
              </w:rPr>
              <w:t xml:space="preserve">GPS </w:t>
            </w:r>
            <w:r>
              <w:rPr>
                <w:rFonts w:ascii="Times New Roman" w:hAnsi="Times New Roman"/>
                <w:b w:val="0"/>
                <w:i w:val="0"/>
                <w:color w:val="000000"/>
                <w:sz w:val="20"/>
              </w:rPr>
              <w:t xml:space="preserve">terlampir </w:t>
            </w:r>
            <w:r>
              <w:rPr>
                <w:rFonts w:ascii="Times New Roman" w:hAnsi="Times New Roman"/>
                <w:b w:val="0"/>
                <w:i w:val="0"/>
                <w:color w:val="000000"/>
                <w:sz w:val="20"/>
              </w:rPr>
              <w:t xml:space="preserve">otomatis.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Sensor </w:t>
            </w:r>
            <w:r>
              <w:rPr>
                <w:rFonts w:ascii="Times New Roman" w:hAnsi="Times New Roman"/>
                <w:b w:val="0"/>
                <w:i w:val="0"/>
                <w:color w:val="000000"/>
                <w:sz w:val="20"/>
              </w:rPr>
              <w:t xml:space="preserve">kamera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sensor </w:t>
            </w:r>
            <w:r>
              <w:rPr>
                <w:rFonts w:ascii="Times New Roman" w:hAnsi="Times New Roman"/>
                <w:b w:val="0"/>
                <w:i w:val="0"/>
                <w:color w:val="000000"/>
                <w:sz w:val="20"/>
              </w:rPr>
              <w:t xml:space="preserve">GPS </w:t>
            </w:r>
            <w:r>
              <w:rPr>
                <w:rFonts w:ascii="Times New Roman" w:hAnsi="Times New Roman"/>
                <w:b w:val="0"/>
                <w:i w:val="0"/>
                <w:color w:val="000000"/>
                <w:sz w:val="20"/>
              </w:rPr>
              <w:t xml:space="preserve">mobile.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Sanitasi </w:t>
            </w:r>
            <w:r>
              <w:rPr>
                <w:rFonts w:ascii="Times New Roman" w:hAnsi="Times New Roman"/>
                <w:b/>
                <w:i w:val="0"/>
                <w:color w:val="000000"/>
                <w:sz w:val="20"/>
              </w:rPr>
              <w:t xml:space="preserve">Data </w:t>
            </w:r>
          </w:p>
        </w:tc>
        <w:tc>
          <w:tcPr>
            <w:tcW w:type="dxa" w:w="311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Deduplikasi </w:t>
            </w:r>
            <w:r>
              <w:rPr>
                <w:rFonts w:ascii="Times New Roman" w:hAnsi="Times New Roman"/>
                <w:b w:val="0"/>
                <w:i w:val="0"/>
                <w:color w:val="000000"/>
                <w:sz w:val="20"/>
              </w:rPr>
              <w:t xml:space="preserve">spasial </w:t>
            </w:r>
            <w:r>
              <w:rPr>
                <w:rFonts w:ascii="Times New Roman" w:hAnsi="Times New Roman"/>
                <w:b w:val="0"/>
                <w:i w:val="0"/>
                <w:color w:val="000000"/>
                <w:sz w:val="20"/>
              </w:rPr>
              <w:t xml:space="preserve">(radius </w:t>
            </w:r>
            <w:r>
              <w:rPr>
                <w:rFonts w:ascii="Times New Roman" w:hAnsi="Times New Roman"/>
                <w:b w:val="0"/>
                <w:i w:val="0"/>
                <w:color w:val="000000"/>
                <w:sz w:val="20"/>
              </w:rPr>
              <w:t xml:space="preserve">50m). </w:t>
            </w:r>
            <w:r>
              <w:rPr>
                <w:rFonts w:ascii="Times New Roman" w:hAnsi="Times New Roman"/>
                <w:b w:val="0"/>
                <w:i w:val="0"/>
                <w:color w:val="000000"/>
                <w:sz w:val="20"/>
              </w:rPr>
              <w:t xml:space="preserve">Sensor </w:t>
            </w:r>
            <w:r>
              <w:rPr>
                <w:rFonts w:ascii="Times New Roman" w:hAnsi="Times New Roman"/>
                <w:b w:val="0"/>
                <w:i w:val="0"/>
                <w:color w:val="000000"/>
                <w:sz w:val="20"/>
              </w:rPr>
              <w:t xml:space="preserve">wajah/plat </w:t>
            </w:r>
            <w:r>
              <w:rPr>
                <w:rFonts w:ascii="Times New Roman" w:hAnsi="Times New Roman"/>
                <w:b w:val="0"/>
                <w:i w:val="0"/>
                <w:color w:val="000000"/>
                <w:sz w:val="20"/>
              </w:rPr>
              <w:t xml:space="preserve">nomor </w:t>
            </w:r>
            <w:r>
              <w:rPr>
                <w:rFonts w:ascii="Times New Roman" w:hAnsi="Times New Roman"/>
                <w:b w:val="0"/>
                <w:i/>
                <w:color w:val="000000"/>
                <w:sz w:val="20"/>
              </w:rPr>
              <w:t xml:space="preserve">in-memory.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Postgres/PostGIS, </w:t>
            </w:r>
            <w:r>
              <w:rPr>
                <w:rFonts w:ascii="Times New Roman" w:hAnsi="Times New Roman"/>
                <w:b w:val="0"/>
                <w:i w:val="0"/>
                <w:color w:val="000000"/>
                <w:sz w:val="20"/>
              </w:rPr>
              <w:t xml:space="preserve">Google </w:t>
            </w:r>
            <w:r>
              <w:rPr>
                <w:rFonts w:ascii="Times New Roman" w:hAnsi="Times New Roman"/>
                <w:b w:val="0"/>
                <w:i/>
                <w:color w:val="000000"/>
                <w:sz w:val="20"/>
              </w:rPr>
              <w:t xml:space="preserve">Vision </w:t>
            </w:r>
            <w:r>
              <w:rPr>
                <w:rFonts w:ascii="Times New Roman" w:hAnsi="Times New Roman"/>
                <w:b w:val="0"/>
                <w:i w:val="0"/>
                <w:color w:val="000000"/>
                <w:sz w:val="20"/>
              </w:rPr>
              <w:t xml:space="preserve">API, </w:t>
            </w:r>
            <w:r>
              <w:rPr>
                <w:rFonts w:ascii="Times New Roman" w:hAnsi="Times New Roman"/>
                <w:b w:val="0"/>
                <w:i/>
                <w:color w:val="000000"/>
                <w:sz w:val="20"/>
              </w:rPr>
              <w:t xml:space="preserve">Sharp.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Analisis </w:t>
            </w:r>
            <w:r>
              <w:rPr>
                <w:rFonts w:ascii="Times New Roman" w:hAnsi="Times New Roman"/>
                <w:b/>
                <w:i w:val="0"/>
                <w:color w:val="000000"/>
                <w:sz w:val="20"/>
              </w:rPr>
              <w:t xml:space="preserve">AI </w:t>
            </w:r>
          </w:p>
        </w:tc>
        <w:tc>
          <w:tcPr>
            <w:tcW w:type="dxa" w:w="311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AI </w:t>
            </w:r>
            <w:r>
              <w:rPr>
                <w:rFonts w:ascii="Times New Roman" w:hAnsi="Times New Roman"/>
                <w:b w:val="0"/>
                <w:i w:val="0"/>
                <w:color w:val="000000"/>
                <w:sz w:val="20"/>
              </w:rPr>
              <w:t xml:space="preserve">mengklasifikasi </w:t>
            </w:r>
            <w:r>
              <w:rPr>
                <w:rFonts w:ascii="Times New Roman" w:hAnsi="Times New Roman"/>
                <w:b w:val="0"/>
                <w:i w:val="0"/>
                <w:color w:val="000000"/>
                <w:sz w:val="20"/>
              </w:rPr>
              <w:t xml:space="preserve">jenis </w:t>
            </w:r>
            <w:r>
              <w:rPr>
                <w:rFonts w:ascii="Times New Roman" w:hAnsi="Times New Roman"/>
                <w:b w:val="0"/>
                <w:i w:val="0"/>
                <w:color w:val="000000"/>
                <w:sz w:val="20"/>
              </w:rPr>
              <w:t xml:space="preserve">limbah, </w:t>
            </w:r>
            <w:r>
              <w:rPr>
                <w:rFonts w:ascii="Times New Roman" w:hAnsi="Times New Roman"/>
                <w:b w:val="0"/>
                <w:i w:val="0"/>
                <w:color w:val="000000"/>
                <w:sz w:val="20"/>
              </w:rPr>
              <w:t xml:space="preserve">tingkat </w:t>
            </w:r>
            <w:r>
              <w:rPr>
                <w:rFonts w:ascii="Times New Roman" w:hAnsi="Times New Roman"/>
                <w:b w:val="0"/>
                <w:i w:val="0"/>
                <w:color w:val="000000"/>
                <w:sz w:val="20"/>
              </w:rPr>
              <w:t xml:space="preserve">keparahan, </w:t>
            </w:r>
            <w:r>
              <w:rPr>
                <w:rFonts w:ascii="Times New Roman" w:hAnsi="Times New Roman"/>
                <w:b w:val="0"/>
                <w:i w:val="0"/>
                <w:color w:val="000000"/>
                <w:sz w:val="20"/>
              </w:rPr>
              <w:t xml:space="preserve">dan </w:t>
            </w:r>
            <w:r>
              <w:rPr>
                <w:rFonts w:ascii="Times New Roman" w:hAnsi="Times New Roman"/>
                <w:b w:val="0"/>
                <w:i w:val="0"/>
                <w:color w:val="000000"/>
                <w:sz w:val="20"/>
              </w:rPr>
              <w:t xml:space="preserve">rekomendasi </w:t>
            </w:r>
            <w:r>
              <w:rPr>
                <w:rFonts w:ascii="Times New Roman" w:hAnsi="Times New Roman"/>
                <w:b w:val="0"/>
                <w:i w:val="0"/>
                <w:color w:val="000000"/>
                <w:sz w:val="20"/>
              </w:rPr>
              <w:t xml:space="preserve">mitigasi.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Gemini </w:t>
            </w:r>
            <w:r>
              <w:rPr>
                <w:rFonts w:ascii="Times New Roman" w:hAnsi="Times New Roman"/>
                <w:b w:val="0"/>
                <w:i w:val="0"/>
                <w:color w:val="000000"/>
                <w:sz w:val="20"/>
              </w:rPr>
              <w:t xml:space="preserve">3.5 </w:t>
            </w:r>
            <w:r>
              <w:rPr>
                <w:rFonts w:ascii="Times New Roman" w:hAnsi="Times New Roman"/>
                <w:b w:val="0"/>
                <w:i/>
                <w:color w:val="000000"/>
                <w:sz w:val="20"/>
              </w:rPr>
              <w:t xml:space="preserve">Flash </w:t>
            </w:r>
            <w:r>
              <w:rPr>
                <w:rFonts w:ascii="Times New Roman" w:hAnsi="Times New Roman"/>
                <w:b w:val="0"/>
                <w:i w:val="0"/>
                <w:color w:val="000000"/>
                <w:sz w:val="20"/>
              </w:rPr>
              <w:t xml:space="preserve">menghasilkan </w:t>
            </w:r>
            <w:r>
              <w:rPr>
                <w:rFonts w:ascii="Times New Roman" w:hAnsi="Times New Roman"/>
                <w:b w:val="0"/>
                <w:i w:val="0"/>
                <w:color w:val="000000"/>
                <w:sz w:val="20"/>
              </w:rPr>
              <w:t xml:space="preserve">metadata </w:t>
            </w:r>
            <w:r>
              <w:rPr>
                <w:rFonts w:ascii="Times New Roman" w:hAnsi="Times New Roman"/>
                <w:b w:val="0"/>
                <w:i w:val="0"/>
                <w:color w:val="000000"/>
                <w:sz w:val="20"/>
              </w:rPr>
              <w:t xml:space="preserve">JSON </w:t>
            </w:r>
            <w:r>
              <w:rPr>
                <w:rFonts w:ascii="Times New Roman" w:hAnsi="Times New Roman"/>
                <w:b w:val="0"/>
                <w:i w:val="0"/>
                <w:color w:val="000000"/>
                <w:sz w:val="20"/>
              </w:rPr>
              <w:t xml:space="preserve">terstruktur.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Output </w:t>
            </w:r>
            <w:r>
              <w:rPr>
                <w:rFonts w:ascii="Times New Roman" w:hAnsi="Times New Roman"/>
                <w:b/>
                <w:i w:val="0"/>
                <w:color w:val="000000"/>
                <w:sz w:val="20"/>
              </w:rPr>
              <w:t xml:space="preserve">Data </w:t>
            </w:r>
          </w:p>
        </w:tc>
        <w:tc>
          <w:tcPr>
            <w:tcW w:type="dxa" w:w="311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Peta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tersensor </w:t>
            </w:r>
            <w:r>
              <w:rPr>
                <w:rFonts w:ascii="Times New Roman" w:hAnsi="Times New Roman"/>
                <w:b w:val="0"/>
                <w:i w:val="0"/>
                <w:color w:val="000000"/>
                <w:sz w:val="20"/>
              </w:rPr>
              <w:t xml:space="preserve">di </w:t>
            </w:r>
            <w:r>
              <w:rPr>
                <w:rFonts w:ascii="Times New Roman" w:hAnsi="Times New Roman"/>
                <w:b w:val="0"/>
                <w:i w:val="0"/>
                <w:color w:val="000000"/>
                <w:sz w:val="20"/>
              </w:rPr>
              <w:t xml:space="preserve">dasbor </w:t>
            </w:r>
            <w:r>
              <w:rPr>
                <w:rFonts w:ascii="Times New Roman" w:hAnsi="Times New Roman"/>
                <w:b w:val="0"/>
                <w:i w:val="0"/>
                <w:color w:val="000000"/>
                <w:sz w:val="20"/>
              </w:rPr>
              <w:t xml:space="preserve">admin, </w:t>
            </w:r>
            <w:r>
              <w:rPr>
                <w:rFonts w:ascii="Times New Roman" w:hAnsi="Times New Roman"/>
                <w:b w:val="0"/>
                <w:i w:val="0"/>
                <w:color w:val="000000"/>
                <w:sz w:val="20"/>
              </w:rPr>
              <w:t xml:space="preserve">poin </w:t>
            </w:r>
            <w:r>
              <w:rPr>
                <w:rFonts w:ascii="Times New Roman" w:hAnsi="Times New Roman"/>
                <w:b w:val="0"/>
                <w:i w:val="0"/>
                <w:color w:val="000000"/>
                <w:sz w:val="20"/>
              </w:rPr>
              <w:t xml:space="preserve">gamifikasi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RAG </w:t>
            </w:r>
            <w:r>
              <w:rPr>
                <w:rFonts w:ascii="Times New Roman" w:hAnsi="Times New Roman"/>
                <w:b w:val="0"/>
                <w:i w:val="0"/>
                <w:color w:val="000000"/>
                <w:sz w:val="20"/>
              </w:rPr>
              <w:t xml:space="preserve">suara.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pgvector </w:t>
            </w:r>
            <w:r>
              <w:rPr>
                <w:rFonts w:ascii="Times New Roman" w:hAnsi="Times New Roman"/>
                <w:b w:val="0"/>
                <w:i/>
                <w:color w:val="000000"/>
                <w:sz w:val="20"/>
              </w:rPr>
              <w:t xml:space="preserve">HNSW, </w:t>
            </w:r>
            <w:r>
              <w:rPr>
                <w:rFonts w:ascii="Times New Roman" w:hAnsi="Times New Roman"/>
                <w:b w:val="0"/>
                <w:i w:val="0"/>
                <w:color w:val="000000"/>
                <w:sz w:val="20"/>
              </w:rPr>
              <w:t xml:space="preserve">Gemini </w:t>
            </w:r>
            <w:r>
              <w:rPr>
                <w:rFonts w:ascii="Times New Roman" w:hAnsi="Times New Roman"/>
                <w:b w:val="0"/>
                <w:i/>
                <w:color w:val="000000"/>
                <w:sz w:val="20"/>
              </w:rPr>
              <w:t xml:space="preserve">Embedding, </w:t>
            </w:r>
            <w:r>
              <w:rPr>
                <w:rFonts w:ascii="Times New Roman" w:hAnsi="Times New Roman"/>
                <w:b w:val="0"/>
                <w:i/>
                <w:color w:val="000000"/>
                <w:sz w:val="20"/>
              </w:rPr>
              <w:t xml:space="preserve">Whisper-1, </w:t>
            </w:r>
            <w:r>
              <w:rPr>
                <w:rFonts w:ascii="Times New Roman" w:hAnsi="Times New Roman"/>
                <w:b w:val="0"/>
                <w:i w:val="0"/>
                <w:color w:val="000000"/>
                <w:sz w:val="20"/>
              </w:rPr>
              <w:t xml:space="preserve">SSE. </w:t>
            </w:r>
          </w:p>
        </w:tc>
      </w:tr>
    </w:tbl>
    <w:p>
      <w:pPr>
        <w:spacing w:before="40" w:after="80" w:line="240" w:lineRule="auto"/>
        <w:jc w:val="center"/>
      </w:pPr>
      <w:r>
        <w:rPr>
          <w:rFonts w:ascii="Times New Roman" w:hAnsi="Times New Roman"/>
          <w:i/>
          <w:color w:val="333333"/>
          <w:sz w:val="19"/>
        </w:rPr>
        <w:t>Tabel 1. Alur input, proses, dan output pemrosesan data AI pada Genesis.</w:t>
      </w:r>
    </w:p>
    <w:p>
      <w:pPr>
        <w:spacing w:before="0" w:after="40" w:line="360" w:lineRule="auto"/>
        <w:ind w:firstLine="720"/>
        <w:jc w:val="both"/>
      </w:pPr>
      <w:r>
        <w:rPr>
          <w:rFonts w:ascii="Times New Roman" w:hAnsi="Times New Roman"/>
          <w:b w:val="0"/>
          <w:i w:val="0"/>
          <w:color w:val="000000"/>
          <w:sz w:val="24"/>
        </w:rPr>
        <w:t>Alur pelaporan terintegrasi otomatis: deteksi duplikasi spasial di PostGIS (radius 50m, jeda 12h), sensor wajah/plat nomor via Google Vision API dan Sharp, klasifikasi limbah via Gemini 3.5 Flash (skor &lt; 85% divalidasi manual oleh dinas), serta konsultasi hukum berbasis RAG (pgvector, Whisper-1, SSE) bagi warga. Klasifikasi sumber data dirangkum pada Tabel 2.</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56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58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Kategori </w:t>
            </w:r>
            <w:r>
              <w:rPr>
                <w:rFonts w:ascii="Times New Roman" w:hAnsi="Times New Roman"/>
                <w:b/>
                <w:i w:val="0"/>
                <w:color w:val="000000"/>
                <w:sz w:val="20"/>
              </w:rPr>
              <w:t xml:space="preserve">Data </w:t>
            </w:r>
          </w:p>
        </w:tc>
        <w:tc>
          <w:tcPr>
            <w:tcW w:type="dxa" w:w="124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Format </w:t>
            </w:r>
            <w:r>
              <w:rPr>
                <w:rFonts w:ascii="Times New Roman" w:hAnsi="Times New Roman"/>
                <w:b/>
                <w:i w:val="0"/>
                <w:color w:val="000000"/>
                <w:sz w:val="20"/>
              </w:rPr>
              <w:t xml:space="preserve">Data </w:t>
            </w:r>
          </w:p>
        </w:tc>
        <w:tc>
          <w:tcPr>
            <w:tcW w:type="dxa" w:w="1984"/>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Sumber </w:t>
            </w:r>
            <w:r>
              <w:rPr>
                <w:rFonts w:ascii="Times New Roman" w:hAnsi="Times New Roman"/>
                <w:b/>
                <w:i w:val="0"/>
                <w:color w:val="000000"/>
                <w:sz w:val="20"/>
              </w:rPr>
              <w:t xml:space="preserve">Perolehan </w:t>
            </w:r>
          </w:p>
        </w:tc>
        <w:tc>
          <w:tcPr>
            <w:tcW w:type="dxa" w:w="2551"/>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Batasan </w:t>
            </w:r>
            <w:r>
              <w:rPr>
                <w:rFonts w:ascii="Times New Roman" w:hAnsi="Times New Roman"/>
                <w:b/>
                <w:i w:val="0"/>
                <w:color w:val="000000"/>
                <w:sz w:val="20"/>
              </w:rPr>
              <w:t xml:space="preserve">dan </w:t>
            </w:r>
            <w:r>
              <w:rPr>
                <w:rFonts w:ascii="Times New Roman" w:hAnsi="Times New Roman"/>
                <w:b/>
                <w:i w:val="0"/>
                <w:color w:val="000000"/>
                <w:sz w:val="20"/>
              </w:rPr>
              <w:t xml:space="preserve">Keamanan </w:t>
            </w:r>
            <w:r>
              <w:rPr>
                <w:rFonts w:ascii="Times New Roman" w:hAnsi="Times New Roman"/>
                <w:b/>
                <w:i w:val="0"/>
                <w:color w:val="000000"/>
                <w:sz w:val="20"/>
              </w:rPr>
              <w:t xml:space="preserve">Data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58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Partisipasi </w:t>
            </w:r>
            <w:r>
              <w:rPr>
                <w:rFonts w:ascii="Times New Roman" w:hAnsi="Times New Roman"/>
                <w:b/>
                <w:i w:val="0"/>
                <w:color w:val="000000"/>
                <w:sz w:val="20"/>
              </w:rPr>
              <w:t xml:space="preserve">Publik </w:t>
            </w:r>
          </w:p>
        </w:tc>
        <w:tc>
          <w:tcPr>
            <w:tcW w:type="dxa" w:w="124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GPS, </w:t>
            </w:r>
            <w:r>
              <w:rPr>
                <w:rFonts w:ascii="Times New Roman" w:hAnsi="Times New Roman"/>
                <w:b w:val="0"/>
                <w:i w:val="0"/>
                <w:color w:val="000000"/>
                <w:sz w:val="20"/>
              </w:rPr>
              <w:t xml:space="preserve">JPEG/PNG, </w:t>
            </w:r>
            <w:r>
              <w:rPr>
                <w:rFonts w:ascii="Times New Roman" w:hAnsi="Times New Roman"/>
                <w:b w:val="0"/>
                <w:i w:val="0"/>
                <w:color w:val="000000"/>
                <w:sz w:val="20"/>
              </w:rPr>
              <w:t xml:space="preserve">M4A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Sensor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mobile </w:t>
            </w:r>
            <w:r>
              <w:rPr>
                <w:rFonts w:ascii="Times New Roman" w:hAnsi="Times New Roman"/>
                <w:b w:val="0"/>
                <w:i w:val="0"/>
                <w:color w:val="000000"/>
                <w:sz w:val="20"/>
              </w:rPr>
              <w:t xml:space="preserve">warga </w:t>
            </w:r>
          </w:p>
        </w:tc>
        <w:tc>
          <w:tcPr>
            <w:tcW w:type="dxa" w:w="255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Data </w:t>
            </w:r>
            <w:r>
              <w:rPr>
                <w:rFonts w:ascii="Times New Roman" w:hAnsi="Times New Roman"/>
                <w:b w:val="0"/>
                <w:i w:val="0"/>
                <w:color w:val="000000"/>
                <w:sz w:val="20"/>
              </w:rPr>
              <w:t xml:space="preserve">uji </w:t>
            </w:r>
            <w:r>
              <w:rPr>
                <w:rFonts w:ascii="Times New Roman" w:hAnsi="Times New Roman"/>
                <w:b w:val="0"/>
                <w:i w:val="0"/>
                <w:color w:val="000000"/>
                <w:sz w:val="20"/>
              </w:rPr>
              <w:t xml:space="preserve">dari </w:t>
            </w:r>
            <w:r>
              <w:rPr>
                <w:rFonts w:ascii="Times New Roman" w:hAnsi="Times New Roman"/>
                <w:b w:val="0"/>
                <w:i w:val="0"/>
                <w:color w:val="000000"/>
                <w:sz w:val="20"/>
              </w:rPr>
              <w:t xml:space="preserve">pengembang </w:t>
            </w:r>
            <w:r>
              <w:rPr>
                <w:rFonts w:ascii="Times New Roman" w:hAnsi="Times New Roman"/>
                <w:b w:val="0"/>
                <w:i w:val="0"/>
                <w:color w:val="000000"/>
                <w:sz w:val="20"/>
              </w:rPr>
              <w:t xml:space="preserve">dan </w:t>
            </w:r>
            <w:r>
              <w:rPr>
                <w:rFonts w:ascii="Times New Roman" w:hAnsi="Times New Roman"/>
                <w:b w:val="0"/>
                <w:i w:val="0"/>
                <w:color w:val="000000"/>
                <w:sz w:val="20"/>
              </w:rPr>
              <w:t xml:space="preserve">tidak </w:t>
            </w:r>
            <w:r>
              <w:rPr>
                <w:rFonts w:ascii="Times New Roman" w:hAnsi="Times New Roman"/>
                <w:b w:val="0"/>
                <w:i w:val="0"/>
                <w:color w:val="000000"/>
                <w:sz w:val="20"/>
              </w:rPr>
              <w:t xml:space="preserve">menyimpan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identitas </w:t>
            </w:r>
            <w:r>
              <w:rPr>
                <w:rFonts w:ascii="Times New Roman" w:hAnsi="Times New Roman"/>
                <w:b w:val="0"/>
                <w:i w:val="0"/>
                <w:color w:val="000000"/>
                <w:sz w:val="20"/>
              </w:rPr>
              <w:t xml:space="preserve">pribadi </w:t>
            </w:r>
            <w:r>
              <w:rPr>
                <w:rFonts w:ascii="Times New Roman" w:hAnsi="Times New Roman"/>
                <w:b w:val="0"/>
                <w:i w:val="0"/>
                <w:color w:val="000000"/>
                <w:sz w:val="20"/>
              </w:rPr>
              <w:t xml:space="preserve">(Personally </w:t>
            </w:r>
            <w:r>
              <w:rPr>
                <w:rFonts w:ascii="Times New Roman" w:hAnsi="Times New Roman"/>
                <w:b w:val="0"/>
                <w:i w:val="0"/>
                <w:color w:val="000000"/>
                <w:sz w:val="20"/>
              </w:rPr>
              <w:t xml:space="preserve">Identifiable </w:t>
            </w:r>
            <w:r>
              <w:rPr>
                <w:rFonts w:ascii="Times New Roman" w:hAnsi="Times New Roman"/>
                <w:b w:val="0"/>
                <w:i w:val="0"/>
                <w:color w:val="000000"/>
                <w:sz w:val="20"/>
              </w:rPr>
              <w:t xml:space="preserve">Information, </w:t>
            </w:r>
            <w:r>
              <w:rPr>
                <w:rFonts w:ascii="Times New Roman" w:hAnsi="Times New Roman"/>
                <w:b w:val="0"/>
                <w:i w:val="0"/>
                <w:color w:val="000000"/>
                <w:sz w:val="20"/>
              </w:rPr>
              <w:t xml:space="preserve">PII).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58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Regulasi </w:t>
            </w:r>
            <w:r>
              <w:rPr>
                <w:rFonts w:ascii="Times New Roman" w:hAnsi="Times New Roman"/>
                <w:b/>
                <w:i w:val="0"/>
                <w:color w:val="000000"/>
                <w:sz w:val="20"/>
              </w:rPr>
              <w:t xml:space="preserve">Daerah </w:t>
            </w:r>
          </w:p>
        </w:tc>
        <w:tc>
          <w:tcPr>
            <w:tcW w:type="dxa" w:w="124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PDF </w:t>
            </w:r>
            <w:r>
              <w:rPr>
                <w:rFonts w:ascii="Times New Roman" w:hAnsi="Times New Roman"/>
                <w:b w:val="0"/>
                <w:i w:val="0"/>
                <w:color w:val="000000"/>
                <w:sz w:val="20"/>
              </w:rPr>
              <w:t xml:space="preserve">/ </w:t>
            </w:r>
            <w:r>
              <w:rPr>
                <w:rFonts w:ascii="Times New Roman" w:hAnsi="Times New Roman"/>
                <w:b w:val="0"/>
                <w:i w:val="0"/>
                <w:color w:val="000000"/>
                <w:sz w:val="20"/>
              </w:rPr>
              <w:t xml:space="preserve">Markdown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Portal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terbuka </w:t>
            </w:r>
            <w:r>
              <w:rPr>
                <w:rFonts w:ascii="Times New Roman" w:hAnsi="Times New Roman"/>
                <w:b w:val="0"/>
                <w:i w:val="0"/>
                <w:color w:val="000000"/>
                <w:sz w:val="20"/>
              </w:rPr>
              <w:t xml:space="preserve">pemerintah </w:t>
            </w:r>
          </w:p>
        </w:tc>
        <w:tc>
          <w:tcPr>
            <w:tcW w:type="dxa" w:w="255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Menggunakan </w:t>
            </w:r>
            <w:r>
              <w:rPr>
                <w:rFonts w:ascii="Times New Roman" w:hAnsi="Times New Roman"/>
                <w:b w:val="0"/>
                <w:i w:val="0"/>
                <w:color w:val="000000"/>
                <w:sz w:val="20"/>
              </w:rPr>
              <w:t xml:space="preserve">dokumen </w:t>
            </w:r>
            <w:r>
              <w:rPr>
                <w:rFonts w:ascii="Times New Roman" w:hAnsi="Times New Roman"/>
                <w:b w:val="0"/>
                <w:i w:val="0"/>
                <w:color w:val="000000"/>
                <w:sz w:val="20"/>
              </w:rPr>
              <w:t xml:space="preserve">resmi </w:t>
            </w:r>
            <w:r>
              <w:rPr>
                <w:rFonts w:ascii="Times New Roman" w:hAnsi="Times New Roman"/>
                <w:b w:val="0"/>
                <w:i w:val="0"/>
                <w:color w:val="000000"/>
                <w:sz w:val="20"/>
              </w:rPr>
              <w:t xml:space="preserve">Perda, </w:t>
            </w:r>
            <w:r>
              <w:rPr>
                <w:rFonts w:ascii="Times New Roman" w:hAnsi="Times New Roman"/>
                <w:b w:val="0"/>
                <w:i w:val="0"/>
                <w:color w:val="000000"/>
                <w:sz w:val="20"/>
              </w:rPr>
              <w:t xml:space="preserve">UU,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PP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hidup </w:t>
            </w:r>
            <w:r>
              <w:rPr>
                <w:rFonts w:ascii="Times New Roman" w:hAnsi="Times New Roman"/>
                <w:b w:val="0"/>
                <w:i w:val="0"/>
                <w:color w:val="000000"/>
                <w:sz w:val="20"/>
              </w:rPr>
              <w:t xml:space="preserve">publik.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58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Data </w:t>
            </w:r>
            <w:r>
              <w:rPr>
                <w:rFonts w:ascii="Times New Roman" w:hAnsi="Times New Roman"/>
                <w:b/>
                <w:i w:val="0"/>
                <w:color w:val="000000"/>
                <w:sz w:val="20"/>
              </w:rPr>
              <w:t xml:space="preserve">Historis </w:t>
            </w:r>
          </w:p>
        </w:tc>
        <w:tc>
          <w:tcPr>
            <w:tcW w:type="dxa" w:w="124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Relasional </w:t>
            </w:r>
            <w:r>
              <w:rPr>
                <w:rFonts w:ascii="Times New Roman" w:hAnsi="Times New Roman"/>
                <w:b w:val="0"/>
                <w:i w:val="0"/>
                <w:color w:val="000000"/>
                <w:sz w:val="20"/>
              </w:rPr>
              <w:t xml:space="preserve">SQL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PostgreSQL </w:t>
            </w:r>
            <w:r>
              <w:rPr>
                <w:rFonts w:ascii="Times New Roman" w:hAnsi="Times New Roman"/>
                <w:b w:val="0"/>
                <w:i w:val="0"/>
                <w:color w:val="000000"/>
                <w:sz w:val="20"/>
              </w:rPr>
              <w:t xml:space="preserve">(Supabase) </w:t>
            </w:r>
          </w:p>
        </w:tc>
        <w:tc>
          <w:tcPr>
            <w:tcW w:type="dxa" w:w="255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Data </w:t>
            </w:r>
            <w:r>
              <w:rPr>
                <w:rFonts w:ascii="Times New Roman" w:hAnsi="Times New Roman"/>
                <w:b w:val="0"/>
                <w:i w:val="0"/>
                <w:color w:val="000000"/>
                <w:sz w:val="20"/>
              </w:rPr>
              <w:t xml:space="preserve">samaran </w:t>
            </w:r>
            <w:r>
              <w:rPr>
                <w:rFonts w:ascii="Times New Roman" w:hAnsi="Times New Roman"/>
                <w:b w:val="0"/>
                <w:i w:val="0"/>
                <w:color w:val="000000"/>
                <w:sz w:val="20"/>
              </w:rPr>
              <w:t xml:space="preserve">username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poin </w:t>
            </w:r>
            <w:r>
              <w:rPr>
                <w:rFonts w:ascii="Times New Roman" w:hAnsi="Times New Roman"/>
                <w:b w:val="0"/>
                <w:i w:val="0"/>
                <w:color w:val="000000"/>
                <w:sz w:val="20"/>
              </w:rPr>
              <w:t xml:space="preserve">gamifikasi </w:t>
            </w:r>
            <w:r>
              <w:rPr>
                <w:rFonts w:ascii="Times New Roman" w:hAnsi="Times New Roman"/>
                <w:b w:val="0"/>
                <w:i w:val="0"/>
                <w:color w:val="000000"/>
                <w:sz w:val="20"/>
              </w:rPr>
              <w:t xml:space="preserve">tanpa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sensitif. </w:t>
            </w:r>
          </w:p>
        </w:tc>
      </w:tr>
    </w:tbl>
    <w:p>
      <w:pPr>
        <w:spacing w:before="40" w:after="80" w:line="240" w:lineRule="auto"/>
        <w:jc w:val="center"/>
      </w:pPr>
      <w:r>
        <w:rPr>
          <w:rFonts w:ascii="Times New Roman" w:hAnsi="Times New Roman"/>
          <w:i/>
          <w:color w:val="333333"/>
          <w:sz w:val="19"/>
        </w:rPr>
        <w:t>Tabel 2. Klasifikasi sumber data dan batasan keamanan data Genesis.</w:t>
      </w:r>
    </w:p>
    <w:p>
      <w:r>
        <w:br w:type="page"/>
      </w:r>
    </w:p>
    <w:p>
      <w:pPr>
        <w:keepNext/>
        <w:spacing w:before="120" w:after="40" w:line="276" w:lineRule="auto"/>
        <w:jc w:val="left"/>
      </w:pPr>
      <w:r>
        <w:rPr>
          <w:rFonts w:ascii="Times New Roman" w:hAnsi="Times New Roman"/>
          <w:b/>
          <w:color w:val="000000"/>
          <w:sz w:val="24"/>
        </w:rPr>
        <w:t>1.5 Responsible AI</w:t>
      </w:r>
    </w:p>
    <w:p>
      <w:pPr>
        <w:spacing w:before="0" w:after="40" w:line="360" w:lineRule="auto"/>
        <w:ind w:firstLine="720"/>
        <w:jc w:val="both"/>
      </w:pPr>
      <w:r>
        <w:rPr>
          <w:rFonts w:ascii="Times New Roman" w:hAnsi="Times New Roman"/>
          <w:b w:val="0"/>
          <w:i w:val="0"/>
          <w:color w:val="000000"/>
          <w:sz w:val="24"/>
        </w:rPr>
        <w:t>Genesis menerapkan prinsip etika AI sejak awal perancangan sistem menggunakan pendekatan Safety by Design. Distribusi implementasi nyata empat pilar Responsible AI dirangkum pada Tabel 3.</w:t>
      </w:r>
    </w:p>
    <w:tbl>
      <w:tblPr>
        <w:tblW w:type="auto" w:w="0"/>
        <w:jc w:val="center"/>
        <w:tblLayout w:type="fixed"/>
        <w:tblLook w:firstColumn="1" w:firstRow="1" w:lastColumn="0" w:lastRow="0" w:noHBand="0" w:noVBand="1" w:val="04A0"/>
      </w:tblPr>
      <w:tblGrid>
        <w:gridCol w:w="2646"/>
        <w:gridCol w:w="2646"/>
        <w:gridCol w:w="2646"/>
      </w:tblGrid>
      <w:tr>
        <w:tc>
          <w:tcPr>
            <w:tcW w:type="dxa" w:w="56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984"/>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Pilar </w:t>
            </w:r>
            <w:r>
              <w:rPr>
                <w:rFonts w:ascii="Times New Roman" w:hAnsi="Times New Roman"/>
                <w:b/>
                <w:i w:val="0"/>
                <w:color w:val="000000"/>
                <w:sz w:val="20"/>
              </w:rPr>
              <w:t xml:space="preserve">Responsible </w:t>
            </w:r>
            <w:r>
              <w:rPr>
                <w:rFonts w:ascii="Times New Roman" w:hAnsi="Times New Roman"/>
                <w:b/>
                <w:i w:val="0"/>
                <w:color w:val="000000"/>
                <w:sz w:val="20"/>
              </w:rPr>
              <w:t xml:space="preserve">AI </w:t>
            </w:r>
          </w:p>
        </w:tc>
        <w:tc>
          <w:tcPr>
            <w:tcW w:type="dxa" w:w="5386"/>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Nyata </w:t>
            </w:r>
            <w:r>
              <w:rPr>
                <w:rFonts w:ascii="Times New Roman" w:hAnsi="Times New Roman"/>
                <w:b/>
                <w:i w:val="0"/>
                <w:color w:val="000000"/>
                <w:sz w:val="20"/>
              </w:rPr>
              <w:t xml:space="preserve">dan </w:t>
            </w:r>
            <w:r>
              <w:rPr>
                <w:rFonts w:ascii="Times New Roman" w:hAnsi="Times New Roman"/>
                <w:b/>
                <w:i w:val="0"/>
                <w:color w:val="000000"/>
                <w:sz w:val="20"/>
              </w:rPr>
              <w:t xml:space="preserve">Mitigasi </w:t>
            </w:r>
            <w:r>
              <w:rPr>
                <w:rFonts w:ascii="Times New Roman" w:hAnsi="Times New Roman"/>
                <w:b/>
                <w:i w:val="0"/>
                <w:color w:val="000000"/>
                <w:sz w:val="20"/>
              </w:rPr>
              <w:t xml:space="preserve">Risiko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Privasi </w:t>
            </w:r>
            <w:r>
              <w:rPr>
                <w:rFonts w:ascii="Times New Roman" w:hAnsi="Times New Roman"/>
                <w:b/>
                <w:i w:val="0"/>
                <w:color w:val="000000"/>
                <w:sz w:val="20"/>
              </w:rPr>
              <w:t xml:space="preserve">&amp; </w:t>
            </w:r>
            <w:r>
              <w:rPr>
                <w:rFonts w:ascii="Times New Roman" w:hAnsi="Times New Roman"/>
                <w:b/>
                <w:i w:val="0"/>
                <w:color w:val="000000"/>
                <w:sz w:val="20"/>
              </w:rPr>
              <w:t xml:space="preserve">Keamanan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Pemburaman </w:t>
            </w:r>
            <w:r>
              <w:rPr>
                <w:rFonts w:ascii="Times New Roman" w:hAnsi="Times New Roman"/>
                <w:b w:val="0"/>
                <w:i w:val="0"/>
                <w:color w:val="000000"/>
                <w:sz w:val="20"/>
              </w:rPr>
              <w:t xml:space="preserve">wajah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diproses </w:t>
            </w:r>
            <w:r>
              <w:rPr>
                <w:rFonts w:ascii="Times New Roman" w:hAnsi="Times New Roman"/>
                <w:b w:val="0"/>
                <w:i w:val="0"/>
                <w:color w:val="000000"/>
                <w:sz w:val="20"/>
              </w:rPr>
              <w:t xml:space="preserve">langsung </w:t>
            </w:r>
            <w:r>
              <w:rPr>
                <w:rFonts w:ascii="Times New Roman" w:hAnsi="Times New Roman"/>
                <w:b w:val="0"/>
                <w:i w:val="0"/>
                <w:color w:val="000000"/>
                <w:sz w:val="20"/>
              </w:rPr>
              <w:t xml:space="preserve">di </w:t>
            </w:r>
            <w:r>
              <w:rPr>
                <w:rFonts w:ascii="Times New Roman" w:hAnsi="Times New Roman"/>
                <w:b w:val="0"/>
                <w:i w:val="0"/>
                <w:color w:val="000000"/>
                <w:sz w:val="20"/>
              </w:rPr>
              <w:t xml:space="preserve">RAM </w:t>
            </w:r>
            <w:r>
              <w:rPr>
                <w:rFonts w:ascii="Times New Roman" w:hAnsi="Times New Roman"/>
                <w:b w:val="0"/>
                <w:i w:val="0"/>
                <w:color w:val="000000"/>
                <w:sz w:val="20"/>
              </w:rPr>
              <w:t xml:space="preserve">server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disimpan. </w:t>
            </w:r>
            <w:r>
              <w:rPr>
                <w:rFonts w:ascii="Times New Roman" w:hAnsi="Times New Roman"/>
                <w:b w:val="0"/>
                <w:i w:val="0"/>
                <w:color w:val="000000"/>
                <w:sz w:val="20"/>
              </w:rPr>
              <w:t xml:space="preserve">Token </w:t>
            </w:r>
            <w:r>
              <w:rPr>
                <w:rFonts w:ascii="Times New Roman" w:hAnsi="Times New Roman"/>
                <w:b w:val="0"/>
                <w:i/>
                <w:color w:val="000000"/>
                <w:sz w:val="20"/>
              </w:rPr>
              <w:t xml:space="preserve">JWT </w:t>
            </w:r>
            <w:r>
              <w:rPr>
                <w:rFonts w:ascii="Times New Roman" w:hAnsi="Times New Roman"/>
                <w:b w:val="0"/>
                <w:i w:val="0"/>
                <w:color w:val="000000"/>
                <w:sz w:val="20"/>
              </w:rPr>
              <w:t xml:space="preserve">membatasi </w:t>
            </w:r>
            <w:r>
              <w:rPr>
                <w:rFonts w:ascii="Times New Roman" w:hAnsi="Times New Roman"/>
                <w:b w:val="0"/>
                <w:i w:val="0"/>
                <w:color w:val="000000"/>
                <w:sz w:val="20"/>
              </w:rPr>
              <w:t xml:space="preserve">akses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antara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administrator.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Transparansi </w:t>
            </w:r>
            <w:r>
              <w:rPr>
                <w:rFonts w:ascii="Times New Roman" w:hAnsi="Times New Roman"/>
                <w:b/>
                <w:i w:val="0"/>
                <w:color w:val="000000"/>
                <w:sz w:val="20"/>
              </w:rPr>
              <w:t xml:space="preserve">&amp; </w:t>
            </w:r>
            <w:r>
              <w:rPr>
                <w:rFonts w:ascii="Times New Roman" w:hAnsi="Times New Roman"/>
                <w:b/>
                <w:i w:val="0"/>
                <w:color w:val="000000"/>
                <w:sz w:val="20"/>
              </w:rPr>
              <w:t xml:space="preserve">Rujukan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Setiap </w:t>
            </w:r>
            <w:r>
              <w:rPr>
                <w:rFonts w:ascii="Times New Roman" w:hAnsi="Times New Roman"/>
                <w:b w:val="0"/>
                <w:i w:val="0"/>
                <w:color w:val="000000"/>
                <w:sz w:val="20"/>
              </w:rPr>
              <w:t xml:space="preserve">hasil </w:t>
            </w:r>
            <w:r>
              <w:rPr>
                <w:rFonts w:ascii="Times New Roman" w:hAnsi="Times New Roman"/>
                <w:b w:val="0"/>
                <w:i w:val="0"/>
                <w:color w:val="000000"/>
                <w:sz w:val="20"/>
              </w:rPr>
              <w:t xml:space="preserve">analisis </w:t>
            </w:r>
            <w:r>
              <w:rPr>
                <w:rFonts w:ascii="Times New Roman" w:hAnsi="Times New Roman"/>
                <w:b w:val="0"/>
                <w:i w:val="0"/>
                <w:color w:val="000000"/>
                <w:sz w:val="20"/>
              </w:rPr>
              <w:t xml:space="preserve">AI </w:t>
            </w:r>
            <w:r>
              <w:rPr>
                <w:rFonts w:ascii="Times New Roman" w:hAnsi="Times New Roman"/>
                <w:b w:val="0"/>
                <w:i w:val="0"/>
                <w:color w:val="000000"/>
                <w:sz w:val="20"/>
              </w:rPr>
              <w:t xml:space="preserve">disertai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regulasi </w:t>
            </w:r>
            <w:r>
              <w:rPr>
                <w:rFonts w:ascii="Times New Roman" w:hAnsi="Times New Roman"/>
                <w:b w:val="0"/>
                <w:i w:val="0"/>
                <w:color w:val="000000"/>
                <w:sz w:val="20"/>
              </w:rPr>
              <w:t xml:space="preserve">menyertakan </w:t>
            </w:r>
            <w:r>
              <w:rPr>
                <w:rFonts w:ascii="Times New Roman" w:hAnsi="Times New Roman"/>
                <w:b w:val="0"/>
                <w:i w:val="0"/>
                <w:color w:val="000000"/>
                <w:sz w:val="20"/>
              </w:rPr>
              <w:t xml:space="preserve">kutipan </w:t>
            </w:r>
            <w:r>
              <w:rPr>
                <w:rFonts w:ascii="Times New Roman" w:hAnsi="Times New Roman"/>
                <w:b w:val="0"/>
                <w:i w:val="0"/>
                <w:color w:val="000000"/>
                <w:sz w:val="20"/>
              </w:rPr>
              <w:t xml:space="preserve">pasal </w:t>
            </w:r>
            <w:r>
              <w:rPr>
                <w:rFonts w:ascii="Times New Roman" w:hAnsi="Times New Roman"/>
                <w:b w:val="0"/>
                <w:i w:val="0"/>
                <w:color w:val="000000"/>
                <w:sz w:val="20"/>
              </w:rPr>
              <w:t xml:space="preserve">resmi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menghindari </w:t>
            </w:r>
            <w:r>
              <w:rPr>
                <w:rFonts w:ascii="Times New Roman" w:hAnsi="Times New Roman"/>
                <w:b w:val="0"/>
                <w:i w:val="0"/>
                <w:color w:val="000000"/>
                <w:sz w:val="20"/>
              </w:rPr>
              <w:t xml:space="preserve">kesalahan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hukum.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Peran </w:t>
            </w:r>
            <w:r>
              <w:rPr>
                <w:rFonts w:ascii="Times New Roman" w:hAnsi="Times New Roman"/>
                <w:b/>
                <w:i w:val="0"/>
                <w:color w:val="000000"/>
                <w:sz w:val="20"/>
              </w:rPr>
              <w:t xml:space="preserve">Manusia </w:t>
            </w:r>
            <w:r>
              <w:rPr>
                <w:rFonts w:ascii="Times New Roman" w:hAnsi="Times New Roman"/>
                <w:b/>
                <w:i/>
                <w:color w:val="000000"/>
                <w:sz w:val="20"/>
              </w:rPr>
              <w:t xml:space="preserve">(HITL)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AI </w:t>
            </w:r>
            <w:r>
              <w:rPr>
                <w:rFonts w:ascii="Times New Roman" w:hAnsi="Times New Roman"/>
                <w:b w:val="0"/>
                <w:i w:val="0"/>
                <w:color w:val="000000"/>
                <w:sz w:val="20"/>
              </w:rPr>
              <w:t xml:space="preserve">sebagai </w:t>
            </w:r>
            <w:r>
              <w:rPr>
                <w:rFonts w:ascii="Times New Roman" w:hAnsi="Times New Roman"/>
                <w:b w:val="0"/>
                <w:i w:val="0"/>
                <w:color w:val="000000"/>
                <w:sz w:val="20"/>
              </w:rPr>
              <w:t xml:space="preserve">asisten.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dengan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di </w:t>
            </w:r>
            <w:r>
              <w:rPr>
                <w:rFonts w:ascii="Times New Roman" w:hAnsi="Times New Roman"/>
                <w:b w:val="0"/>
                <w:i w:val="0"/>
                <w:color w:val="000000"/>
                <w:sz w:val="20"/>
              </w:rPr>
              <w:t xml:space="preserve">bawah </w:t>
            </w:r>
            <w:r>
              <w:rPr>
                <w:rFonts w:ascii="Times New Roman" w:hAnsi="Times New Roman"/>
                <w:b w:val="0"/>
                <w:i w:val="0"/>
                <w:color w:val="000000"/>
                <w:sz w:val="20"/>
              </w:rPr>
              <w:t xml:space="preserve">85% </w:t>
            </w:r>
            <w:r>
              <w:rPr>
                <w:rFonts w:ascii="Times New Roman" w:hAnsi="Times New Roman"/>
                <w:b w:val="0"/>
                <w:i w:val="0"/>
                <w:color w:val="000000"/>
                <w:sz w:val="20"/>
              </w:rPr>
              <w:t xml:space="preserve">divalidasi </w:t>
            </w:r>
            <w:r>
              <w:rPr>
                <w:rFonts w:ascii="Times New Roman" w:hAnsi="Times New Roman"/>
                <w:b w:val="0"/>
                <w:i w:val="0"/>
                <w:color w:val="000000"/>
                <w:sz w:val="20"/>
              </w:rPr>
              <w:t xml:space="preserve">oleh </w:t>
            </w:r>
            <w:r>
              <w:rPr>
                <w:rFonts w:ascii="Times New Roman" w:hAnsi="Times New Roman"/>
                <w:b w:val="0"/>
                <w:i w:val="0"/>
                <w:color w:val="000000"/>
                <w:sz w:val="20"/>
              </w:rPr>
              <w:t xml:space="preserve">petugas </w:t>
            </w:r>
            <w:r>
              <w:rPr>
                <w:rFonts w:ascii="Times New Roman" w:hAnsi="Times New Roman"/>
                <w:b w:val="0"/>
                <w:i w:val="0"/>
                <w:color w:val="000000"/>
                <w:sz w:val="20"/>
              </w:rPr>
              <w:t xml:space="preserve">Dinas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Hidup </w:t>
            </w:r>
            <w:r>
              <w:rPr>
                <w:rFonts w:ascii="Times New Roman" w:hAnsi="Times New Roman"/>
                <w:b w:val="0"/>
                <w:i w:val="0"/>
                <w:color w:val="000000"/>
                <w:sz w:val="20"/>
              </w:rPr>
              <w:t xml:space="preserve">secara </w:t>
            </w:r>
            <w:r>
              <w:rPr>
                <w:rFonts w:ascii="Times New Roman" w:hAnsi="Times New Roman"/>
                <w:b w:val="0"/>
                <w:i w:val="0"/>
                <w:color w:val="000000"/>
                <w:sz w:val="20"/>
              </w:rPr>
              <w:t xml:space="preserve">manual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disetujui.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Keandalan </w:t>
            </w:r>
            <w:r>
              <w:rPr>
                <w:rFonts w:ascii="Times New Roman" w:hAnsi="Times New Roman"/>
                <w:b/>
                <w:i w:val="0"/>
                <w:color w:val="000000"/>
                <w:sz w:val="20"/>
              </w:rPr>
              <w:t xml:space="preserve">Sistem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Rate </w:t>
            </w:r>
            <w:r>
              <w:rPr>
                <w:rFonts w:ascii="Times New Roman" w:hAnsi="Times New Roman"/>
                <w:b w:val="0"/>
                <w:i/>
                <w:color w:val="000000"/>
                <w:sz w:val="20"/>
              </w:rPr>
              <w:t xml:space="preserve">limiting </w:t>
            </w:r>
            <w:r>
              <w:rPr>
                <w:rFonts w:ascii="Times New Roman" w:hAnsi="Times New Roman"/>
                <w:b w:val="0"/>
                <w:i w:val="0"/>
                <w:color w:val="000000"/>
                <w:sz w:val="20"/>
              </w:rPr>
              <w:t xml:space="preserve">membatasi </w:t>
            </w:r>
            <w:r>
              <w:rPr>
                <w:rFonts w:ascii="Times New Roman" w:hAnsi="Times New Roman"/>
                <w:b w:val="0"/>
                <w:i w:val="0"/>
                <w:color w:val="000000"/>
                <w:sz w:val="20"/>
              </w:rPr>
              <w:t xml:space="preserve">frekuensi </w:t>
            </w:r>
            <w:r>
              <w:rPr>
                <w:rFonts w:ascii="Times New Roman" w:hAnsi="Times New Roman"/>
                <w:b w:val="0"/>
                <w:i w:val="0"/>
                <w:color w:val="000000"/>
                <w:sz w:val="20"/>
              </w:rPr>
              <w:t xml:space="preserve">kueri </w:t>
            </w:r>
            <w:r>
              <w:rPr>
                <w:rFonts w:ascii="Times New Roman" w:hAnsi="Times New Roman"/>
                <w:b w:val="0"/>
                <w:i w:val="0"/>
                <w:color w:val="000000"/>
                <w:sz w:val="20"/>
              </w:rPr>
              <w:t xml:space="preserve">chat.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teks </w:t>
            </w:r>
            <w:r>
              <w:rPr>
                <w:rFonts w:ascii="Times New Roman" w:hAnsi="Times New Roman"/>
                <w:b w:val="0"/>
                <w:i w:val="0"/>
                <w:color w:val="000000"/>
                <w:sz w:val="20"/>
              </w:rPr>
              <w:t xml:space="preserve">melalui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divalidasi </w:t>
            </w:r>
            <w:r>
              <w:rPr>
                <w:rFonts w:ascii="Times New Roman" w:hAnsi="Times New Roman"/>
                <w:b w:val="0"/>
                <w:i w:val="0"/>
                <w:color w:val="000000"/>
                <w:sz w:val="20"/>
              </w:rPr>
              <w:t xml:space="preserve">menggunakan </w:t>
            </w:r>
            <w:r>
              <w:rPr>
                <w:rFonts w:ascii="Times New Roman" w:hAnsi="Times New Roman"/>
                <w:b w:val="0"/>
                <w:i w:val="0"/>
                <w:color w:val="000000"/>
                <w:sz w:val="20"/>
              </w:rPr>
              <w:t xml:space="preserve">sanitasi </w:t>
            </w:r>
            <w:r>
              <w:rPr>
                <w:rFonts w:ascii="Times New Roman" w:hAnsi="Times New Roman"/>
                <w:b w:val="0"/>
                <w:i w:val="0"/>
                <w:color w:val="000000"/>
                <w:sz w:val="20"/>
              </w:rPr>
              <w:t xml:space="preserve">masukan </w:t>
            </w:r>
            <w:r>
              <w:rPr>
                <w:rFonts w:ascii="Times New Roman" w:hAnsi="Times New Roman"/>
                <w:b w:val="0"/>
                <w:i w:val="0"/>
                <w:color w:val="000000"/>
                <w:sz w:val="20"/>
              </w:rPr>
              <w:t xml:space="preserve">dan </w:t>
            </w:r>
            <w:r>
              <w:rPr>
                <w:rFonts w:ascii="Times New Roman" w:hAnsi="Times New Roman"/>
                <w:b w:val="0"/>
                <w:i w:val="0"/>
                <w:color w:val="000000"/>
                <w:sz w:val="20"/>
              </w:rPr>
              <w:t xml:space="preserve">deteksi </w:t>
            </w:r>
            <w:r>
              <w:rPr>
                <w:rFonts w:ascii="Times New Roman" w:hAnsi="Times New Roman"/>
                <w:b w:val="0"/>
                <w:i w:val="0"/>
                <w:color w:val="000000"/>
                <w:sz w:val="20"/>
              </w:rPr>
              <w:t xml:space="preserve">pola </w:t>
            </w:r>
            <w:r>
              <w:rPr>
                <w:rFonts w:ascii="Times New Roman" w:hAnsi="Times New Roman"/>
                <w:b w:val="0"/>
                <w:i w:val="0"/>
                <w:color w:val="000000"/>
                <w:sz w:val="20"/>
              </w:rPr>
              <w:t xml:space="preserve">prompt </w:t>
            </w:r>
            <w:r>
              <w:rPr>
                <w:rFonts w:ascii="Times New Roman" w:hAnsi="Times New Roman"/>
                <w:b w:val="0"/>
                <w:i/>
                <w:color w:val="000000"/>
                <w:sz w:val="20"/>
              </w:rPr>
              <w:t xml:space="preserve">injection. </w:t>
            </w:r>
          </w:p>
        </w:tc>
      </w:tr>
    </w:tbl>
    <w:p>
      <w:pPr>
        <w:spacing w:before="40" w:after="80" w:line="240" w:lineRule="auto"/>
        <w:jc w:val="center"/>
      </w:pPr>
      <w:r>
        <w:rPr>
          <w:rFonts w:ascii="Times New Roman" w:hAnsi="Times New Roman"/>
          <w:i/>
          <w:color w:val="333333"/>
          <w:sz w:val="19"/>
        </w:rPr>
        <w:t>Tabel 3. Matriks implementasi pilar Responsible AI Genesis.</w:t>
      </w:r>
    </w:p>
    <w:p>
      <w:pPr>
        <w:spacing w:before="0" w:after="40" w:line="360" w:lineRule="auto"/>
        <w:ind w:firstLine="720"/>
        <w:jc w:val="both"/>
      </w:pPr>
      <w:r>
        <w:rPr>
          <w:rFonts w:ascii="Times New Roman" w:hAnsi="Times New Roman"/>
          <w:b w:val="0"/>
          <w:i w:val="0"/>
          <w:color w:val="000000"/>
          <w:sz w:val="24"/>
        </w:rPr>
        <w:t>Genesis memitigasi risiko bias klasifikasi (verifikasi manual), misinformasi regulasi (pembatasan RAG), dan prompt injection (sanitasi input). AI berfungsi sebagai sistem pendukung keputusan (decision support system), sedangkan seluruh keputusan publik tetap berada pada kewenangan petugas Dinas Lingkungan Hidup sebagai pengambil keputusan akhir. Pendekatan ini memastikan AI berperan sebagai alat bantu analisis, bukan pengganti pertimbangan manusia.</w:t>
      </w:r>
    </w:p>
    <w:p>
      <w:pPr>
        <w:keepNext/>
        <w:spacing w:before="120" w:after="40" w:line="276" w:lineRule="auto"/>
        <w:jc w:val="left"/>
      </w:pPr>
      <w:r>
        <w:rPr>
          <w:rFonts w:ascii="Times New Roman" w:hAnsi="Times New Roman"/>
          <w:b/>
          <w:color w:val="000000"/>
          <w:sz w:val="24"/>
        </w:rPr>
        <w:t>1.6 Dampak dan Implementasi</w:t>
      </w:r>
    </w:p>
    <w:p>
      <w:pPr>
        <w:spacing w:before="0" w:after="40" w:line="360" w:lineRule="auto"/>
        <w:ind w:firstLine="720"/>
        <w:jc w:val="both"/>
      </w:pPr>
      <w:r>
        <w:rPr>
          <w:rFonts w:ascii="Times New Roman" w:hAnsi="Times New Roman"/>
          <w:b w:val="0"/>
          <w:i w:val="0"/>
          <w:color w:val="000000"/>
          <w:sz w:val="24"/>
        </w:rPr>
        <w:t>Implementasi platform Genesis di tingkat lokal diharapkan memberikan dampak nyata: (1) Dampak Lingkungan: Gamifikasi (XP dan koin) meningkatkan partisipasi aktif masyarakat dalam pemeliharaan lingkungan, mempercepat penanganan kerusakan ekologis, dan menurunkan emisi karbon lokal secara terukur. (2) Efisiensi Birokrasi: Deduplikasi spasial PostGIS dan klasifikasi Gemini 3.5 Flash mereduksi beban verifikasi administratif Dinas Lingkungan Hidup hingga 70%, mengoptimalkan pengerahan armada kebersihan. (3) Kemitraan &amp; Keberlanjutan: Koin virtual warga dapat ditukarkan dengan insentif ekonomi nyata (voucher belanja, sembako) melalui kemitraan bank daur ulang dan ritel swasta lokal, membangun sistem pengambilan keputusan berbasis bukti.</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