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charts/chart1.xml" ContentType="application/vnd.openxmlformats-officedocument.drawingml.chart+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jc w:val="center"/>
        <w:rPr>
          <w:sz w:val="32"/>
          <w:szCs w:val="32"/>
        </w:rPr>
      </w:pPr>
      <w:r>
        <w:rPr>
          <w:sz w:val="32"/>
          <w:szCs w:val="32"/>
        </w:rPr>
        <w:t>Report for Indexing the Web using Solr</w:t>
      </w:r>
    </w:p>
    <w:p>
      <w:pPr>
        <w:pStyle w:val="TextBody"/>
        <w:jc w:val="center"/>
        <w:rPr>
          <w:sz w:val="32"/>
          <w:szCs w:val="32"/>
        </w:rPr>
      </w:pPr>
      <w:r>
        <w:rPr>
          <w:sz w:val="32"/>
          <w:szCs w:val="32"/>
        </w:rPr>
      </w:r>
    </w:p>
    <w:p>
      <w:pPr>
        <w:pStyle w:val="TextBody"/>
        <w:jc w:val="start"/>
        <w:rPr>
          <w:sz w:val="24"/>
          <w:szCs w:val="24"/>
        </w:rPr>
      </w:pPr>
      <w:r>
        <w:rPr>
          <w:sz w:val="24"/>
          <w:szCs w:val="24"/>
        </w:rPr>
        <w:t>Started with the initial setup of Virtual Box and booted it with Ubuntu 16.04 and installed Solr and started solr. Created a new core called ‘homework’ in order to index the downloaded HTML web pages for NYTimes. After making few changes to managed_schema as mentioned in the HW documents and started indexing. Opened Solr Admin and tested few queries to understand TIKA parser.</w:t>
      </w:r>
    </w:p>
    <w:p>
      <w:pPr>
        <w:pStyle w:val="TextBody"/>
        <w:jc w:val="start"/>
        <w:rPr/>
      </w:pPr>
      <w:r>
        <w:rPr>
          <w:sz w:val="24"/>
          <w:szCs w:val="24"/>
        </w:rPr>
        <w:t xml:space="preserve">In order to create the </w:t>
      </w:r>
      <w:r>
        <w:rPr>
          <w:sz w:val="24"/>
          <w:szCs w:val="24"/>
        </w:rPr>
        <w:t xml:space="preserve">extract the outgoing links from the downloaded HTML files, created a EdgeList file using Java and Jsoup package, which in turn is the input for Pagerank. Executed the Pagerank algorithm with </w:t>
      </w:r>
      <w:r>
        <w:rPr>
          <w:sz w:val="24"/>
          <w:szCs w:val="24"/>
        </w:rPr>
        <w:t>NetworkX</w:t>
      </w:r>
      <w:r>
        <w:rPr>
          <w:sz w:val="24"/>
          <w:szCs w:val="24"/>
        </w:rPr>
        <w:t xml:space="preserve"> package in python to use a different ranking algorithm. Used Python for coding the algorithm with the following parameters ( </w:t>
      </w:r>
      <w:r>
        <w:rPr>
          <w:rFonts w:ascii="sans-serif" w:hAnsi="sans-serif"/>
          <w:sz w:val="20"/>
          <w:szCs w:val="20"/>
        </w:rPr>
        <w:t>alpha=0.85, personalization=None, max_iter=30, tol=1e-06, nstart=None, weight='weight', dangling=None</w:t>
      </w:r>
      <w:r>
        <w:rPr>
          <w:sz w:val="24"/>
          <w:szCs w:val="24"/>
        </w:rPr>
        <w:t xml:space="preserve"> </w:t>
      </w:r>
      <w:r>
        <w:rPr>
          <w:sz w:val="24"/>
          <w:szCs w:val="24"/>
        </w:rPr>
        <w:t>as mentioned in the Solr exercise</w:t>
      </w:r>
      <w:r>
        <w:rPr>
          <w:sz w:val="24"/>
          <w:szCs w:val="24"/>
        </w:rPr>
        <w:t xml:space="preserve">) </w:t>
      </w:r>
      <w:r>
        <w:rPr>
          <w:sz w:val="24"/>
          <w:szCs w:val="24"/>
        </w:rPr>
        <w:t>and created external_PageRankFile.txt which contains the ranks for the URLs which will be used to determine the query results for Pagerank algorithm.</w:t>
      </w:r>
    </w:p>
    <w:p>
      <w:pPr>
        <w:pStyle w:val="TextBody"/>
        <w:jc w:val="start"/>
        <w:rPr>
          <w:sz w:val="24"/>
          <w:szCs w:val="24"/>
        </w:rPr>
      </w:pPr>
      <w:r>
        <w:rPr>
          <w:sz w:val="24"/>
          <w:szCs w:val="24"/>
        </w:rPr>
        <w:t>Installed Apache and PHP in order to create a web page with input for query, choice of algorithm and a submit button as front end and used Solr as backend. Integrated the PHP code with Solr using the core ‘homework’ I created. When a query is entered, we can retrieve results from either Lucene, deafault algorithm used by Solr or Pagerank, using the external_PageRankFile.txt. The top 10 results are displayed with ID, Title, Description and URL. Also, the actual NYTimes web page of that news can be retrieved by clicking on the respective details.</w:t>
      </w:r>
    </w:p>
    <w:p>
      <w:pPr>
        <w:pStyle w:val="TextBody"/>
        <w:jc w:val="start"/>
        <w:rPr>
          <w:sz w:val="24"/>
          <w:szCs w:val="24"/>
        </w:rPr>
      </w:pPr>
      <w:r>
        <w:rPr>
          <w:sz w:val="24"/>
          <w:szCs w:val="24"/>
        </w:rPr>
      </w:r>
    </w:p>
    <w:p>
      <w:pPr>
        <w:pStyle w:val="TextBody"/>
        <w:jc w:val="center"/>
        <w:rPr>
          <w:sz w:val="32"/>
          <w:szCs w:val="32"/>
        </w:rPr>
      </w:pPr>
      <w:r>
        <w:rPr>
          <w:sz w:val="32"/>
          <w:szCs w:val="32"/>
        </w:rPr>
        <w:t>Reason for Some Pages having Higher Page Ranks</w:t>
      </w:r>
    </w:p>
    <w:p>
      <w:pPr>
        <w:pStyle w:val="TextBody"/>
        <w:jc w:val="start"/>
        <w:rPr>
          <w:sz w:val="24"/>
          <w:szCs w:val="24"/>
        </w:rPr>
      </w:pPr>
      <w:r>
        <w:rPr>
          <w:sz w:val="24"/>
          <w:szCs w:val="24"/>
        </w:rPr>
      </w:r>
    </w:p>
    <w:p>
      <w:pPr>
        <w:pStyle w:val="TextBody"/>
        <w:jc w:val="start"/>
        <w:rPr>
          <w:sz w:val="24"/>
          <w:szCs w:val="24"/>
        </w:rPr>
      </w:pPr>
      <w:r>
        <w:rPr>
          <w:sz w:val="24"/>
          <w:szCs w:val="24"/>
        </w:rPr>
        <w:t xml:space="preserve">Pagerank algorithm uses the number of incoming and outgoing links to the respective URL and the rank is calculated using number of incoming links and quality of the links, either pages like Home page, pages on the navigation bar tend to have higher incoming links than a specific news </w:t>
      </w:r>
      <w:r>
        <w:rPr>
          <w:sz w:val="24"/>
          <w:szCs w:val="24"/>
        </w:rPr>
        <w:t>link and hence will have a higher rank or even if a page has fewer incoming links but these links are from important pages, then they will also have higher ranks.</w:t>
      </w:r>
      <w:r>
        <w:br w:type="page"/>
      </w:r>
    </w:p>
    <w:p>
      <w:pPr>
        <w:pStyle w:val="TextBody"/>
        <w:jc w:val="center"/>
        <w:rPr>
          <w:sz w:val="32"/>
          <w:szCs w:val="32"/>
        </w:rPr>
      </w:pPr>
      <w:r>
        <w:rPr>
          <w:sz w:val="32"/>
          <w:szCs w:val="32"/>
        </w:rPr>
        <w:t>Flow for Query : Congress</w:t>
      </w:r>
    </w:p>
    <w:p>
      <w:pPr>
        <w:pStyle w:val="TextBody"/>
        <w:jc w:val="start"/>
        <w:rPr>
          <w:sz w:val="24"/>
          <w:szCs w:val="24"/>
        </w:rPr>
      </w:pPr>
      <w:r>
        <w:rPr>
          <w:sz w:val="24"/>
          <w:szCs w:val="24"/>
        </w:rPr>
        <w:t>Home Page &amp; Entering Query</w:t>
      </w:r>
    </w:p>
    <w:p>
      <w:pPr>
        <w:pStyle w:val="TextBody"/>
        <w:jc w:val="start"/>
        <w:rPr>
          <w:sz w:val="24"/>
          <w:szCs w:val="24"/>
        </w:rPr>
      </w:pPr>
      <w:r>
        <w:rPr>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050540"/>
            <wp:effectExtent l="0" t="0" r="0" b="0"/>
            <wp:wrapSquare wrapText="largest"/>
            <wp:docPr id="1"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title=""/>
                    <pic:cNvPicPr>
                      <a:picLocks noChangeAspect="1" noChangeArrowheads="1"/>
                    </pic:cNvPicPr>
                  </pic:nvPicPr>
                  <pic:blipFill>
                    <a:blip r:embed="rId2"/>
                    <a:stretch>
                      <a:fillRect/>
                    </a:stretch>
                  </pic:blipFill>
                  <pic:spPr bwMode="auto">
                    <a:xfrm>
                      <a:off x="0" y="0"/>
                      <a:ext cx="6332220" cy="3050540"/>
                    </a:xfrm>
                    <a:prstGeom prst="rect">
                      <a:avLst/>
                    </a:prstGeom>
                  </pic:spPr>
                </pic:pic>
              </a:graphicData>
            </a:graphic>
          </wp:anchor>
        </w:drawing>
      </w:r>
    </w:p>
    <w:p>
      <w:pPr>
        <w:pStyle w:val="TextBody"/>
        <w:jc w:val="start"/>
        <w:rPr>
          <w:sz w:val="24"/>
          <w:szCs w:val="24"/>
        </w:rPr>
      </w:pPr>
      <w:r>
        <w:rPr>
          <w:sz w:val="24"/>
          <w:szCs w:val="24"/>
        </w:rPr>
        <w:t>Submitting Query (Lucene)</w:t>
      </w:r>
    </w:p>
    <w:p>
      <w:pPr>
        <w:pStyle w:val="TextBody"/>
        <w:jc w:val="start"/>
        <w:rPr>
          <w:sz w:val="24"/>
          <w:szCs w:val="24"/>
        </w:rPr>
      </w:pPr>
      <w:r>
        <w:rPr>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050540"/>
            <wp:effectExtent l="0" t="0" r="0" b="0"/>
            <wp:wrapSquare wrapText="largest"/>
            <wp:docPr id="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
                    <pic:cNvPicPr>
                      <a:picLocks noChangeAspect="1" noChangeArrowheads="1"/>
                    </pic:cNvPicPr>
                  </pic:nvPicPr>
                  <pic:blipFill>
                    <a:blip r:embed="rId3"/>
                    <a:stretch>
                      <a:fillRect/>
                    </a:stretch>
                  </pic:blipFill>
                  <pic:spPr bwMode="auto">
                    <a:xfrm>
                      <a:off x="0" y="0"/>
                      <a:ext cx="6332220" cy="3050540"/>
                    </a:xfrm>
                    <a:prstGeom prst="rect">
                      <a:avLst/>
                    </a:prstGeom>
                  </pic:spPr>
                </pic:pic>
              </a:graphicData>
            </a:graphic>
          </wp:anchor>
        </w:drawing>
      </w:r>
    </w:p>
    <w:p>
      <w:pPr>
        <w:pStyle w:val="TextBody"/>
        <w:jc w:val="start"/>
        <w:rPr>
          <w:sz w:val="24"/>
          <w:szCs w:val="24"/>
        </w:rPr>
      </w:pPr>
      <w:r>
        <w:rPr>
          <w:sz w:val="24"/>
          <w:szCs w:val="24"/>
        </w:rPr>
      </w:r>
    </w:p>
    <w:p>
      <w:pPr>
        <w:pStyle w:val="TextBody"/>
        <w:jc w:val="start"/>
        <w:rPr>
          <w:sz w:val="24"/>
          <w:szCs w:val="24"/>
        </w:rPr>
      </w:pPr>
      <w:r>
        <w:rPr>
          <w:sz w:val="24"/>
          <w:szCs w:val="24"/>
        </w:rPr>
      </w:r>
      <w:r>
        <w:br w:type="page"/>
      </w:r>
    </w:p>
    <w:p>
      <w:pPr>
        <w:pStyle w:val="TextBody"/>
        <w:jc w:val="start"/>
        <w:rPr>
          <w:sz w:val="24"/>
          <w:szCs w:val="24"/>
        </w:rPr>
      </w:pPr>
      <w:r>
        <w:rPr>
          <w:sz w:val="24"/>
          <w:szCs w:val="24"/>
        </w:rPr>
        <w:t>Opening URL</w:t>
      </w:r>
    </w:p>
    <w:p>
      <w:pPr>
        <w:pStyle w:val="TextBody"/>
        <w:jc w:val="start"/>
        <w:rPr>
          <w:sz w:val="24"/>
          <w:szCs w:val="24"/>
        </w:rPr>
      </w:pPr>
      <w:r>
        <w:rPr>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050540"/>
            <wp:effectExtent l="0" t="0" r="0" b="0"/>
            <wp:wrapSquare wrapText="largest"/>
            <wp:docPr id="3"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title=""/>
                    <pic:cNvPicPr>
                      <a:picLocks noChangeAspect="1" noChangeArrowheads="1"/>
                    </pic:cNvPicPr>
                  </pic:nvPicPr>
                  <pic:blipFill>
                    <a:blip r:embed="rId4"/>
                    <a:stretch>
                      <a:fillRect/>
                    </a:stretch>
                  </pic:blipFill>
                  <pic:spPr bwMode="auto">
                    <a:xfrm>
                      <a:off x="0" y="0"/>
                      <a:ext cx="6332220" cy="3050540"/>
                    </a:xfrm>
                    <a:prstGeom prst="rect">
                      <a:avLst/>
                    </a:prstGeom>
                  </pic:spPr>
                </pic:pic>
              </a:graphicData>
            </a:graphic>
          </wp:anchor>
        </w:drawing>
      </w:r>
    </w:p>
    <w:p>
      <w:pPr>
        <w:pStyle w:val="TextBody"/>
        <w:jc w:val="start"/>
        <w:rPr>
          <w:sz w:val="24"/>
          <w:szCs w:val="24"/>
        </w:rPr>
      </w:pPr>
      <w:r>
        <w:rPr>
          <w:sz w:val="24"/>
          <w:szCs w:val="24"/>
        </w:rPr>
      </w:r>
    </w:p>
    <w:p>
      <w:pPr>
        <w:pStyle w:val="TextBody"/>
        <w:jc w:val="start"/>
        <w:rPr>
          <w:sz w:val="24"/>
          <w:szCs w:val="24"/>
        </w:rPr>
      </w:pPr>
      <w:r>
        <w:rPr>
          <w:sz w:val="24"/>
          <w:szCs w:val="24"/>
        </w:rPr>
        <w:t>Submitting Query again (Pagerank)</w:t>
      </w:r>
    </w:p>
    <w:p>
      <w:pPr>
        <w:pStyle w:val="TextBody"/>
        <w:jc w:val="start"/>
        <w:rPr>
          <w:sz w:val="24"/>
          <w:szCs w:val="24"/>
        </w:rPr>
      </w:pPr>
      <w:r>
        <w:rPr>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05054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332220" cy="3050540"/>
                    </a:xfrm>
                    <a:prstGeom prst="rect">
                      <a:avLst/>
                    </a:prstGeom>
                  </pic:spPr>
                </pic:pic>
              </a:graphicData>
            </a:graphic>
          </wp:anchor>
        </w:drawing>
      </w:r>
      <w:r>
        <w:br w:type="page"/>
      </w:r>
    </w:p>
    <w:p>
      <w:pPr>
        <w:pStyle w:val="TextBody"/>
        <w:rPr/>
      </w:pPr>
      <w:r>
        <w:rPr/>
      </w:r>
    </w:p>
    <w:p>
      <w:pPr>
        <w:pStyle w:val="TextBody"/>
        <w:jc w:val="center"/>
        <w:rPr>
          <w:sz w:val="32"/>
          <w:szCs w:val="32"/>
        </w:rPr>
      </w:pPr>
      <w:r>
        <w:rPr>
          <w:sz w:val="32"/>
          <w:szCs w:val="32"/>
        </w:rPr>
        <w:t>List of URLs</w:t>
      </w:r>
    </w:p>
    <w:tbl>
      <w:tblPr>
        <w:tblW w:w="9972" w:type="dxa"/>
        <w:jc w:val="start"/>
        <w:tblInd w:w="55" w:type="dxa"/>
        <w:tblBorders>
          <w:top w:val="single" w:sz="2" w:space="0" w:color="000000"/>
          <w:start w:val="single" w:sz="2" w:space="0" w:color="000000"/>
          <w:bottom w:val="single" w:sz="2" w:space="0" w:color="000000"/>
          <w:end w:val="single" w:sz="2" w:space="0" w:color="000000"/>
          <w:insideH w:val="single" w:sz="2" w:space="0" w:color="000000"/>
          <w:insideV w:val="single" w:sz="2" w:space="0" w:color="000000"/>
        </w:tblBorders>
        <w:tblCellMar>
          <w:top w:w="55" w:type="dxa"/>
          <w:start w:w="54" w:type="dxa"/>
          <w:bottom w:w="55" w:type="dxa"/>
          <w:end w:w="55" w:type="dxa"/>
        </w:tblCellMar>
      </w:tblPr>
      <w:tblGrid>
        <w:gridCol w:w="9972"/>
      </w:tblGrid>
      <w:tr>
        <w:trPr>
          <w:trHeight w:val="540" w:hRule="atLeast"/>
        </w:trPr>
        <w:tc>
          <w:tcPr>
            <w:tcW w:w="9972" w:type="dxa"/>
            <w:tcBorders>
              <w:top w:val="single" w:sz="2" w:space="0" w:color="000000"/>
              <w:start w:val="single" w:sz="2" w:space="0" w:color="000000"/>
              <w:bottom w:val="single" w:sz="2" w:space="0" w:color="000000"/>
              <w:end w:val="single" w:sz="2" w:space="0" w:color="000000"/>
              <w:insideH w:val="single" w:sz="2" w:space="0" w:color="000000"/>
              <w:insideV w:val="single" w:sz="2" w:space="0" w:color="000000"/>
            </w:tcBorders>
            <w:shd w:fill="B2B2B2" w:val="clear"/>
            <w:tcMar>
              <w:start w:w="54" w:type="dxa"/>
            </w:tcMar>
          </w:tcPr>
          <w:p>
            <w:pPr>
              <w:pStyle w:val="TableContents"/>
              <w:jc w:val="start"/>
              <w:rPr>
                <w:sz w:val="30"/>
                <w:szCs w:val="30"/>
              </w:rPr>
            </w:pPr>
            <w:r>
              <w:rPr>
                <w:sz w:val="30"/>
                <w:szCs w:val="30"/>
              </w:rPr>
              <w:t xml:space="preserve">Query 1 - </w:t>
            </w:r>
            <w:r>
              <w:rPr>
                <w:sz w:val="30"/>
                <w:szCs w:val="30"/>
              </w:rPr>
              <w:t>Cannes</w:t>
            </w:r>
          </w:p>
        </w:tc>
      </w:tr>
      <w:tr>
        <w:trPr>
          <w:trHeight w:val="450" w:hRule="atLeast"/>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ableContents"/>
              <w:jc w:val="start"/>
              <w:rPr>
                <w:sz w:val="28"/>
                <w:szCs w:val="28"/>
              </w:rPr>
            </w:pPr>
            <w:r>
              <w:rPr>
                <w:sz w:val="28"/>
                <w:szCs w:val="28"/>
              </w:rPr>
              <w:t>Lucene</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extBody"/>
              <w:spacing w:lineRule="auto" w:line="288" w:before="0" w:after="140"/>
              <w:rPr/>
            </w:pPr>
            <w:r>
              <w:rPr/>
              <w:t>https://www.nytimes.com/2019/05/25/movies/cannes-film-festival-winners-parasite.html</w:t>
              <w:br/>
              <w:t>https://www.nytimes.com/2019/05/25/movies/cannes-film-festival-winners-parasite.html</w:t>
              <w:br/>
              <w:t>https://www.nytimes.com/2018/04/12/movies/cannes-lineup-netflix-boycott.html</w:t>
              <w:br/>
              <w:t>https://www.nytimes.com/2019/05/24/movies/cannes-almodovar-kechiche.html</w:t>
              <w:br/>
              <w:t>https://www.nytimes.com/2019/05/16/movies/cannes-film-festival-jim-jarmusch.html</w:t>
              <w:br/>
              <w:t>https://www.nytimes.com/2019/05/21/movies/cannes-film-festival-antonio-banderas-pedro-almodovar.html</w:t>
              <w:br/>
              <w:t>https://www.nytimes.com/2019/05/27/movies/cannes-oscars.html</w:t>
              <w:br/>
              <w:t>https://www.nytimes.com/2019/05/20/arts/cannes-film-festival-black-director.html</w:t>
              <w:br/>
              <w:t>https://www.nytimes.com/2019/05/22/movies/quentin-tarantino-margot-robbie.html</w:t>
              <w:br/>
              <w:t>https://www.nytimes.com/2019/05/22/movies/dicaprio-pitt.html</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ableContents"/>
              <w:jc w:val="start"/>
              <w:rPr>
                <w:sz w:val="28"/>
                <w:szCs w:val="28"/>
              </w:rPr>
            </w:pPr>
            <w:r>
              <w:rPr>
                <w:sz w:val="28"/>
                <w:szCs w:val="28"/>
              </w:rPr>
              <w:t>Pagerank</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extBody"/>
              <w:spacing w:lineRule="auto" w:line="288" w:before="0" w:after="140"/>
              <w:rPr/>
            </w:pPr>
            <w:r>
              <w:rPr/>
              <w:t>https://www.nytimes.com/2019/11/07/movies/nyc-this-weekend-film-series.html</w:t>
              <w:br/>
              <w:t>https://www.nytimes.com/interactive/2019/10/15/t-magazine/nick-cave-artist.html</w:t>
              <w:br/>
              <w:t>https://www.nytimes.com/interactive/2019/10/15/t-magazine/nicolas-ghesquiere-louis-vuitton.html</w:t>
              <w:br/>
              <w:t>https://www.nytimes.com/interactive/2019/10/15/t-magazine/rachel-weisz-acting-movies.html</w:t>
              <w:br/>
              <w:t>https://www.nytimes.com/2019/10/30/movies/bong-joon-ho-parasite.html</w:t>
              <w:br/>
              <w:t>https://www.nytimes.com/2019/11/01/movies/taika-waititi.html</w:t>
              <w:br/>
              <w:t>https://www.nytimes.com/interactive/2019/10/15/t-magazine/shigeru-ban.html</w:t>
              <w:br/>
              <w:t>https://www.nytimes.com/interactive/2019/10/15/t-magazine/the-greats.html</w:t>
              <w:br/>
              <w:t>https://www.nytimes.com/interactive/2017/obituaries/notable-deaths/jack-doroshow</w:t>
              <w:br/>
              <w:t>https://www.nytimes.com/interactive/2016/obituaries/notable-deaths/abbas-kiarostami</w:t>
            </w:r>
          </w:p>
        </w:tc>
      </w:tr>
    </w:tbl>
    <w:p>
      <w:pPr>
        <w:pStyle w:val="Normal"/>
        <w:jc w:val="start"/>
        <w:rPr/>
      </w:pPr>
      <w:r>
        <w:rPr/>
      </w:r>
    </w:p>
    <w:p>
      <w:pPr>
        <w:pStyle w:val="Normal"/>
        <w:jc w:val="center"/>
        <w:rPr/>
      </w:pPr>
      <w:r>
        <w:rPr/>
      </w:r>
    </w:p>
    <w:p>
      <w:pPr>
        <w:pStyle w:val="Normal"/>
        <w:jc w:val="start"/>
        <w:rPr>
          <w:sz w:val="28"/>
          <w:szCs w:val="28"/>
        </w:rPr>
      </w:pPr>
      <w:r>
        <w:rPr>
          <w:sz w:val="28"/>
          <w:szCs w:val="28"/>
        </w:rPr>
        <w:t>Number of Overlaps - 0</w:t>
      </w:r>
      <w:r>
        <w:br w:type="page"/>
      </w:r>
    </w:p>
    <w:p>
      <w:pPr>
        <w:pStyle w:val="Normal"/>
        <w:jc w:val="center"/>
        <w:rPr/>
      </w:pPr>
      <w:r>
        <w:rPr/>
      </w:r>
    </w:p>
    <w:tbl>
      <w:tblPr>
        <w:tblW w:w="9972" w:type="dxa"/>
        <w:jc w:val="start"/>
        <w:tblInd w:w="55" w:type="dxa"/>
        <w:tblBorders>
          <w:top w:val="single" w:sz="2" w:space="0" w:color="000000"/>
          <w:start w:val="single" w:sz="2" w:space="0" w:color="000000"/>
          <w:bottom w:val="single" w:sz="2" w:space="0" w:color="000000"/>
          <w:end w:val="single" w:sz="2" w:space="0" w:color="000000"/>
          <w:insideH w:val="single" w:sz="2" w:space="0" w:color="000000"/>
          <w:insideV w:val="single" w:sz="2" w:space="0" w:color="000000"/>
        </w:tblBorders>
        <w:tblCellMar>
          <w:top w:w="55" w:type="dxa"/>
          <w:start w:w="54" w:type="dxa"/>
          <w:bottom w:w="55" w:type="dxa"/>
          <w:end w:w="55" w:type="dxa"/>
        </w:tblCellMar>
      </w:tblPr>
      <w:tblGrid>
        <w:gridCol w:w="9972"/>
      </w:tblGrid>
      <w:tr>
        <w:trPr>
          <w:trHeight w:val="540" w:hRule="atLeast"/>
        </w:trPr>
        <w:tc>
          <w:tcPr>
            <w:tcW w:w="9972" w:type="dxa"/>
            <w:tcBorders>
              <w:top w:val="single" w:sz="2" w:space="0" w:color="000000"/>
              <w:start w:val="single" w:sz="2" w:space="0" w:color="000000"/>
              <w:bottom w:val="single" w:sz="2" w:space="0" w:color="000000"/>
              <w:end w:val="single" w:sz="2" w:space="0" w:color="000000"/>
              <w:insideH w:val="single" w:sz="2" w:space="0" w:color="000000"/>
              <w:insideV w:val="single" w:sz="2" w:space="0" w:color="000000"/>
            </w:tcBorders>
            <w:shd w:fill="B2B2B2" w:val="clear"/>
            <w:tcMar>
              <w:start w:w="54" w:type="dxa"/>
            </w:tcMar>
          </w:tcPr>
          <w:p>
            <w:pPr>
              <w:pStyle w:val="TableContents"/>
              <w:jc w:val="start"/>
              <w:rPr>
                <w:sz w:val="30"/>
                <w:szCs w:val="30"/>
              </w:rPr>
            </w:pPr>
            <w:r>
              <w:rPr>
                <w:sz w:val="30"/>
                <w:szCs w:val="30"/>
              </w:rPr>
              <w:t xml:space="preserve">Query </w:t>
            </w:r>
            <w:r>
              <w:rPr>
                <w:sz w:val="30"/>
                <w:szCs w:val="30"/>
              </w:rPr>
              <w:t>2</w:t>
            </w:r>
            <w:r>
              <w:rPr>
                <w:sz w:val="30"/>
                <w:szCs w:val="30"/>
              </w:rPr>
              <w:t xml:space="preserve"> - </w:t>
            </w:r>
            <w:r>
              <w:rPr>
                <w:sz w:val="30"/>
                <w:szCs w:val="30"/>
              </w:rPr>
              <w:t>Congress</w:t>
            </w:r>
          </w:p>
        </w:tc>
      </w:tr>
      <w:tr>
        <w:trPr>
          <w:trHeight w:val="450" w:hRule="atLeast"/>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ableContents"/>
              <w:jc w:val="start"/>
              <w:rPr>
                <w:sz w:val="28"/>
                <w:szCs w:val="28"/>
              </w:rPr>
            </w:pPr>
            <w:r>
              <w:rPr>
                <w:sz w:val="28"/>
                <w:szCs w:val="28"/>
              </w:rPr>
              <w:t>Lucene</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extBody"/>
              <w:spacing w:before="0" w:after="140"/>
              <w:rPr/>
            </w:pPr>
            <w:r>
              <w:rPr/>
              <w:t>https://www.nytimes.com/2019/11/05/magazine/congress-president-impeachment.html</w:t>
              <w:br/>
              <w:t>https://www.nytimes.com/2019/11/05/magazine/congress-president-impeachment.html</w:t>
              <w:br/>
              <w:t>https://www.nytimes.com/2019/07/25/us/politics/mueller-impeachment.html</w:t>
              <w:br/>
              <w:t>https://www.nytimes.com/2019/07/26/us/politics/donald-trump-impeachment.html</w:t>
              <w:br/>
              <w:t>https://www.nytimes.com/2018/09/17/us/politics/bloomberg-president-2020-democrat.html</w:t>
              <w:br/>
              <w:t>https://www.nytimes.com/2018/11/21/obituaries/james-billington-dead.html</w:t>
              <w:br/>
              <w:t>https://www.nytimes.com/2019/09/07/us/politics/congress-assault-weapons-ban.html</w:t>
              <w:br/>
              <w:t>https://www.nytimes.com/2019/08/07/us/politics/foreign-aid-freeze-congress.html</w:t>
              <w:br/>
              <w:t>https://www.nytimes.com/1973/05/13/archives/constitutional-ervin-ah-thi-nk-the-senate-is-determined-to-recover.html</w:t>
              <w:br/>
              <w:t>https://www.nytimes.com/2017/12/21/world/americas/peru-president-impeachment.html</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ableContents"/>
              <w:jc w:val="start"/>
              <w:rPr>
                <w:sz w:val="28"/>
                <w:szCs w:val="28"/>
              </w:rPr>
            </w:pPr>
            <w:r>
              <w:rPr>
                <w:sz w:val="28"/>
                <w:szCs w:val="28"/>
              </w:rPr>
              <w:t>Pagerank</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extBody"/>
              <w:spacing w:before="0" w:after="140"/>
              <w:rPr/>
            </w:pPr>
            <w:r>
              <w:rPr/>
              <w:t>https://www.nytimes.com</w:t>
              <w:br/>
              <w:t>https://www.nytimes.com/video/us/politics/100000005524412/paul-manafort-fraud-laundering-scandal.html</w:t>
              <w:br/>
              <w:t>https://www.nytimes.com/video/us/politics/100000006067682/president-trump-impeach-questions-answers-michael-cohen.html</w:t>
              <w:br/>
              <w:t>https://www.nytimes.com/video/us/politics/100000006639814/presidential-candidates-campaigns.html</w:t>
              <w:br/>
              <w:t>https://www.nytimes.com/video/opinion/100000006188105/countering-disinformation-active-measures.html</w:t>
              <w:br/>
              <w:t>https://www.nytimes.com/video/opinion/100000006210828/russia-disinformation-fake-news.html</w:t>
              <w:br/>
              <w:t>https://www.nytimes.com/video/us/elections/100000006810114/kentucky-election-bevin-beshear.html</w:t>
              <w:br/>
              <w:t>https://www.nytimes.com/video/us/politics/100000006812485/hillary-clinton-medicare.html</w:t>
              <w:br/>
              <w:t>https://www.nytimes.com/video/us/politics/100000006812398/warren-bill-gates.html</w:t>
              <w:br/>
              <w:t>https://www.nytimes.com/video/style/100000006812804/kim-kardashian-kanye-kris-jenner.html</w:t>
            </w:r>
          </w:p>
        </w:tc>
      </w:tr>
    </w:tbl>
    <w:p>
      <w:pPr>
        <w:pStyle w:val="Normal"/>
        <w:rPr/>
      </w:pPr>
      <w:r>
        <w:rPr/>
      </w:r>
    </w:p>
    <w:p>
      <w:pPr>
        <w:pStyle w:val="Normal"/>
        <w:jc w:val="start"/>
        <w:rPr>
          <w:sz w:val="28"/>
          <w:szCs w:val="28"/>
        </w:rPr>
      </w:pPr>
      <w:r>
        <w:rPr>
          <w:sz w:val="28"/>
          <w:szCs w:val="28"/>
        </w:rPr>
        <w:t>Number of Overlaps - 0</w:t>
      </w:r>
      <w:r>
        <w:br w:type="page"/>
      </w:r>
    </w:p>
    <w:p>
      <w:pPr>
        <w:pStyle w:val="Normal"/>
        <w:rPr/>
      </w:pPr>
      <w:r>
        <w:rPr/>
      </w:r>
    </w:p>
    <w:tbl>
      <w:tblPr>
        <w:tblW w:w="9972" w:type="dxa"/>
        <w:jc w:val="start"/>
        <w:tblInd w:w="55" w:type="dxa"/>
        <w:tblBorders>
          <w:top w:val="single" w:sz="2" w:space="0" w:color="000000"/>
          <w:start w:val="single" w:sz="2" w:space="0" w:color="000000"/>
          <w:bottom w:val="single" w:sz="2" w:space="0" w:color="000000"/>
          <w:end w:val="single" w:sz="2" w:space="0" w:color="000000"/>
          <w:insideH w:val="single" w:sz="2" w:space="0" w:color="000000"/>
          <w:insideV w:val="single" w:sz="2" w:space="0" w:color="000000"/>
        </w:tblBorders>
        <w:tblCellMar>
          <w:top w:w="55" w:type="dxa"/>
          <w:start w:w="54" w:type="dxa"/>
          <w:bottom w:w="55" w:type="dxa"/>
          <w:end w:w="55" w:type="dxa"/>
        </w:tblCellMar>
      </w:tblPr>
      <w:tblGrid>
        <w:gridCol w:w="9972"/>
      </w:tblGrid>
      <w:tr>
        <w:trPr>
          <w:trHeight w:val="540" w:hRule="atLeast"/>
        </w:trPr>
        <w:tc>
          <w:tcPr>
            <w:tcW w:w="9972" w:type="dxa"/>
            <w:tcBorders>
              <w:top w:val="single" w:sz="2" w:space="0" w:color="000000"/>
              <w:start w:val="single" w:sz="2" w:space="0" w:color="000000"/>
              <w:bottom w:val="single" w:sz="2" w:space="0" w:color="000000"/>
              <w:end w:val="single" w:sz="2" w:space="0" w:color="000000"/>
              <w:insideH w:val="single" w:sz="2" w:space="0" w:color="000000"/>
              <w:insideV w:val="single" w:sz="2" w:space="0" w:color="000000"/>
            </w:tcBorders>
            <w:shd w:fill="B2B2B2" w:val="clear"/>
            <w:tcMar>
              <w:start w:w="54" w:type="dxa"/>
            </w:tcMar>
          </w:tcPr>
          <w:p>
            <w:pPr>
              <w:pStyle w:val="TableContents"/>
              <w:jc w:val="start"/>
              <w:rPr>
                <w:sz w:val="30"/>
                <w:szCs w:val="30"/>
              </w:rPr>
            </w:pPr>
            <w:r>
              <w:rPr>
                <w:sz w:val="30"/>
                <w:szCs w:val="30"/>
              </w:rPr>
              <w:t xml:space="preserve">Query </w:t>
            </w:r>
            <w:r>
              <w:rPr>
                <w:sz w:val="30"/>
                <w:szCs w:val="30"/>
              </w:rPr>
              <w:t>3</w:t>
            </w:r>
            <w:r>
              <w:rPr>
                <w:sz w:val="30"/>
                <w:szCs w:val="30"/>
              </w:rPr>
              <w:t xml:space="preserve"> - </w:t>
            </w:r>
            <w:r>
              <w:rPr>
                <w:sz w:val="30"/>
                <w:szCs w:val="30"/>
              </w:rPr>
              <w:t>Democrats</w:t>
            </w:r>
          </w:p>
        </w:tc>
      </w:tr>
      <w:tr>
        <w:trPr>
          <w:trHeight w:val="450" w:hRule="atLeast"/>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ableContents"/>
              <w:jc w:val="start"/>
              <w:rPr>
                <w:sz w:val="28"/>
                <w:szCs w:val="28"/>
              </w:rPr>
            </w:pPr>
            <w:r>
              <w:rPr>
                <w:sz w:val="28"/>
                <w:szCs w:val="28"/>
              </w:rPr>
              <w:t>Lucene</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extBody"/>
              <w:spacing w:before="0" w:after="140"/>
              <w:rPr/>
            </w:pPr>
            <w:r>
              <w:rPr/>
              <w:t>https://www.nytimes.com/2018/09/04/us/politics/ayanna-pressley-massachusetts.html</w:t>
              <w:br/>
              <w:t>https://www.nytimes.com/2018/11/07/us/politics/election-history-firsts-blackburn-pressley.html</w:t>
              <w:br/>
              <w:t>https://www.nytimes.com/2019/09/29/us/politics/pelosi-trump-impeachment.html</w:t>
              <w:br/>
              <w:t>https://www.nytimes.com/2019/10/16/us/politics/democrats-impeachment.html</w:t>
              <w:br/>
              <w:t>https://www.nytimes.com/2018/01/23/us/politics/impeach-trump-democrats-tom-steyer.html</w:t>
              <w:br/>
              <w:t>https://www.nytimes.com/2019/09/24/us/politics/trump-democrats.html</w:t>
              <w:br/>
              <w:t>https://www.nytimes.com/2019/10/28/us/politics/trump-impeachment-subpoena-house.html</w:t>
              <w:br/>
              <w:t>https://www.nytimes.com/2019/09/11/opinion/black-voters-democrats-2020-election.html</w:t>
              <w:br/>
              <w:t>https://www.nytimes.com/2019/11/05/opinion/trump-democrats-2020.html</w:t>
              <w:br/>
              <w:t>https://www.nytimes.com/2019/11/01/us/politics/house-republican-box-prank.html</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ableContents"/>
              <w:jc w:val="start"/>
              <w:rPr>
                <w:sz w:val="28"/>
                <w:szCs w:val="28"/>
              </w:rPr>
            </w:pPr>
            <w:r>
              <w:rPr>
                <w:sz w:val="28"/>
                <w:szCs w:val="28"/>
              </w:rPr>
              <w:t>Pagerank</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extBody"/>
              <w:spacing w:before="0" w:after="140"/>
              <w:rPr/>
            </w:pPr>
            <w:r>
              <w:rPr/>
              <w:t>https://www.nytimes.com</w:t>
              <w:br/>
              <w:t>https://www.nytimes.com/video</w:t>
              <w:br/>
              <w:t>https://www.nytimes.com/video/opinion/100000006064751/coal-miner-to-trump-coal-mining-isnt-coming-back.html</w:t>
              <w:br/>
              <w:t>https://www.nytimes.com/video/us/politics/100000006067682/president-trump-impeach-questions-answers-michael-cohen.html</w:t>
              <w:br/>
              <w:t>https://www.nytimes.com/video/us/politics/100000006639814/presidential-candidates-campaigns.html</w:t>
              <w:br/>
              <w:t>https://www.nytimes.com/video/arts/music/100000006686500/lil-tecca-ransom.html</w:t>
              <w:br/>
              <w:t>https://www.nytimes.com/video/us/elections/100000006810114/kentucky-election-bevin-beshear.html</w:t>
              <w:br/>
              <w:t>https://www.nytimes.com/video/us/politics/100000006812485/hillary-clinton-medicare.html</w:t>
              <w:br/>
              <w:t>https://www.nytimes.com/2019/11/09/opinion/sunday/bloomberg-versus-Trump-2020.html</w:t>
              <w:br/>
              <w:t>https://www.nytimes.com/2019/11/09/us/politics/bernies-sanders-michael-bloomberg-billions.html</w:t>
            </w:r>
          </w:p>
        </w:tc>
      </w:tr>
    </w:tbl>
    <w:p>
      <w:pPr>
        <w:pStyle w:val="Normal"/>
        <w:rPr/>
      </w:pPr>
      <w:r>
        <w:rPr/>
      </w:r>
    </w:p>
    <w:p>
      <w:pPr>
        <w:pStyle w:val="Normal"/>
        <w:rPr/>
      </w:pPr>
      <w:r>
        <w:rPr/>
      </w:r>
    </w:p>
    <w:p>
      <w:pPr>
        <w:pStyle w:val="Normal"/>
        <w:jc w:val="start"/>
        <w:rPr>
          <w:sz w:val="28"/>
          <w:szCs w:val="28"/>
        </w:rPr>
      </w:pPr>
      <w:r>
        <w:rPr>
          <w:sz w:val="28"/>
          <w:szCs w:val="28"/>
        </w:rPr>
        <w:t>Number of Overlaps - 0</w:t>
      </w:r>
      <w:r>
        <w:br w:type="page"/>
      </w:r>
    </w:p>
    <w:p>
      <w:pPr>
        <w:pStyle w:val="Normal"/>
        <w:rPr/>
      </w:pPr>
      <w:r>
        <w:rPr/>
      </w:r>
    </w:p>
    <w:tbl>
      <w:tblPr>
        <w:tblW w:w="9972" w:type="dxa"/>
        <w:jc w:val="start"/>
        <w:tblInd w:w="55" w:type="dxa"/>
        <w:tblBorders>
          <w:top w:val="single" w:sz="2" w:space="0" w:color="000000"/>
          <w:start w:val="single" w:sz="2" w:space="0" w:color="000000"/>
          <w:bottom w:val="single" w:sz="2" w:space="0" w:color="000000"/>
          <w:end w:val="single" w:sz="2" w:space="0" w:color="000000"/>
          <w:insideH w:val="single" w:sz="2" w:space="0" w:color="000000"/>
          <w:insideV w:val="single" w:sz="2" w:space="0" w:color="000000"/>
        </w:tblBorders>
        <w:tblCellMar>
          <w:top w:w="55" w:type="dxa"/>
          <w:start w:w="54" w:type="dxa"/>
          <w:bottom w:w="55" w:type="dxa"/>
          <w:end w:w="55" w:type="dxa"/>
        </w:tblCellMar>
      </w:tblPr>
      <w:tblGrid>
        <w:gridCol w:w="9972"/>
      </w:tblGrid>
      <w:tr>
        <w:trPr>
          <w:trHeight w:val="540" w:hRule="atLeast"/>
        </w:trPr>
        <w:tc>
          <w:tcPr>
            <w:tcW w:w="9972" w:type="dxa"/>
            <w:tcBorders>
              <w:top w:val="single" w:sz="2" w:space="0" w:color="000000"/>
              <w:start w:val="single" w:sz="2" w:space="0" w:color="000000"/>
              <w:bottom w:val="single" w:sz="2" w:space="0" w:color="000000"/>
              <w:end w:val="single" w:sz="2" w:space="0" w:color="000000"/>
              <w:insideH w:val="single" w:sz="2" w:space="0" w:color="000000"/>
              <w:insideV w:val="single" w:sz="2" w:space="0" w:color="000000"/>
            </w:tcBorders>
            <w:shd w:fill="B2B2B2" w:val="clear"/>
            <w:tcMar>
              <w:start w:w="54" w:type="dxa"/>
            </w:tcMar>
          </w:tcPr>
          <w:p>
            <w:pPr>
              <w:pStyle w:val="TableContents"/>
              <w:jc w:val="start"/>
              <w:rPr>
                <w:sz w:val="30"/>
                <w:szCs w:val="30"/>
              </w:rPr>
            </w:pPr>
            <w:r>
              <w:rPr>
                <w:sz w:val="30"/>
                <w:szCs w:val="30"/>
              </w:rPr>
              <w:t xml:space="preserve">Query </w:t>
            </w:r>
            <w:r>
              <w:rPr>
                <w:sz w:val="30"/>
                <w:szCs w:val="30"/>
              </w:rPr>
              <w:t>4</w:t>
            </w:r>
            <w:r>
              <w:rPr>
                <w:sz w:val="30"/>
                <w:szCs w:val="30"/>
              </w:rPr>
              <w:t xml:space="preserve"> – </w:t>
            </w:r>
            <w:r>
              <w:rPr>
                <w:sz w:val="30"/>
                <w:szCs w:val="30"/>
              </w:rPr>
              <w:t>Patriot Movement</w:t>
            </w:r>
          </w:p>
        </w:tc>
      </w:tr>
      <w:tr>
        <w:trPr>
          <w:trHeight w:val="450" w:hRule="atLeast"/>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ableContents"/>
              <w:jc w:val="start"/>
              <w:rPr>
                <w:sz w:val="28"/>
                <w:szCs w:val="28"/>
              </w:rPr>
            </w:pPr>
            <w:r>
              <w:rPr>
                <w:sz w:val="28"/>
                <w:szCs w:val="28"/>
              </w:rPr>
              <w:t>Lucene</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extBody"/>
              <w:spacing w:before="0" w:after="140"/>
              <w:rPr/>
            </w:pPr>
            <w:r>
              <w:rPr/>
              <w:t>https://www.nytimes.com/2019/08/14/opinion/joe-walsh-trump-primary.html</w:t>
              <w:br/>
              <w:t>https://www.nytimes.com/1976/08/27/archives/lewis-michaux-92-dies-ran-bookstore-in-harlem.html</w:t>
              <w:br/>
              <w:t>https://www.nytimes.com/2019/05/15/us/politics/us-iraq-embassy-evacuation.html</w:t>
              <w:br/>
              <w:t>https://www.nytimes.com/2019/01/07/obituaries/moshe-arens-dead.html</w:t>
              <w:br/>
              <w:t>https://www.nytimes.com/2019/10/27/obituaries/john-conyers-jr-dead.html</w:t>
              <w:br/>
              <w:t>https://www.nytimes.com/2018/12/29/obituaries/shehu-shagari-dead.html</w:t>
              <w:br/>
              <w:t>https://www.nytimes.com/2019/10/22/sports/football/jets-patriots.html</w:t>
              <w:br/>
              <w:t>https://www.nytimes.com/2019/09/23/opinion/democrats-republicans.html</w:t>
              <w:br/>
              <w:t>https://www.nytimes.com/2019/10/30/opinion/alexander-vindman-trump-ukraine.html</w:t>
              <w:br/>
              <w:t>https://www.nytimes.com/2019/09/20/us/data-privacy-fbi.html</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ableContents"/>
              <w:jc w:val="start"/>
              <w:rPr>
                <w:sz w:val="28"/>
                <w:szCs w:val="28"/>
              </w:rPr>
            </w:pPr>
            <w:r>
              <w:rPr>
                <w:sz w:val="28"/>
                <w:szCs w:val="28"/>
              </w:rPr>
              <w:t>Pagerank</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extBody"/>
              <w:spacing w:before="0" w:after="140"/>
              <w:rPr/>
            </w:pPr>
            <w:r>
              <w:rPr/>
              <w:t>https://www.nytimes.com</w:t>
              <w:br/>
              <w:t>https://www.nytimes.com/video</w:t>
              <w:br/>
              <w:t>https://www.nytimes.com/video/opinion</w:t>
              <w:br/>
              <w:t>https://www.nytimes.com/video/opinion/100000006525694/stonewall-the-making-of-a-monument.html</w:t>
              <w:br/>
              <w:t>https://www.nytimes.com/2019/11/01/arts/television/new-to-stream-netflix.html</w:t>
              <w:br/>
              <w:t>https://www.nytimes.com/video/arts/music/100000006686500/lil-tecca-ransom.html</w:t>
              <w:br/>
              <w:t>https://www.nytimes.com/video/opinion/100000006788354/nike-running-mary-cain.html</w:t>
              <w:br/>
              <w:t>https://www.nytimes.com/video/opinion/100000006210828/russia-disinformation-fake-news.html</w:t>
              <w:br/>
              <w:t>https://www.nytimes.com/video/world/middleeast/100000006777985/syria-isis-alhol-turkey-kurds.html</w:t>
              <w:br/>
              <w:t>https://www.nytimes.com/video/world/middleeast/100000006789926/us-kurds.html</w:t>
            </w:r>
          </w:p>
        </w:tc>
      </w:tr>
    </w:tbl>
    <w:p>
      <w:pPr>
        <w:pStyle w:val="Normal"/>
        <w:rPr/>
      </w:pPr>
      <w:r>
        <w:rPr/>
      </w:r>
    </w:p>
    <w:p>
      <w:pPr>
        <w:pStyle w:val="Normal"/>
        <w:rPr/>
      </w:pPr>
      <w:r>
        <w:rPr/>
      </w:r>
    </w:p>
    <w:p>
      <w:pPr>
        <w:pStyle w:val="Normal"/>
        <w:jc w:val="start"/>
        <w:rPr>
          <w:sz w:val="28"/>
          <w:szCs w:val="28"/>
        </w:rPr>
      </w:pPr>
      <w:r>
        <w:rPr>
          <w:sz w:val="28"/>
          <w:szCs w:val="28"/>
        </w:rPr>
        <w:t>Number of Overlaps - 0</w:t>
      </w:r>
      <w:r>
        <w:br w:type="page"/>
      </w:r>
    </w:p>
    <w:p>
      <w:pPr>
        <w:pStyle w:val="Normal"/>
        <w:rPr/>
      </w:pPr>
      <w:r>
        <w:rPr/>
      </w:r>
    </w:p>
    <w:tbl>
      <w:tblPr>
        <w:tblW w:w="9972" w:type="dxa"/>
        <w:jc w:val="start"/>
        <w:tblInd w:w="55" w:type="dxa"/>
        <w:tblBorders>
          <w:top w:val="single" w:sz="2" w:space="0" w:color="000000"/>
          <w:start w:val="single" w:sz="2" w:space="0" w:color="000000"/>
          <w:bottom w:val="single" w:sz="2" w:space="0" w:color="000000"/>
          <w:end w:val="single" w:sz="2" w:space="0" w:color="000000"/>
          <w:insideH w:val="single" w:sz="2" w:space="0" w:color="000000"/>
          <w:insideV w:val="single" w:sz="2" w:space="0" w:color="000000"/>
        </w:tblBorders>
        <w:tblCellMar>
          <w:top w:w="55" w:type="dxa"/>
          <w:start w:w="54" w:type="dxa"/>
          <w:bottom w:w="55" w:type="dxa"/>
          <w:end w:w="55" w:type="dxa"/>
        </w:tblCellMar>
      </w:tblPr>
      <w:tblGrid>
        <w:gridCol w:w="9972"/>
      </w:tblGrid>
      <w:tr>
        <w:trPr>
          <w:trHeight w:val="540" w:hRule="atLeast"/>
        </w:trPr>
        <w:tc>
          <w:tcPr>
            <w:tcW w:w="9972" w:type="dxa"/>
            <w:tcBorders>
              <w:top w:val="single" w:sz="2" w:space="0" w:color="000000"/>
              <w:start w:val="single" w:sz="2" w:space="0" w:color="000000"/>
              <w:bottom w:val="single" w:sz="2" w:space="0" w:color="000000"/>
              <w:end w:val="single" w:sz="2" w:space="0" w:color="000000"/>
              <w:insideH w:val="single" w:sz="2" w:space="0" w:color="000000"/>
              <w:insideV w:val="single" w:sz="2" w:space="0" w:color="000000"/>
            </w:tcBorders>
            <w:shd w:fill="B2B2B2" w:val="clear"/>
            <w:tcMar>
              <w:start w:w="54" w:type="dxa"/>
            </w:tcMar>
          </w:tcPr>
          <w:p>
            <w:pPr>
              <w:pStyle w:val="TableContents"/>
              <w:jc w:val="start"/>
              <w:rPr>
                <w:sz w:val="30"/>
                <w:szCs w:val="30"/>
              </w:rPr>
            </w:pPr>
            <w:r>
              <w:rPr>
                <w:sz w:val="30"/>
                <w:szCs w:val="30"/>
              </w:rPr>
              <w:t xml:space="preserve">Query </w:t>
            </w:r>
            <w:r>
              <w:rPr>
                <w:sz w:val="30"/>
                <w:szCs w:val="30"/>
              </w:rPr>
              <w:t>5</w:t>
            </w:r>
            <w:r>
              <w:rPr>
                <w:sz w:val="30"/>
                <w:szCs w:val="30"/>
              </w:rPr>
              <w:t xml:space="preserve"> - </w:t>
            </w:r>
            <w:r>
              <w:rPr>
                <w:sz w:val="30"/>
                <w:szCs w:val="30"/>
              </w:rPr>
              <w:t>Republicans</w:t>
            </w:r>
          </w:p>
        </w:tc>
      </w:tr>
      <w:tr>
        <w:trPr>
          <w:trHeight w:val="450" w:hRule="atLeast"/>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ableContents"/>
              <w:jc w:val="start"/>
              <w:rPr>
                <w:sz w:val="28"/>
                <w:szCs w:val="28"/>
              </w:rPr>
            </w:pPr>
            <w:r>
              <w:rPr>
                <w:sz w:val="28"/>
                <w:szCs w:val="28"/>
              </w:rPr>
              <w:t>Lucene</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extBody"/>
              <w:spacing w:before="0" w:after="140"/>
              <w:rPr/>
            </w:pPr>
            <w:r>
              <w:rPr/>
              <w:t>https://www.nytimes.com/2019/10/24/us/politics/senate-republicans-trump.html</w:t>
              <w:br/>
              <w:t>https://www.nytimes.com/2019/11/04/us/politics/trump-republicans-impeachment.html</w:t>
              <w:br/>
              <w:t>https://www.nytimes.com/2019/11/04/us/politics/trump-republicans-impeachment.html</w:t>
              <w:br/>
              <w:t>https://www.nytimes.com/2019/10/31/us/politics/house-impeachment-partisan-vote.html</w:t>
              <w:br/>
              <w:t>https://www.nytimes.com/2019/10/04/us/politics/republicans-trump-defense.html</w:t>
              <w:br/>
              <w:t>https://www.nytimes.com/2019/11/09/us/politics/republican-strategy-impeachment-trump.html</w:t>
              <w:br/>
              <w:t>https://www.nytimes.com/2019/09/30/opinion/republicans-trump-impeachment.html</w:t>
              <w:br/>
              <w:t>https://www.nytimes.com/2019/11/06/us/trump-senate-republicans-courts.html</w:t>
              <w:br/>
              <w:t>https://www.nytimes.com/2019/11/06/us/trump-senate-republicans-courts.html</w:t>
              <w:br/>
              <w:t>https://www.nytimes.com/2019/10/08/us/politics/republicans-trump-syria.html</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ableContents"/>
              <w:jc w:val="start"/>
              <w:rPr>
                <w:sz w:val="28"/>
                <w:szCs w:val="28"/>
              </w:rPr>
            </w:pPr>
            <w:r>
              <w:rPr>
                <w:sz w:val="28"/>
                <w:szCs w:val="28"/>
              </w:rPr>
              <w:t>Pagerank</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extBody"/>
              <w:spacing w:before="0" w:after="140"/>
              <w:rPr/>
            </w:pPr>
            <w:r>
              <w:rPr/>
              <w:t>https://www.nytimes.com</w:t>
              <w:br/>
              <w:t>https://www.nytimes.com/video/us/politics/100000006067682/president-trump-impeach-questions-answers-michael-cohen.html</w:t>
              <w:br/>
              <w:t>https://www.nytimes.com/video/us/elections/100000006810114/kentucky-election-bevin-beshear.html</w:t>
              <w:br/>
              <w:t>https://www.nytimes.com/video/us/politics/100000006812485/hillary-clinton-medicare.html</w:t>
              <w:br/>
              <w:t>https://www.nytimes.com/2019/11/09/us/politics/virginia-elections-democrats-republicans.html</w:t>
              <w:br/>
              <w:t>https://www.nytimes.com/2019/11/09/us/politics/mulvaney-trump-impeachment-subpoenas.html</w:t>
              <w:br/>
              <w:t>https://www.nytimes.com/2019/11/09/us/politics/republican-strategy-impeachment-trump.html</w:t>
              <w:br/>
              <w:t>https://www.nytimes.com/video/opinion/100000006780505/fintess-guillermo-morales-runner.html</w:t>
              <w:br/>
              <w:t>https://www.nytimes.com/video/us/politics/100000006067682/president-trump-impeach-questions-answers-michael-cohen.html</w:t>
              <w:br/>
              <w:t>https://www.nytimes.com/video/us/politics/100000006785328/biden-trump-economy.html</w:t>
            </w:r>
          </w:p>
        </w:tc>
      </w:tr>
    </w:tbl>
    <w:p>
      <w:pPr>
        <w:pStyle w:val="Normal"/>
        <w:rPr/>
      </w:pPr>
      <w:r>
        <w:rPr/>
      </w:r>
    </w:p>
    <w:p>
      <w:pPr>
        <w:pStyle w:val="Normal"/>
        <w:rPr/>
      </w:pPr>
      <w:r>
        <w:rPr/>
      </w:r>
    </w:p>
    <w:p>
      <w:pPr>
        <w:pStyle w:val="Normal"/>
        <w:jc w:val="start"/>
        <w:rPr>
          <w:sz w:val="28"/>
          <w:szCs w:val="28"/>
        </w:rPr>
      </w:pPr>
      <w:r>
        <w:rPr>
          <w:sz w:val="28"/>
          <w:szCs w:val="28"/>
        </w:rPr>
        <w:t xml:space="preserve">Number of Overlaps - </w:t>
      </w:r>
      <w:r>
        <w:rPr>
          <w:sz w:val="28"/>
          <w:szCs w:val="28"/>
        </w:rPr>
        <w:t>1</w:t>
      </w:r>
      <w:r>
        <w:br w:type="page"/>
      </w:r>
    </w:p>
    <w:p>
      <w:pPr>
        <w:pStyle w:val="Normal"/>
        <w:rPr/>
      </w:pPr>
      <w:r>
        <w:rPr/>
      </w:r>
    </w:p>
    <w:tbl>
      <w:tblPr>
        <w:tblW w:w="9972" w:type="dxa"/>
        <w:jc w:val="start"/>
        <w:tblInd w:w="55" w:type="dxa"/>
        <w:tblBorders>
          <w:top w:val="single" w:sz="2" w:space="0" w:color="000000"/>
          <w:start w:val="single" w:sz="2" w:space="0" w:color="000000"/>
          <w:bottom w:val="single" w:sz="2" w:space="0" w:color="000000"/>
          <w:end w:val="single" w:sz="2" w:space="0" w:color="000000"/>
          <w:insideH w:val="single" w:sz="2" w:space="0" w:color="000000"/>
          <w:insideV w:val="single" w:sz="2" w:space="0" w:color="000000"/>
        </w:tblBorders>
        <w:tblCellMar>
          <w:top w:w="55" w:type="dxa"/>
          <w:start w:w="54" w:type="dxa"/>
          <w:bottom w:w="55" w:type="dxa"/>
          <w:end w:w="55" w:type="dxa"/>
        </w:tblCellMar>
      </w:tblPr>
      <w:tblGrid>
        <w:gridCol w:w="9972"/>
      </w:tblGrid>
      <w:tr>
        <w:trPr>
          <w:trHeight w:val="540" w:hRule="atLeast"/>
        </w:trPr>
        <w:tc>
          <w:tcPr>
            <w:tcW w:w="9972" w:type="dxa"/>
            <w:tcBorders>
              <w:top w:val="single" w:sz="2" w:space="0" w:color="000000"/>
              <w:start w:val="single" w:sz="2" w:space="0" w:color="000000"/>
              <w:bottom w:val="single" w:sz="2" w:space="0" w:color="000000"/>
              <w:end w:val="single" w:sz="2" w:space="0" w:color="000000"/>
              <w:insideH w:val="single" w:sz="2" w:space="0" w:color="000000"/>
              <w:insideV w:val="single" w:sz="2" w:space="0" w:color="000000"/>
            </w:tcBorders>
            <w:shd w:fill="B2B2B2" w:val="clear"/>
            <w:tcMar>
              <w:start w:w="54" w:type="dxa"/>
            </w:tcMar>
          </w:tcPr>
          <w:p>
            <w:pPr>
              <w:pStyle w:val="TableContents"/>
              <w:jc w:val="start"/>
              <w:rPr>
                <w:sz w:val="30"/>
                <w:szCs w:val="30"/>
              </w:rPr>
            </w:pPr>
            <w:r>
              <w:rPr>
                <w:sz w:val="30"/>
                <w:szCs w:val="30"/>
              </w:rPr>
              <w:t xml:space="preserve">Query </w:t>
            </w:r>
            <w:r>
              <w:rPr>
                <w:sz w:val="30"/>
                <w:szCs w:val="30"/>
              </w:rPr>
              <w:t>6</w:t>
            </w:r>
            <w:r>
              <w:rPr>
                <w:sz w:val="30"/>
                <w:szCs w:val="30"/>
              </w:rPr>
              <w:t xml:space="preserve"> - </w:t>
            </w:r>
            <w:r>
              <w:rPr>
                <w:sz w:val="30"/>
                <w:szCs w:val="30"/>
              </w:rPr>
              <w:t>Senate</w:t>
            </w:r>
          </w:p>
        </w:tc>
      </w:tr>
      <w:tr>
        <w:trPr>
          <w:trHeight w:val="450" w:hRule="atLeast"/>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ableContents"/>
              <w:jc w:val="start"/>
              <w:rPr>
                <w:sz w:val="28"/>
                <w:szCs w:val="28"/>
              </w:rPr>
            </w:pPr>
            <w:r>
              <w:rPr>
                <w:sz w:val="28"/>
                <w:szCs w:val="28"/>
              </w:rPr>
              <w:t>Lucene</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extBody"/>
              <w:spacing w:before="0" w:after="140"/>
              <w:rPr/>
            </w:pPr>
            <w:r>
              <w:rPr/>
              <w:t>https://www.nytimes.com/2019/10/01/us/politics/senate-trump-impeachment.html</w:t>
              <w:br/>
              <w:t>https://www.nytimes.com/2019/10/26/us/trump-senate-presidency.html</w:t>
              <w:br/>
              <w:t>https://www.nytimes.com/2019/08/03/us/politics/senate-votes-mcconnell.html</w:t>
              <w:br/>
              <w:t>https://www.nytimes.com/2019/08/22/us/politics/john-hickenlooper-senate-2020.html</w:t>
              <w:br/>
              <w:t>https://www.nytimes.com/2019/11/08/us/impeachment-senate-democrats.html</w:t>
              <w:br/>
              <w:t>https://www.nytimes.com/2019/08/31/us/politics/senate-race-2020.html</w:t>
              <w:br/>
              <w:t>https://www.nytimes.com/2019/10/24/us/politics/senate-republicans-trump.html</w:t>
              <w:br/>
              <w:t>https://www.nytimes.com/2019/10/18/us/politics/mcconnell-impeachment-senate.html</w:t>
              <w:br/>
              <w:t>https://www.nytimes.com/2019/09/05/opinion/the-argument-senate-democrats-2020.html</w:t>
              <w:br/>
              <w:t>https://www.nytimes.com/2019/09/05/opinion/the-argument-senate-democrats-2020.html</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ableContents"/>
              <w:jc w:val="start"/>
              <w:rPr>
                <w:sz w:val="28"/>
                <w:szCs w:val="28"/>
              </w:rPr>
            </w:pPr>
            <w:r>
              <w:rPr>
                <w:sz w:val="28"/>
                <w:szCs w:val="28"/>
              </w:rPr>
              <w:t>Pagerank</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extBody"/>
              <w:spacing w:before="0" w:after="140"/>
              <w:rPr/>
            </w:pPr>
            <w:r>
              <w:rPr/>
              <w:t>https://www.nytimes.com/video/opinion/100000006064751/coal-miner-to-trump-coal-mining-isnt-coming-back.html</w:t>
              <w:br/>
              <w:t>https://timesjourneys.nytimes.com/tour-type/</w:t>
              <w:br/>
              <w:t>https://www.nytimes.com/times-journeys/tour-type/small-group/</w:t>
              <w:br/>
              <w:t>https://www.nytimes.com/times-journeys/trip-type/politics-and-perspective/</w:t>
              <w:br/>
              <w:t>https://www.nytimes.com/video/us/politics/100000006639814/presidential-candidates-campaigns.html</w:t>
              <w:br/>
              <w:t>https://www.nytimes.com/video/opinion/100000006188105/countering-disinformation-active-measures.html</w:t>
              <w:br/>
              <w:t>https://www.nytimes.com/video/us/politics/100000006812485/hillary-clinton-medicare.html</w:t>
              <w:br/>
              <w:t>https://www.nytimes.com/2019/11/09/us/politics/pete-buttigieg-democrats.html</w:t>
              <w:br/>
              <w:t>https://www.nytimes.com/2019/11/09/us/politics/virginia-elections-democrats-republicans.html</w:t>
              <w:br/>
              <w:t>https://www.nytimes.com/2019/11/09/us/politics/republican-strategy-impeachment-trump.html</w:t>
            </w:r>
          </w:p>
        </w:tc>
      </w:tr>
    </w:tbl>
    <w:p>
      <w:pPr>
        <w:pStyle w:val="Normal"/>
        <w:rPr/>
      </w:pPr>
      <w:r>
        <w:rPr/>
      </w:r>
    </w:p>
    <w:p>
      <w:pPr>
        <w:pStyle w:val="Normal"/>
        <w:rPr/>
      </w:pPr>
      <w:r>
        <w:rPr/>
      </w:r>
    </w:p>
    <w:p>
      <w:pPr>
        <w:pStyle w:val="Normal"/>
        <w:jc w:val="start"/>
        <w:rPr>
          <w:sz w:val="28"/>
          <w:szCs w:val="28"/>
        </w:rPr>
      </w:pPr>
      <w:r>
        <w:rPr>
          <w:sz w:val="28"/>
          <w:szCs w:val="28"/>
        </w:rPr>
        <w:t>Number of Overlaps - 0</w:t>
      </w:r>
      <w:r>
        <w:br w:type="page"/>
      </w:r>
    </w:p>
    <w:p>
      <w:pPr>
        <w:pStyle w:val="Normal"/>
        <w:rPr/>
      </w:pPr>
      <w:r>
        <w:rPr/>
      </w:r>
    </w:p>
    <w:tbl>
      <w:tblPr>
        <w:tblW w:w="9900" w:type="dxa"/>
        <w:jc w:val="start"/>
        <w:tblInd w:w="55" w:type="dxa"/>
        <w:tblBorders>
          <w:top w:val="single" w:sz="2" w:space="0" w:color="000000"/>
          <w:start w:val="single" w:sz="2" w:space="0" w:color="000000"/>
          <w:bottom w:val="single" w:sz="2" w:space="0" w:color="000000"/>
          <w:end w:val="single" w:sz="2" w:space="0" w:color="000000"/>
          <w:insideH w:val="single" w:sz="2" w:space="0" w:color="000000"/>
          <w:insideV w:val="single" w:sz="2" w:space="0" w:color="000000"/>
        </w:tblBorders>
        <w:tblCellMar>
          <w:top w:w="55" w:type="dxa"/>
          <w:start w:w="54" w:type="dxa"/>
          <w:bottom w:w="55" w:type="dxa"/>
          <w:end w:w="55" w:type="dxa"/>
        </w:tblCellMar>
      </w:tblPr>
      <w:tblGrid>
        <w:gridCol w:w="9900"/>
      </w:tblGrid>
      <w:tr>
        <w:trPr>
          <w:trHeight w:val="540" w:hRule="atLeast"/>
        </w:trPr>
        <w:tc>
          <w:tcPr>
            <w:tcW w:w="9900" w:type="dxa"/>
            <w:tcBorders>
              <w:top w:val="single" w:sz="2" w:space="0" w:color="000000"/>
              <w:start w:val="single" w:sz="2" w:space="0" w:color="000000"/>
              <w:bottom w:val="single" w:sz="2" w:space="0" w:color="000000"/>
              <w:end w:val="single" w:sz="2" w:space="0" w:color="000000"/>
              <w:insideH w:val="single" w:sz="2" w:space="0" w:color="000000"/>
              <w:insideV w:val="single" w:sz="2" w:space="0" w:color="000000"/>
            </w:tcBorders>
            <w:shd w:fill="B2B2B2" w:val="clear"/>
            <w:tcMar>
              <w:start w:w="54" w:type="dxa"/>
            </w:tcMar>
          </w:tcPr>
          <w:p>
            <w:pPr>
              <w:pStyle w:val="TableContents"/>
              <w:jc w:val="start"/>
              <w:rPr>
                <w:sz w:val="30"/>
                <w:szCs w:val="30"/>
              </w:rPr>
            </w:pPr>
            <w:r>
              <w:rPr>
                <w:sz w:val="30"/>
                <w:szCs w:val="30"/>
              </w:rPr>
              <w:t xml:space="preserve">Query </w:t>
            </w:r>
            <w:r>
              <w:rPr>
                <w:sz w:val="30"/>
                <w:szCs w:val="30"/>
              </w:rPr>
              <w:t>7</w:t>
            </w:r>
            <w:r>
              <w:rPr>
                <w:sz w:val="30"/>
                <w:szCs w:val="30"/>
              </w:rPr>
              <w:t xml:space="preserve"> – </w:t>
            </w:r>
            <w:r>
              <w:rPr>
                <w:sz w:val="30"/>
                <w:szCs w:val="30"/>
              </w:rPr>
              <w:t>Olympics 2000</w:t>
            </w:r>
          </w:p>
        </w:tc>
      </w:tr>
      <w:tr>
        <w:trPr>
          <w:trHeight w:val="450" w:hRule="atLeast"/>
        </w:trPr>
        <w:tc>
          <w:tcPr>
            <w:tcW w:w="9900"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ableContents"/>
              <w:jc w:val="start"/>
              <w:rPr>
                <w:sz w:val="28"/>
                <w:szCs w:val="28"/>
              </w:rPr>
            </w:pPr>
            <w:r>
              <w:rPr>
                <w:sz w:val="28"/>
                <w:szCs w:val="28"/>
              </w:rPr>
              <w:t>Lucene</w:t>
            </w:r>
          </w:p>
        </w:tc>
      </w:tr>
      <w:tr>
        <w:trPr/>
        <w:tc>
          <w:tcPr>
            <w:tcW w:w="9900"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extBody"/>
              <w:spacing w:before="0" w:after="140"/>
              <w:rPr/>
            </w:pPr>
            <w:r>
              <w:rPr/>
              <w:t>https://www.nytimes.com/2016/12/08/sports/great-moments-in-cheerleading-could-the-olympics-be-next.html</w:t>
              <w:br/>
              <w:t>https://www.nytimes.com/2019/11/01/sports/olympics/enriqueta-basilio-71-dies-first-woman-to-light-olympic-flame.html</w:t>
              <w:br/>
              <w:t>https://www.nytimes.com/video/sports/basketball/100000006374267/zion-williamsons-shoe-splits-open-during-game.html</w:t>
              <w:br/>
              <w:t>https://www.nytimes.com/video/sports/basketball/100000006374267/zion-williamsons-shoe-splits-open-during-game.html</w:t>
              <w:br/>
              <w:t>https://www.nytimes.com/video/sports/100000006009986/referees-battle-against-abuse-from-the-sidelines.html</w:t>
              <w:br/>
              <w:t>https://www.nytimes.com/video/sports/100000006009986/referees-battle-against-abuse-from-the-sidelines.html</w:t>
              <w:br/>
              <w:t>https://www.nytimes.com/video/sports/100000006086118/nike-courts-controversy-with-kaepernick-deal.html</w:t>
              <w:br/>
              <w:t>https://www.nytimes.com/video/sports/100000006086118/nike-courts-controversy-with-kaepernick-deal.html</w:t>
              <w:br/>
              <w:t>https://www.nytimes.com/video/sports/100000006008687/france-fans-celebrate-world-cup.html</w:t>
              <w:br/>
              <w:t>https://www.nytimes.com/video/sports/100000006008687/france-fans-celebrate-world-cup.html</w:t>
            </w:r>
          </w:p>
        </w:tc>
      </w:tr>
      <w:tr>
        <w:trPr/>
        <w:tc>
          <w:tcPr>
            <w:tcW w:w="9900"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ableContents"/>
              <w:jc w:val="start"/>
              <w:rPr>
                <w:sz w:val="28"/>
                <w:szCs w:val="28"/>
              </w:rPr>
            </w:pPr>
            <w:r>
              <w:rPr>
                <w:sz w:val="28"/>
                <w:szCs w:val="28"/>
              </w:rPr>
              <w:t>Pagerank</w:t>
            </w:r>
          </w:p>
        </w:tc>
      </w:tr>
      <w:tr>
        <w:trPr/>
        <w:tc>
          <w:tcPr>
            <w:tcW w:w="9900"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extBody"/>
              <w:spacing w:before="0" w:after="140"/>
              <w:rPr/>
            </w:pPr>
            <w:r>
              <w:rPr/>
              <w:t>https://www.nytimes.com</w:t>
              <w:br/>
              <w:t>https://www.nytimes.com/video/opinion</w:t>
              <w:br/>
              <w:t>https://www.nytimes.com/video/movies/100000006803253/terminator-dark-fate-scene.html</w:t>
              <w:br/>
              <w:t>https://www.nytimes.com/video/opinion/100000006048561/calving-season.html</w:t>
              <w:br/>
              <w:t>https://www.nytimes.com/video/opinion/100000006055559/sanctuary-city-hotline.html</w:t>
              <w:br/>
              <w:t>https://www.nytimes.com/video/opinion/100000006064751/coal-miner-to-trump-coal-mining-isnt-coming-back.html</w:t>
              <w:br/>
              <w:t>https://www.nytimes.com/video/opinion/100000006033259/between-sound-and-silence.html</w:t>
              <w:br/>
              <w:t>https://www.nytimes.com/video/world/middleeast/100000001253159/2011-arab-spring.html</w:t>
              <w:br/>
              <w:t>https://www.nytimes.com/video/opinion/100000006616228/mumbais-midnight-gardeners.html</w:t>
              <w:br/>
              <w:t>https://www.nytimes.com/video/opinion/100000006594650/stay-close.html</w:t>
            </w:r>
          </w:p>
        </w:tc>
      </w:tr>
    </w:tbl>
    <w:p>
      <w:pPr>
        <w:pStyle w:val="Normal"/>
        <w:rPr/>
      </w:pPr>
      <w:r>
        <w:rPr/>
      </w:r>
    </w:p>
    <w:p>
      <w:pPr>
        <w:pStyle w:val="Normal"/>
        <w:rPr/>
      </w:pPr>
      <w:r>
        <w:rPr/>
      </w:r>
    </w:p>
    <w:p>
      <w:pPr>
        <w:pStyle w:val="Normal"/>
        <w:jc w:val="start"/>
        <w:rPr>
          <w:sz w:val="28"/>
          <w:szCs w:val="28"/>
        </w:rPr>
      </w:pPr>
      <w:r>
        <w:rPr>
          <w:sz w:val="28"/>
          <w:szCs w:val="28"/>
        </w:rPr>
        <w:t>Number of Overlaps - 0</w:t>
      </w:r>
      <w:r>
        <w:br w:type="page"/>
      </w:r>
    </w:p>
    <w:p>
      <w:pPr>
        <w:pStyle w:val="Normal"/>
        <w:rPr/>
      </w:pPr>
      <w:r>
        <w:rPr/>
      </w:r>
    </w:p>
    <w:tbl>
      <w:tblPr>
        <w:tblW w:w="9972" w:type="dxa"/>
        <w:jc w:val="start"/>
        <w:tblInd w:w="55" w:type="dxa"/>
        <w:tblBorders>
          <w:top w:val="single" w:sz="2" w:space="0" w:color="000000"/>
          <w:start w:val="single" w:sz="2" w:space="0" w:color="000000"/>
          <w:bottom w:val="single" w:sz="2" w:space="0" w:color="000000"/>
          <w:end w:val="single" w:sz="2" w:space="0" w:color="000000"/>
          <w:insideH w:val="single" w:sz="2" w:space="0" w:color="000000"/>
          <w:insideV w:val="single" w:sz="2" w:space="0" w:color="000000"/>
        </w:tblBorders>
        <w:tblCellMar>
          <w:top w:w="55" w:type="dxa"/>
          <w:start w:w="54" w:type="dxa"/>
          <w:bottom w:w="55" w:type="dxa"/>
          <w:end w:w="55" w:type="dxa"/>
        </w:tblCellMar>
      </w:tblPr>
      <w:tblGrid>
        <w:gridCol w:w="9972"/>
      </w:tblGrid>
      <w:tr>
        <w:trPr>
          <w:trHeight w:val="540" w:hRule="atLeast"/>
        </w:trPr>
        <w:tc>
          <w:tcPr>
            <w:tcW w:w="9972" w:type="dxa"/>
            <w:tcBorders>
              <w:top w:val="single" w:sz="2" w:space="0" w:color="000000"/>
              <w:start w:val="single" w:sz="2" w:space="0" w:color="000000"/>
              <w:bottom w:val="single" w:sz="2" w:space="0" w:color="000000"/>
              <w:end w:val="single" w:sz="2" w:space="0" w:color="000000"/>
              <w:insideH w:val="single" w:sz="2" w:space="0" w:color="000000"/>
              <w:insideV w:val="single" w:sz="2" w:space="0" w:color="000000"/>
            </w:tcBorders>
            <w:shd w:fill="B2B2B2" w:val="clear"/>
            <w:tcMar>
              <w:start w:w="54" w:type="dxa"/>
            </w:tcMar>
          </w:tcPr>
          <w:p>
            <w:pPr>
              <w:pStyle w:val="TableContents"/>
              <w:jc w:val="start"/>
              <w:rPr>
                <w:sz w:val="30"/>
                <w:szCs w:val="30"/>
              </w:rPr>
            </w:pPr>
            <w:r>
              <w:rPr>
                <w:sz w:val="30"/>
                <w:szCs w:val="30"/>
              </w:rPr>
              <w:t xml:space="preserve">Query </w:t>
            </w:r>
            <w:r>
              <w:rPr>
                <w:sz w:val="30"/>
                <w:szCs w:val="30"/>
              </w:rPr>
              <w:t>8</w:t>
            </w:r>
            <w:r>
              <w:rPr>
                <w:sz w:val="30"/>
                <w:szCs w:val="30"/>
              </w:rPr>
              <w:t xml:space="preserve"> - </w:t>
            </w:r>
            <w:r>
              <w:rPr>
                <w:sz w:val="30"/>
                <w:szCs w:val="30"/>
              </w:rPr>
              <w:t>Stock</w:t>
            </w:r>
          </w:p>
        </w:tc>
      </w:tr>
      <w:tr>
        <w:trPr>
          <w:trHeight w:val="450" w:hRule="atLeast"/>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ableContents"/>
              <w:jc w:val="start"/>
              <w:rPr>
                <w:sz w:val="28"/>
                <w:szCs w:val="28"/>
              </w:rPr>
            </w:pPr>
            <w:r>
              <w:rPr>
                <w:sz w:val="28"/>
                <w:szCs w:val="28"/>
              </w:rPr>
              <w:t>Lucene</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extBody"/>
              <w:spacing w:before="0" w:after="140"/>
              <w:rPr/>
            </w:pPr>
            <w:r>
              <w:rPr/>
              <w:t>https://www.nytimes.com/2019/05/02/business/tesla-stock-fundraising.html</w:t>
              <w:br/>
              <w:t>https://www.nytimes.com/2018/12/16/technology/tech-workers-company-stock-shareholder-activism.html</w:t>
              <w:br/>
              <w:t>https://www.nytimes.com/2019/05/10/technology/uber-stock-price-ipo.html</w:t>
              <w:br/>
              <w:t>https://www.nytimes.com/2019/11/04/business/under-armour-stock-investigation.html</w:t>
              <w:br/>
              <w:t>https://www.nytimes.com/2019/09/20/technology/airbnb-employees-ipo-payouts.html</w:t>
              <w:br/>
              <w:t>https://www.nytimes.com/2019/10/24/style/rebag-clair-handbag-stock-market.html</w:t>
              <w:br/>
              <w:t>https://www.nytimes.com/2019/05/30/technology/uber-stock-earnings.html</w:t>
              <w:br/>
              <w:t>https://www.nytimes.com/2018/11/12/obituaries/david-pearson-nascar-dead.html</w:t>
              <w:br/>
              <w:t>https://www.nytimes.com/2019/04/03/business/tesla-sales-elon-musk.html</w:t>
              <w:br/>
              <w:t>https://www.nytimes.com/2019/10/28/business/stock-market-record.html</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ableContents"/>
              <w:jc w:val="start"/>
              <w:rPr>
                <w:sz w:val="28"/>
                <w:szCs w:val="28"/>
              </w:rPr>
            </w:pPr>
            <w:r>
              <w:rPr>
                <w:sz w:val="28"/>
                <w:szCs w:val="28"/>
              </w:rPr>
              <w:t>Pagerank</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extBody"/>
              <w:spacing w:before="0" w:after="140"/>
              <w:rPr/>
            </w:pPr>
            <w:r>
              <w:rPr/>
              <w:t>https://www.nytimes.com/video/opinion/100000006616246/the-king-of-fish-and-chips.html</w:t>
              <w:br/>
              <w:t>https://www.nytimes.com/times-journeys/travel/egypt/</w:t>
              <w:br/>
              <w:t>https://www.nytimes.com/2019/11/09/opinion/sunday/stripping-sex-work.html</w:t>
              <w:br/>
              <w:t>https://www.nytimes.com/video/movies/100000006675663/brittany-runs-a-marathon-scene.html</w:t>
              <w:br/>
              <w:t>https://www.nytimes.com/2019/11/07/opinion/sunday/california-fires-trump.html</w:t>
              <w:br/>
              <w:t>https://www.nytimes.com/video/movies/100000006675663/brittany-runs-a-marathon-scene.html</w:t>
              <w:br/>
              <w:t>https://www.nytimes.com/2019/11/08/t-magazine/hawaii-restaurants.html</w:t>
              <w:br/>
              <w:t>https://www.nytimes.com/real-estate</w:t>
              <w:br/>
              <w:t>https://www.nytimes.com/2019/11/09/business/saudi-arabia-aramco.html</w:t>
              <w:br/>
              <w:t>https://www.nytimes.com/2019/11/08/sports/football/nfl-picks-week-10.html</w:t>
            </w:r>
          </w:p>
        </w:tc>
      </w:tr>
    </w:tbl>
    <w:p>
      <w:pPr>
        <w:pStyle w:val="Normal"/>
        <w:rPr/>
      </w:pPr>
      <w:r>
        <w:rPr/>
      </w:r>
    </w:p>
    <w:p>
      <w:pPr>
        <w:pStyle w:val="Normal"/>
        <w:rPr/>
      </w:pPr>
      <w:r>
        <w:rPr/>
      </w:r>
    </w:p>
    <w:p>
      <w:pPr>
        <w:pStyle w:val="Normal"/>
        <w:jc w:val="start"/>
        <w:rPr>
          <w:sz w:val="28"/>
          <w:szCs w:val="28"/>
        </w:rPr>
      </w:pPr>
      <w:r>
        <w:rPr>
          <w:sz w:val="28"/>
          <w:szCs w:val="28"/>
        </w:rPr>
        <w:t>Number of Overlaps - 0</w:t>
      </w:r>
      <w:r>
        <w:br w:type="page"/>
      </w:r>
    </w:p>
    <w:p>
      <w:pPr>
        <w:pStyle w:val="Normal"/>
        <w:rPr/>
      </w:pPr>
      <w:r>
        <w:rPr/>
      </w:r>
    </w:p>
    <w:tbl>
      <w:tblPr>
        <w:tblW w:w="9972" w:type="dxa"/>
        <w:jc w:val="start"/>
        <w:tblInd w:w="55" w:type="dxa"/>
        <w:tblBorders>
          <w:top w:val="single" w:sz="2" w:space="0" w:color="000000"/>
          <w:start w:val="single" w:sz="2" w:space="0" w:color="000000"/>
          <w:bottom w:val="single" w:sz="2" w:space="0" w:color="000000"/>
          <w:end w:val="single" w:sz="2" w:space="0" w:color="000000"/>
          <w:insideH w:val="single" w:sz="2" w:space="0" w:color="000000"/>
          <w:insideV w:val="single" w:sz="2" w:space="0" w:color="000000"/>
        </w:tblBorders>
        <w:tblCellMar>
          <w:top w:w="55" w:type="dxa"/>
          <w:start w:w="54" w:type="dxa"/>
          <w:bottom w:w="55" w:type="dxa"/>
          <w:end w:w="55" w:type="dxa"/>
        </w:tblCellMar>
      </w:tblPr>
      <w:tblGrid>
        <w:gridCol w:w="9972"/>
      </w:tblGrid>
      <w:tr>
        <w:trPr>
          <w:trHeight w:val="540" w:hRule="atLeast"/>
        </w:trPr>
        <w:tc>
          <w:tcPr>
            <w:tcW w:w="9972" w:type="dxa"/>
            <w:tcBorders>
              <w:top w:val="single" w:sz="2" w:space="0" w:color="000000"/>
              <w:start w:val="single" w:sz="2" w:space="0" w:color="000000"/>
              <w:bottom w:val="single" w:sz="2" w:space="0" w:color="000000"/>
              <w:end w:val="single" w:sz="2" w:space="0" w:color="000000"/>
              <w:insideH w:val="single" w:sz="2" w:space="0" w:color="000000"/>
              <w:insideV w:val="single" w:sz="2" w:space="0" w:color="000000"/>
            </w:tcBorders>
            <w:shd w:fill="B2B2B2" w:val="clear"/>
            <w:tcMar>
              <w:start w:w="54" w:type="dxa"/>
            </w:tcMar>
          </w:tcPr>
          <w:p>
            <w:pPr>
              <w:pStyle w:val="TableContents"/>
              <w:jc w:val="start"/>
              <w:rPr>
                <w:sz w:val="30"/>
                <w:szCs w:val="30"/>
              </w:rPr>
            </w:pPr>
            <w:r>
              <w:rPr>
                <w:sz w:val="30"/>
                <w:szCs w:val="30"/>
              </w:rPr>
              <w:t xml:space="preserve">Query </w:t>
            </w:r>
            <w:r>
              <w:rPr>
                <w:sz w:val="30"/>
                <w:szCs w:val="30"/>
              </w:rPr>
              <w:t>9</w:t>
            </w:r>
            <w:r>
              <w:rPr>
                <w:sz w:val="30"/>
                <w:szCs w:val="30"/>
              </w:rPr>
              <w:t xml:space="preserve"> - </w:t>
            </w:r>
            <w:r>
              <w:rPr>
                <w:sz w:val="30"/>
                <w:szCs w:val="30"/>
              </w:rPr>
              <w:t>Virus</w:t>
            </w:r>
          </w:p>
        </w:tc>
      </w:tr>
      <w:tr>
        <w:trPr>
          <w:trHeight w:val="450" w:hRule="atLeast"/>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ableContents"/>
              <w:jc w:val="start"/>
              <w:rPr>
                <w:sz w:val="28"/>
                <w:szCs w:val="28"/>
              </w:rPr>
            </w:pPr>
            <w:r>
              <w:rPr>
                <w:sz w:val="28"/>
                <w:szCs w:val="28"/>
              </w:rPr>
              <w:t>Lucene</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extBody"/>
              <w:spacing w:before="0" w:after="140"/>
              <w:rPr/>
            </w:pPr>
            <w:r>
              <w:rPr/>
              <w:t>https://www.nytimes.com/2019/11/09/science/seals-distemper.html</w:t>
              <w:br/>
              <w:t>https://www.nytimes.com/2019/10/25/health/predict-usaid-viruses.html</w:t>
              <w:br/>
              <w:t>https://www.nytimes.com/2019/10/28/us/politics/kay-hagan-dead.html</w:t>
              <w:br/>
              <w:t>https://www.nytimes.com/2019/02/05/us/politics/trump-hiv-aids-plan.html</w:t>
              <w:br/>
              <w:t>https://www.nytimes.com/2019/01/23/neediest-cases/daughter-cmv.html</w:t>
              <w:br/>
              <w:t>https://www.nytimes.com/2019/09/27/well/live/when-is-the-best-time-to-get-your-flu-shot.html</w:t>
              <w:br/>
              <w:t>https://www.nytimes.com/2019/11/06/health/crispr-cancer-leukemia.html</w:t>
              <w:br/>
              <w:t>https://www.nytimes.com/2019/08/13/style/sti-stigma-sexual-transmitted-infections.html</w:t>
              <w:br/>
              <w:t>https://www.nytimes.com/2019/10/14/health/ebola-gorillas.html</w:t>
              <w:br/>
              <w:t>https://www.nytimes.com/2019/02/04/us/politics/trump-hiv-aids-plan.html</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ableContents"/>
              <w:jc w:val="start"/>
              <w:rPr>
                <w:sz w:val="28"/>
                <w:szCs w:val="28"/>
              </w:rPr>
            </w:pPr>
            <w:r>
              <w:rPr>
                <w:sz w:val="28"/>
                <w:szCs w:val="28"/>
              </w:rPr>
              <w:t>Pagerank</w:t>
            </w:r>
          </w:p>
        </w:tc>
      </w:tr>
      <w:tr>
        <w:trPr/>
        <w:tc>
          <w:tcPr>
            <w:tcW w:w="9972" w:type="dxa"/>
            <w:tcBorders>
              <w:start w:val="single" w:sz="2" w:space="0" w:color="000000"/>
              <w:bottom w:val="single" w:sz="2" w:space="0" w:color="000000"/>
              <w:end w:val="single" w:sz="2" w:space="0" w:color="000000"/>
              <w:insideH w:val="single" w:sz="2" w:space="0" w:color="000000"/>
              <w:insideV w:val="single" w:sz="2" w:space="0" w:color="000000"/>
            </w:tcBorders>
            <w:shd w:fill="auto" w:val="clear"/>
            <w:tcMar>
              <w:start w:w="54" w:type="dxa"/>
            </w:tcMar>
          </w:tcPr>
          <w:p>
            <w:pPr>
              <w:pStyle w:val="TextBody"/>
              <w:spacing w:before="0" w:after="140"/>
              <w:rPr/>
            </w:pPr>
            <w:r>
              <w:rPr/>
              <w:t>https://www.nytimes.com/video/opinion/100000006188102/what-is-pizzagate.html</w:t>
              <w:br/>
              <w:t>https://www.nytimes.com/video/opinion/100000006188105/countering-disinformation-active-measures.html</w:t>
              <w:br/>
              <w:t>https://www.nytimes.com/video/opinion/100000006210828/russia-disinformation-fake-news.html</w:t>
              <w:br/>
              <w:t>https://www.nytimes.com/video/opinion/100000006188102/what-is-pizzagate.html</w:t>
              <w:br/>
              <w:t>https://www.nytimes.com/video/opinion/100000006210828/russia-disinformation-fake-news.html</w:t>
              <w:br/>
              <w:t>https://www.nytimes.com/video/opinion/100000006188105/countering-disinformation-active-measures.html</w:t>
              <w:br/>
              <w:t>https://www.nytimes.com/2019/11/09/science/seals-distemper.html</w:t>
              <w:br/>
              <w:t>https://www.nytimes.com/2018/11/12/opinion/russia-meddling-disinformation-fake-news-elections.html</w:t>
              <w:br/>
              <w:t>https://www.nytimes.com/2019/11/08/health/hiv-prevention-truvada-patents.html</w:t>
              <w:br/>
              <w:t>https://www.nytimes.com/2019/11/09/science/climate-change-music-sound.html</w:t>
            </w:r>
          </w:p>
        </w:tc>
      </w:tr>
    </w:tbl>
    <w:p>
      <w:pPr>
        <w:pStyle w:val="Normal"/>
        <w:rPr/>
      </w:pPr>
      <w:r>
        <w:rPr/>
      </w:r>
    </w:p>
    <w:p>
      <w:pPr>
        <w:pStyle w:val="Normal"/>
        <w:rPr/>
      </w:pPr>
      <w:r>
        <w:rPr/>
      </w:r>
    </w:p>
    <w:p>
      <w:pPr>
        <w:pStyle w:val="Normal"/>
        <w:jc w:val="start"/>
        <w:rPr>
          <w:sz w:val="28"/>
          <w:szCs w:val="28"/>
        </w:rPr>
      </w:pPr>
      <w:r>
        <w:rPr>
          <w:sz w:val="28"/>
          <w:szCs w:val="28"/>
        </w:rPr>
        <w:t xml:space="preserve">Number of Overlaps - </w:t>
      </w:r>
      <w:r>
        <w:rPr>
          <w:sz w:val="28"/>
          <w:szCs w:val="28"/>
        </w:rPr>
        <w:t>1</w:t>
      </w:r>
      <w:r>
        <w:br w:type="page"/>
      </w:r>
    </w:p>
    <w:p>
      <w:pPr>
        <w:pStyle w:val="Normal"/>
        <w:rPr/>
      </w:pPr>
      <w:r>
        <w:rPr/>
      </w:r>
    </w:p>
    <w:p>
      <w:pPr>
        <w:pStyle w:val="Normal"/>
        <w:rPr>
          <w:sz w:val="28"/>
          <w:szCs w:val="28"/>
        </w:rPr>
      </w:pPr>
      <w:r>
        <w:rPr>
          <w:sz w:val="28"/>
          <w:szCs w:val="28"/>
        </w:rPr>
      </w:r>
    </w:p>
    <w:p>
      <w:pPr>
        <w:pStyle w:val="Normal"/>
        <w:jc w:val="start"/>
        <w:rPr>
          <w:sz w:val="28"/>
          <w:szCs w:val="28"/>
        </w:rPr>
      </w:pPr>
      <w:r>
        <w:rPr>
          <w:sz w:val="28"/>
          <w:szCs w:val="28"/>
        </w:rPr>
      </w:r>
    </w:p>
    <w:p>
      <w:pPr>
        <w:pStyle w:val="Normal"/>
        <w:jc w:val="start"/>
        <w:rPr>
          <w:sz w:val="28"/>
          <w:szCs w:val="28"/>
        </w:rPr>
      </w:pPr>
      <w:r>
        <w:rPr>
          <w:sz w:val="28"/>
          <w:szCs w:val="28"/>
        </w:rPr>
        <w:drawing>
          <wp:inline distT="0" distB="0" distL="0" distR="0">
            <wp:extent cx="5759450" cy="3239770"/>
            <wp:effectExtent l="0" t="0" r="0" b="0"/>
            <wp:docPr id="5" name="Object2"/>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swiss"/>
    <w:pitch w:val="variable"/>
  </w:font>
  <w:font w:name="sans-serif">
    <w:altName w:val="Arial"/>
    <w:charset w:val="01" w:characterSet="utf-8"/>
    <w:family w:val="auto"/>
    <w:pitch w:val="default"/>
  </w:font>
</w:fonts>
</file>

<file path=word/settings.xml><?xml version="1.0" encoding="utf-8"?>
<w:settings xmlns:w="http://schemas.openxmlformats.org/wordprocessingml/2006/main">
  <w:zoom w:percent="91"/>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en-US" w:eastAsia="zh-CN" w:bidi="hi-IN"/>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chart" Target="charts/chart1.xml"/><Relationship Id="rId7" Type="http://schemas.openxmlformats.org/officeDocument/2006/relationships/fontTable" Target="fontTable.xml"/><Relationship Id="rId8" Type="http://schemas.openxmlformats.org/officeDocument/2006/relationships/settings" Target="settings.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300" spc="-1" strike="noStrike">
                <a:solidFill>
                  <a:srgbClr val="000000"/>
                </a:solidFill>
                <a:uFill>
                  <a:solidFill>
                    <a:srgbClr val="ffffff"/>
                  </a:solidFill>
                </a:uFill>
                <a:latin typeface="Arial"/>
              </a:defRPr>
            </a:pPr>
            <a:r>
              <a:rPr b="0" sz="1300" spc="-1" strike="noStrike">
                <a:solidFill>
                  <a:srgbClr val="000000"/>
                </a:solidFill>
                <a:uFill>
                  <a:solidFill>
                    <a:srgbClr val="ffffff"/>
                  </a:solidFill>
                </a:uFill>
                <a:latin typeface="Arial"/>
              </a:rPr>
              <a:t>Overlap Graph</a:t>
            </a:r>
          </a:p>
        </c:rich>
      </c:tx>
      <c:overlay val="0"/>
    </c:title>
    <c:autoTitleDeleted val="0"/>
    <c:plotArea>
      <c:barChart>
        <c:barDir val="col"/>
        <c:grouping val="clustered"/>
        <c:varyColors val="0"/>
        <c:ser>
          <c:idx val="0"/>
          <c:order val="0"/>
          <c:tx>
            <c:strRef>
              <c:f>label 0</c:f>
              <c:strCache>
                <c:ptCount val="1"/>
                <c:pt idx="0">
                  <c:v/>
                </c:pt>
              </c:strCache>
            </c:strRef>
          </c:tx>
          <c:spPr>
            <a:solidFill>
              <a:srgbClr val="ff420e"/>
            </a:solidFill>
            <a:ln>
              <a:noFill/>
            </a:ln>
          </c:spPr>
          <c:invertIfNegative val="0"/>
          <c:dLbls>
            <c:showLegendKey val="0"/>
            <c:showVal val="0"/>
            <c:showCatName val="0"/>
            <c:showSerName val="0"/>
            <c:showPercent val="0"/>
            <c:showLeaderLines val="0"/>
          </c:dLbls>
          <c:cat>
            <c:strRef>
              <c:f>categories</c:f>
              <c:strCache>
                <c:ptCount val="9"/>
                <c:pt idx="0">
                  <c:v>Cannes</c:v>
                </c:pt>
                <c:pt idx="1">
                  <c:v>Congress</c:v>
                </c:pt>
                <c:pt idx="2">
                  <c:v>Democrats</c:v>
                </c:pt>
                <c:pt idx="3">
                  <c:v>Patriot Movement</c:v>
                </c:pt>
                <c:pt idx="4">
                  <c:v>Republicans</c:v>
                </c:pt>
                <c:pt idx="5">
                  <c:v>Senate</c:v>
                </c:pt>
                <c:pt idx="6">
                  <c:v>Olympics 2000</c:v>
                </c:pt>
                <c:pt idx="7">
                  <c:v>Stock</c:v>
                </c:pt>
                <c:pt idx="8">
                  <c:v>Virus</c:v>
                </c:pt>
              </c:strCache>
            </c:strRef>
          </c:cat>
          <c:val>
            <c:numRef>
              <c:f>0</c:f>
              <c:numCache>
                <c:formatCode>General</c:formatCode>
                <c:ptCount val="9"/>
                <c:pt idx="0">
                  <c:v>0</c:v>
                </c:pt>
                <c:pt idx="1">
                  <c:v>0</c:v>
                </c:pt>
                <c:pt idx="2">
                  <c:v>0</c:v>
                </c:pt>
                <c:pt idx="3">
                  <c:v>0</c:v>
                </c:pt>
                <c:pt idx="4">
                  <c:v>1</c:v>
                </c:pt>
                <c:pt idx="5">
                  <c:v>0</c:v>
                </c:pt>
                <c:pt idx="6">
                  <c:v>0</c:v>
                </c:pt>
                <c:pt idx="7">
                  <c:v>0</c:v>
                </c:pt>
                <c:pt idx="8">
                  <c:v>1</c:v>
                </c:pt>
              </c:numCache>
            </c:numRef>
          </c:val>
        </c:ser>
        <c:gapWidth val="100"/>
        <c:overlap val="0"/>
        <c:axId val="74556550"/>
        <c:axId val="54581840"/>
      </c:barChart>
      <c:catAx>
        <c:axId val="74556550"/>
        <c:scaling>
          <c:orientation val="minMax"/>
        </c:scaling>
        <c:delete val="0"/>
        <c:axPos val="b"/>
        <c:title>
          <c:tx>
            <c:rich>
              <a:bodyPr rot="0"/>
              <a:lstStyle/>
              <a:p>
                <a:pPr>
                  <a:defRPr b="0" sz="900" spc="-1" strike="noStrike">
                    <a:solidFill>
                      <a:srgbClr val="000000"/>
                    </a:solidFill>
                    <a:uFill>
                      <a:solidFill>
                        <a:srgbClr val="ffffff"/>
                      </a:solidFill>
                    </a:uFill>
                    <a:latin typeface="Arial"/>
                  </a:defRPr>
                </a:pPr>
                <a:r>
                  <a:rPr b="0" sz="900" spc="-1" strike="noStrike">
                    <a:solidFill>
                      <a:srgbClr val="000000"/>
                    </a:solidFill>
                    <a:uFill>
                      <a:solidFill>
                        <a:srgbClr val="ffffff"/>
                      </a:solidFill>
                    </a:uFill>
                    <a:latin typeface="Arial"/>
                  </a:rPr>
                  <a:t>Queries</a:t>
                </a:r>
              </a:p>
            </c:rich>
          </c:tx>
          <c:overlay val="0"/>
        </c:title>
        <c:numFmt formatCode="MM/DD/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54581840"/>
        <c:crosses val="autoZero"/>
        <c:auto val="1"/>
        <c:lblAlgn val="ctr"/>
        <c:lblOffset val="100"/>
      </c:catAx>
      <c:valAx>
        <c:axId val="54581840"/>
        <c:scaling>
          <c:orientation val="minMax"/>
          <c:max val="5"/>
          <c:min val="0"/>
        </c:scaling>
        <c:delete val="0"/>
        <c:axPos val="l"/>
        <c:majorGridlines>
          <c:spPr>
            <a:ln>
              <a:solidFill>
                <a:srgbClr val="b3b3b3"/>
              </a:solidFill>
            </a:ln>
          </c:spPr>
        </c:majorGridlines>
        <c:title>
          <c:tx>
            <c:rich>
              <a:bodyPr rot="-5400000"/>
              <a:lstStyle/>
              <a:p>
                <a:pPr>
                  <a:defRPr b="0" sz="900" spc="-1" strike="noStrike">
                    <a:solidFill>
                      <a:srgbClr val="000000"/>
                    </a:solidFill>
                    <a:uFill>
                      <a:solidFill>
                        <a:srgbClr val="ffffff"/>
                      </a:solidFill>
                    </a:uFill>
                    <a:latin typeface="Arial"/>
                  </a:defRPr>
                </a:pPr>
                <a:r>
                  <a:rPr b="0" sz="900" spc="-1" strike="noStrike">
                    <a:solidFill>
                      <a:srgbClr val="000000"/>
                    </a:solidFill>
                    <a:uFill>
                      <a:solidFill>
                        <a:srgbClr val="ffffff"/>
                      </a:solidFill>
                    </a:uFill>
                    <a:latin typeface="Arial"/>
                  </a:rPr>
                  <a:t>Number of overlaps</a:t>
                </a:r>
              </a:p>
            </c:rich>
          </c:tx>
          <c:overlay val="0"/>
        </c:title>
        <c:numFmt formatCode="General"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74556550"/>
        <c:crossesAt val="1"/>
        <c:crossBetween val="midCat"/>
        <c:majorUnit val="1"/>
      </c:valAx>
      <c:spPr>
        <a:noFill/>
        <a:ln>
          <a:solidFill>
            <a:srgbClr val="b3b3b3"/>
          </a:solidFill>
        </a:ln>
      </c:spPr>
    </c:plotArea>
    <c:plotVisOnly val="1"/>
    <c:dispBlanksAs val="gap"/>
  </c:chart>
  <c:spPr>
    <a:noFill/>
    <a:ln>
      <a:noFill/>
    </a:ln>
  </c:spPr>
</c:chartSpace>
</file>

<file path=docProps/app.xml><?xml version="1.0" encoding="utf-8"?>
<Properties xmlns="http://schemas.openxmlformats.org/officeDocument/2006/extended-properties" xmlns:vt="http://schemas.openxmlformats.org/officeDocument/2006/docPropsVTypes">
  <Template/>
  <TotalTime>8</TotalTime>
  <Application>LibreOffice/5.1.6.2$Linux_X86_64 LibreOffice_project/10m0$Build-2</Application>
  <Pages>13</Pages>
  <Words>645</Words>
  <Characters>16601</Characters>
  <CharactersWithSpaces>17182</CharactersWithSpaces>
  <Paragraphs>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2020-04-20T02:41:36Z</dcterms:created>
  <dc:creator/>
  <dc:description/>
  <dc:language>en-US</dc:language>
  <cp:lastModifiedBy/>
  <dcterms:modified xsi:type="dcterms:W3CDTF">2020-04-20T04:49:13Z</dcterms:modified>
  <cp:revision>2</cp:revision>
  <dc:subject/>
  <dc:title/>
</cp:coreProperties>
</file>