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15 April 2025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SWTID1743610409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Tune Trails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5 Marks</w:t>
            </w:r>
          </w:p>
        </w:tc>
      </w:tr>
    </w:tbl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2"/>
        <w:gridCol w:w="2162"/>
        <w:gridCol w:w="1516"/>
        <w:gridCol w:w="4492"/>
        <w:gridCol w:w="1538"/>
        <w:gridCol w:w="1566"/>
        <w:gridCol w:w="1450"/>
      </w:tblGrid>
      <w:tr>
        <w:trPr>
          <w:tblHeader w:val="true"/>
          <w:trHeight w:val="266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Priority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Registration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register for Tune Trails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Pari Agarwal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Registration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Ojaswini Pradhan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Social Auth Integration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register/login using my Facebook account.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Low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Sakshi Chandra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Login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register/login using my Gmail account.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Priyanshi Katiyar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Dashboard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log into Tune Trails using my email and password.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Pari Agarwal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Music Playback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USN-6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see a personalized dashboard with recommended playlists.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Ojaswini Pradhan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Playlist Management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USN-7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play/pause/skip songs from the dashboard.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Priyanshi Katiyar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Search Functionality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USN-8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create and edit my playlists.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Sakshi Chandra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5"/>
        <w:gridCol w:w="64"/>
        <w:gridCol w:w="1673"/>
        <w:gridCol w:w="1042"/>
        <w:gridCol w:w="190"/>
        <w:gridCol w:w="2079"/>
        <w:gridCol w:w="2355"/>
        <w:gridCol w:w="2080"/>
        <w:gridCol w:w="2714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173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Total Story Points</w:t>
            </w:r>
          </w:p>
        </w:tc>
        <w:tc>
          <w:tcPr>
            <w:tcW w:w="123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173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8</w:t>
            </w:r>
          </w:p>
        </w:tc>
        <w:tc>
          <w:tcPr>
            <w:tcW w:w="123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24 march 2025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march 2025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15 april 2025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173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8</w:t>
            </w:r>
          </w:p>
        </w:tc>
        <w:tc>
          <w:tcPr>
            <w:tcW w:w="123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 april 2025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05 april 2025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173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</w:t>
            </w:r>
          </w:p>
        </w:tc>
        <w:tc>
          <w:tcPr>
            <w:tcW w:w="123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07 april 2025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12 april 2025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7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tLeast" w:line="480" w:before="28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cs="Arial" w:ascii="Arial" w:hAnsi="Arial"/>
          <w:b/>
          <w:bCs/>
          <w:color w:val="172B4D"/>
          <w:sz w:val="28"/>
          <w:szCs w:val="28"/>
        </w:rPr>
        <w:t>Sprint Duration:</w:t>
      </w:r>
      <w:r>
        <w:rPr>
          <w:rFonts w:cs="Arial" w:ascii="Arial" w:hAnsi="Arial"/>
          <w:color w:val="172B4D"/>
          <w:sz w:val="28"/>
          <w:szCs w:val="28"/>
        </w:rPr>
        <w:t> 6 days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tLeast" w:line="480" w:before="28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cs="Arial" w:ascii="Arial" w:hAnsi="Arial"/>
          <w:b/>
          <w:bCs/>
          <w:color w:val="172B4D"/>
          <w:sz w:val="28"/>
          <w:szCs w:val="28"/>
        </w:rPr>
        <w:t>Team Velocity (Sprint-1):</w:t>
      </w:r>
      <w:r>
        <w:rPr>
          <w:rFonts w:cs="Arial" w:ascii="Arial" w:hAnsi="Arial"/>
          <w:color w:val="172B4D"/>
          <w:sz w:val="28"/>
          <w:szCs w:val="28"/>
        </w:rPr>
        <w:t> 8 story points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tLeast" w:line="480" w:before="28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cs="Arial" w:ascii="Arial" w:hAnsi="Arial"/>
          <w:b/>
          <w:bCs/>
          <w:color w:val="172B4D"/>
          <w:sz w:val="28"/>
          <w:szCs w:val="28"/>
        </w:rPr>
        <w:t>Average Velocity/Day:</w:t>
      </w:r>
      <w:r>
        <w:rPr>
          <w:rFonts w:cs="Arial" w:ascii="Arial" w:hAnsi="Arial"/>
          <w:color w:val="172B4D"/>
          <w:sz w:val="28"/>
          <w:szCs w:val="28"/>
        </w:rPr>
        <w:t> 8/6 = </w:t>
      </w:r>
      <w:r>
        <w:rPr>
          <w:rFonts w:cs="Arial" w:ascii="Arial" w:hAnsi="Arial"/>
          <w:b/>
          <w:bCs/>
          <w:color w:val="172B4D"/>
          <w:sz w:val="28"/>
          <w:szCs w:val="28"/>
        </w:rPr>
        <w:t>1.33 story points/day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="0" w:after="0"/>
        <w:rPr>
          <w:rFonts w:ascii="Arial" w:hAnsi="Arial" w:cs="Arial"/>
          <w:color w:val="172B4D"/>
        </w:rPr>
      </w:pPr>
      <w:r>
        <w:rPr>
          <w:rFonts w:cs="Arial" w:ascii="Arial" w:hAnsi="Arial"/>
          <w:color w:val="172B4D"/>
        </w:rPr>
        <w:t>A graphical representation of remaining work vs. time. Tools like </w:t>
      </w:r>
      <w:r>
        <w:rPr>
          <w:rFonts w:cs="Arial" w:ascii="Arial" w:hAnsi="Arial"/>
          <w:b/>
          <w:bCs/>
          <w:color w:val="172B4D"/>
        </w:rPr>
        <w:t>Jira</w:t>
      </w:r>
      <w:r>
        <w:rPr>
          <w:rFonts w:cs="Arial" w:ascii="Arial" w:hAnsi="Arial"/>
          <w:color w:val="172B4D"/>
        </w:rPr>
        <w:t> or </w:t>
      </w:r>
      <w:r>
        <w:rPr>
          <w:rFonts w:cs="Arial" w:ascii="Arial" w:hAnsi="Arial"/>
          <w:b/>
          <w:bCs/>
          <w:color w:val="172B4D"/>
        </w:rPr>
        <w:t>Visual Paradigm</w:t>
      </w:r>
      <w:r>
        <w:rPr>
          <w:rFonts w:cs="Arial" w:ascii="Arial" w:hAnsi="Arial"/>
          <w:color w:val="172B4D"/>
        </w:rPr>
        <w:t> can generate this. Example: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="280" w:after="280"/>
        <w:rPr>
          <w:rFonts w:ascii="Arial" w:hAnsi="Arial" w:cs="Arial"/>
          <w:color w:val="172B4D"/>
        </w:rPr>
      </w:pPr>
      <w:r>
        <w:rPr>
          <w:rFonts w:cs="Arial" w:ascii="Arial" w:hAnsi="Arial"/>
          <w:b/>
          <w:bCs/>
          <w:color w:val="172B4D"/>
        </w:rPr>
        <w:t>X-axis:</w:t>
      </w:r>
      <w:r>
        <w:rPr>
          <w:rFonts w:cs="Arial" w:ascii="Arial" w:hAnsi="Arial"/>
          <w:color w:val="172B4D"/>
        </w:rPr>
        <w:t> Days of the sprint (1–6).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="280" w:after="280"/>
        <w:rPr>
          <w:rFonts w:ascii="Arial" w:hAnsi="Arial" w:cs="Arial"/>
          <w:color w:val="172B4D"/>
        </w:rPr>
      </w:pPr>
      <w:r>
        <w:rPr>
          <w:rFonts w:cs="Arial" w:ascii="Arial" w:hAnsi="Arial"/>
          <w:b/>
          <w:bCs/>
          <w:color w:val="172B4D"/>
        </w:rPr>
        <w:t>Y-axis:</w:t>
      </w:r>
      <w:r>
        <w:rPr>
          <w:rFonts w:cs="Arial" w:ascii="Arial" w:hAnsi="Arial"/>
          <w:color w:val="172B4D"/>
        </w:rPr>
        <w:t> Remaining story points (starting at 8, ending at 0).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2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https://www.visual-paradigm.com/scrum/scrum-burndown-chart/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3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Reference: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4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https://www.atlassian.com/agile/project-management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5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6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https://www.atlassian.com/agile/tutorials/epics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https://www.atlassian.com/agile/tutorials/sprints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https://www.atlassian.com/agile/project-management/estimation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hyperlink r:id="rId9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color w:val="172B4D"/>
          <w:sz w:val="28"/>
          <w:szCs w:val="28"/>
        </w:rPr>
      </w:pPr>
      <w:r>
        <w:rPr>
          <w:rFonts w:cs="Arial" w:ascii="Arial" w:hAnsi="Arial"/>
          <w:color w:val="172B4D"/>
          <w:sz w:val="28"/>
          <w:szCs w:val="28"/>
        </w:rPr>
      </w:r>
    </w:p>
    <w:p>
      <w:pPr>
        <w:pStyle w:val="Normal"/>
        <w:spacing w:before="0" w:after="16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sual-paradigm.com/scrum/scrum-burndown-chart/" TargetMode="External"/><Relationship Id="rId3" Type="http://schemas.openxmlformats.org/officeDocument/2006/relationships/hyperlink" Target="https://www.atlassian.com/agile/tutorials/burndown-charts" TargetMode="External"/><Relationship Id="rId4" Type="http://schemas.openxmlformats.org/officeDocument/2006/relationships/hyperlink" Target="https://www.atlassian.com/agile/project-management" TargetMode="External"/><Relationship Id="rId5" Type="http://schemas.openxmlformats.org/officeDocument/2006/relationships/hyperlink" Target="https://www.atlassian.com/agile/tutorials/how-to-do-scrum-with-jira-software" TargetMode="External"/><Relationship Id="rId6" Type="http://schemas.openxmlformats.org/officeDocument/2006/relationships/hyperlink" Target="https://www.atlassian.com/agile/tutorials/epics" TargetMode="External"/><Relationship Id="rId7" Type="http://schemas.openxmlformats.org/officeDocument/2006/relationships/hyperlink" Target="https://www.atlassian.com/agile/tutorials/sprints" TargetMode="External"/><Relationship Id="rId8" Type="http://schemas.openxmlformats.org/officeDocument/2006/relationships/hyperlink" Target="https://www.atlassian.com/agile/project-management/estimation" TargetMode="External"/><Relationship Id="rId9" Type="http://schemas.openxmlformats.org/officeDocument/2006/relationships/hyperlink" Target="https://www.atlassian.com/agile/tutorials/burndown-chart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LibreOffice/7.6.0.3$Windows_X86_64 LibreOffice_project/69edd8b8ebc41d00b4de3915dc82f8f0fc3b6265</Application>
  <AppVersion>15.0000</AppVersion>
  <Pages>3</Pages>
  <Words>361</Words>
  <Characters>2269</Characters>
  <CharactersWithSpaces>2508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2025-04-15T23:54:55Z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