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Vacuum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Scripts: prepare.sql, select.sql, update.sql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table size = 8192 bytes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select.sql (test1.sql renamed to select.sql)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tps = 26424.643514</w:t>
        <w:br w:type="textWrapping"/>
        <w:br w:type="textWrapping"/>
        <w:t xml:space="preserve">update.sql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tps = 229.213845</w:t>
        <w:tab/>
        <w:tab/>
        <w:t xml:space="preserve">(1000000 transactions total)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(now) table size = 29 MB</w:t>
        <w:br w:type="textWrapping"/>
        <w:br w:type="textWrapping"/>
        <w:t xml:space="preserve">select.sql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tps = 124.885399</w:t>
        <w:br w:type="textWrapping"/>
        <w:br w:type="textWrapping"/>
        <w:t xml:space="preserve">-- vacuum vacuum.test</w:t>
        <w:br w:type="textWrapping"/>
        <w:t xml:space="preserve">size after vacuum = 29 MB</w:t>
        <w:br w:type="textWrapping"/>
        <w:t xml:space="preserve">select after vacuum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tps = 444.631550 (has increased after vacuum)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