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1ED84" w14:textId="4C7BDBA2" w:rsidR="00465DFA" w:rsidRPr="00494D62" w:rsidRDefault="00F3669E" w:rsidP="00494D62">
      <w:pPr>
        <w:rPr>
          <w:sz w:val="22"/>
          <w:szCs w:val="22"/>
        </w:rPr>
      </w:pPr>
      <w:r w:rsidRPr="00494D62">
        <w:rPr>
          <w:sz w:val="22"/>
          <w:szCs w:val="22"/>
        </w:rPr>
        <w:t xml:space="preserve">After </w:t>
      </w:r>
      <w:r w:rsidR="00A04D25" w:rsidRPr="00494D62">
        <w:rPr>
          <w:sz w:val="22"/>
          <w:szCs w:val="22"/>
        </w:rPr>
        <w:t>campaigning</w:t>
      </w:r>
      <w:r w:rsidRPr="00494D62">
        <w:rPr>
          <w:sz w:val="22"/>
          <w:szCs w:val="22"/>
        </w:rPr>
        <w:t xml:space="preserve"> </w:t>
      </w:r>
      <w:r w:rsidR="00A04D25" w:rsidRPr="00494D62">
        <w:rPr>
          <w:sz w:val="22"/>
          <w:szCs w:val="22"/>
        </w:rPr>
        <w:t xml:space="preserve">in </w:t>
      </w:r>
      <w:r w:rsidRPr="00494D62">
        <w:rPr>
          <w:sz w:val="22"/>
          <w:szCs w:val="22"/>
        </w:rPr>
        <w:t>small cities across Florida, Southwest Florida’</w:t>
      </w:r>
      <w:r w:rsidR="005A47B2" w:rsidRPr="00494D62">
        <w:rPr>
          <w:sz w:val="22"/>
          <w:szCs w:val="22"/>
        </w:rPr>
        <w:t xml:space="preserve">s state Rep. Matt Caldwell is returning home to shore up his Republican base </w:t>
      </w:r>
      <w:r w:rsidR="00A04D25" w:rsidRPr="00494D62">
        <w:rPr>
          <w:sz w:val="22"/>
          <w:szCs w:val="22"/>
        </w:rPr>
        <w:t xml:space="preserve">in his bid </w:t>
      </w:r>
      <w:r w:rsidR="005A47B2" w:rsidRPr="00494D62">
        <w:rPr>
          <w:sz w:val="22"/>
          <w:szCs w:val="22"/>
        </w:rPr>
        <w:t>for agricultural commissioner.</w:t>
      </w:r>
    </w:p>
    <w:p w14:paraId="5181D04C" w14:textId="77777777" w:rsidR="00F3669E" w:rsidRPr="00494D62" w:rsidRDefault="00F3669E" w:rsidP="00494D62">
      <w:pPr>
        <w:rPr>
          <w:sz w:val="22"/>
          <w:szCs w:val="22"/>
        </w:rPr>
      </w:pPr>
    </w:p>
    <w:p w14:paraId="738363C2" w14:textId="76A1D1A5" w:rsidR="00F3669E" w:rsidRPr="00494D62" w:rsidRDefault="00F3669E" w:rsidP="00494D62">
      <w:pPr>
        <w:rPr>
          <w:sz w:val="22"/>
          <w:szCs w:val="22"/>
        </w:rPr>
      </w:pPr>
      <w:r w:rsidRPr="00494D62">
        <w:rPr>
          <w:sz w:val="22"/>
          <w:szCs w:val="22"/>
        </w:rPr>
        <w:t>And it’s not a bad base to have. While Southwest Florida makes up slightly less than 10 percent of the state’s total population, it contributed 14.5 percent of the vote in the last Republican Senate primary and 14.1 percent in the last presidential primary</w:t>
      </w:r>
      <w:r w:rsidR="00A46A26" w:rsidRPr="00494D62">
        <w:rPr>
          <w:sz w:val="22"/>
          <w:szCs w:val="22"/>
        </w:rPr>
        <w:t>, according to state division of elections data</w:t>
      </w:r>
      <w:r w:rsidRPr="00494D62">
        <w:rPr>
          <w:sz w:val="22"/>
          <w:szCs w:val="22"/>
        </w:rPr>
        <w:t>.</w:t>
      </w:r>
    </w:p>
    <w:p w14:paraId="1296EE55" w14:textId="77777777" w:rsidR="005A47B2" w:rsidRPr="00494D62" w:rsidRDefault="005A47B2" w:rsidP="00494D62">
      <w:pPr>
        <w:rPr>
          <w:sz w:val="22"/>
          <w:szCs w:val="22"/>
        </w:rPr>
      </w:pPr>
    </w:p>
    <w:p w14:paraId="4341F93D" w14:textId="6FC5062B" w:rsidR="005A47B2" w:rsidRPr="00494D62" w:rsidRDefault="005A47B2" w:rsidP="00494D62">
      <w:pPr>
        <w:rPr>
          <w:sz w:val="22"/>
          <w:szCs w:val="22"/>
        </w:rPr>
      </w:pPr>
      <w:r w:rsidRPr="00494D62">
        <w:rPr>
          <w:sz w:val="22"/>
          <w:szCs w:val="22"/>
        </w:rPr>
        <w:t xml:space="preserve">Caldwell </w:t>
      </w:r>
      <w:r w:rsidR="00A46A26" w:rsidRPr="00494D62">
        <w:rPr>
          <w:sz w:val="22"/>
          <w:szCs w:val="22"/>
        </w:rPr>
        <w:t>plans to</w:t>
      </w:r>
      <w:r w:rsidRPr="00494D62">
        <w:rPr>
          <w:sz w:val="22"/>
          <w:szCs w:val="22"/>
        </w:rPr>
        <w:t xml:space="preserve"> announce on Thursday his unanimous support from the region’s </w:t>
      </w:r>
      <w:r w:rsidR="00774820" w:rsidRPr="00494D62">
        <w:rPr>
          <w:sz w:val="22"/>
          <w:szCs w:val="22"/>
        </w:rPr>
        <w:t xml:space="preserve">Republican </w:t>
      </w:r>
      <w:r w:rsidR="00A0085D" w:rsidRPr="00494D62">
        <w:rPr>
          <w:sz w:val="22"/>
          <w:szCs w:val="22"/>
        </w:rPr>
        <w:t xml:space="preserve">state </w:t>
      </w:r>
      <w:r w:rsidRPr="00494D62">
        <w:rPr>
          <w:sz w:val="22"/>
          <w:szCs w:val="22"/>
        </w:rPr>
        <w:t xml:space="preserve">House members, including </w:t>
      </w:r>
      <w:r w:rsidR="00A0085D" w:rsidRPr="00494D62">
        <w:rPr>
          <w:sz w:val="22"/>
          <w:szCs w:val="22"/>
        </w:rPr>
        <w:t>Collier County’s Byron Donalds and Bob Rommel</w:t>
      </w:r>
      <w:r w:rsidR="00774820" w:rsidRPr="00494D62">
        <w:rPr>
          <w:sz w:val="22"/>
          <w:szCs w:val="22"/>
        </w:rPr>
        <w:t>, both from Naples,</w:t>
      </w:r>
      <w:r w:rsidR="00A0085D" w:rsidRPr="00494D62">
        <w:rPr>
          <w:sz w:val="22"/>
          <w:szCs w:val="22"/>
        </w:rPr>
        <w:t xml:space="preserve"> as well as L</w:t>
      </w:r>
      <w:r w:rsidR="00774820" w:rsidRPr="00494D62">
        <w:rPr>
          <w:sz w:val="22"/>
          <w:szCs w:val="22"/>
        </w:rPr>
        <w:t xml:space="preserve">ee County’s </w:t>
      </w:r>
      <w:r w:rsidR="008C7F5A" w:rsidRPr="00494D62">
        <w:rPr>
          <w:sz w:val="22"/>
          <w:szCs w:val="22"/>
        </w:rPr>
        <w:t>, Dane Eagle of Cape Coral</w:t>
      </w:r>
      <w:r w:rsidR="008C7F5A">
        <w:rPr>
          <w:sz w:val="22"/>
          <w:szCs w:val="22"/>
        </w:rPr>
        <w:t xml:space="preserve">, </w:t>
      </w:r>
      <w:bookmarkStart w:id="0" w:name="_GoBack"/>
      <w:bookmarkEnd w:id="0"/>
      <w:r w:rsidR="00774820" w:rsidRPr="00494D62">
        <w:rPr>
          <w:sz w:val="22"/>
          <w:szCs w:val="22"/>
        </w:rPr>
        <w:t>Heather Fitzenhagen of Fort Myers</w:t>
      </w:r>
      <w:r w:rsidR="00A0085D" w:rsidRPr="00494D62">
        <w:rPr>
          <w:sz w:val="22"/>
          <w:szCs w:val="22"/>
        </w:rPr>
        <w:t xml:space="preserve"> and Ray Rodrigues</w:t>
      </w:r>
      <w:r w:rsidR="00774820" w:rsidRPr="00494D62">
        <w:rPr>
          <w:sz w:val="22"/>
          <w:szCs w:val="22"/>
        </w:rPr>
        <w:t xml:space="preserve"> of Estero</w:t>
      </w:r>
      <w:r w:rsidR="00A0085D" w:rsidRPr="00494D62">
        <w:rPr>
          <w:sz w:val="22"/>
          <w:szCs w:val="22"/>
        </w:rPr>
        <w:t>.</w:t>
      </w:r>
    </w:p>
    <w:p w14:paraId="133E20B2" w14:textId="77777777" w:rsidR="00A04D25" w:rsidRPr="00494D62" w:rsidRDefault="00A04D25" w:rsidP="00494D62">
      <w:pPr>
        <w:rPr>
          <w:sz w:val="22"/>
          <w:szCs w:val="22"/>
        </w:rPr>
      </w:pPr>
    </w:p>
    <w:p w14:paraId="51790ED3" w14:textId="0B74DBB4" w:rsidR="00A04D25" w:rsidRPr="00494D62" w:rsidRDefault="00A04D25" w:rsidP="00494D62">
      <w:pPr>
        <w:rPr>
          <w:rFonts w:eastAsia="Times New Roman" w:cs="Times New Roman"/>
          <w:sz w:val="22"/>
          <w:szCs w:val="22"/>
        </w:rPr>
      </w:pPr>
      <w:r w:rsidRPr="00494D62">
        <w:rPr>
          <w:rFonts w:eastAsia="Times New Roman" w:cs="Times New Roman"/>
          <w:color w:val="212121"/>
          <w:sz w:val="22"/>
          <w:szCs w:val="22"/>
          <w:shd w:val="clear" w:color="auto" w:fill="FFFFFF"/>
        </w:rPr>
        <w:t>“I am proud to have unanimous support from House members in Southwest Florida, a tight-knit and dynamic group who share conservative principles and have been effective in shaping policy and ensuring prosperity for the Sunshine State</w:t>
      </w:r>
      <w:r w:rsidRPr="00494D62">
        <w:rPr>
          <w:rFonts w:eastAsia="Times New Roman" w:cs="Times New Roman"/>
          <w:sz w:val="22"/>
          <w:szCs w:val="22"/>
        </w:rPr>
        <w:t>,” Caldwell, R-North Fort Myers said.</w:t>
      </w:r>
    </w:p>
    <w:p w14:paraId="3BA386BD" w14:textId="77777777" w:rsidR="00A04D25" w:rsidRPr="00494D62" w:rsidRDefault="00A04D25" w:rsidP="00494D62">
      <w:pPr>
        <w:rPr>
          <w:rFonts w:eastAsia="Times New Roman" w:cs="Times New Roman"/>
          <w:sz w:val="22"/>
          <w:szCs w:val="22"/>
        </w:rPr>
      </w:pPr>
    </w:p>
    <w:p w14:paraId="1D1D301B" w14:textId="718BB88C" w:rsidR="00A04D25" w:rsidRPr="00494D62" w:rsidRDefault="00A04D25" w:rsidP="00494D62">
      <w:pPr>
        <w:rPr>
          <w:rFonts w:eastAsia="Times New Roman" w:cs="Times New Roman"/>
          <w:sz w:val="22"/>
          <w:szCs w:val="22"/>
        </w:rPr>
      </w:pPr>
      <w:r w:rsidRPr="00494D62">
        <w:rPr>
          <w:rFonts w:eastAsia="Times New Roman" w:cs="Times New Roman"/>
          <w:sz w:val="22"/>
          <w:szCs w:val="22"/>
        </w:rPr>
        <w:t>Since May 1</w:t>
      </w:r>
      <w:r w:rsidRPr="00494D62">
        <w:rPr>
          <w:rFonts w:eastAsia="Times New Roman" w:cs="Times New Roman"/>
          <w:sz w:val="22"/>
          <w:szCs w:val="22"/>
          <w:vertAlign w:val="superscript"/>
        </w:rPr>
        <w:t>st</w:t>
      </w:r>
      <w:r w:rsidRPr="00494D62">
        <w:rPr>
          <w:rFonts w:eastAsia="Times New Roman" w:cs="Times New Roman"/>
          <w:sz w:val="22"/>
          <w:szCs w:val="22"/>
        </w:rPr>
        <w:t xml:space="preserve">, the </w:t>
      </w:r>
      <w:r w:rsidR="00845D25" w:rsidRPr="00494D62">
        <w:rPr>
          <w:rFonts w:eastAsia="Times New Roman" w:cs="Times New Roman"/>
          <w:sz w:val="22"/>
          <w:szCs w:val="22"/>
        </w:rPr>
        <w:t>House leader traveled 12,232 miles f</w:t>
      </w:r>
      <w:r w:rsidRPr="00494D62">
        <w:rPr>
          <w:rFonts w:eastAsia="Times New Roman" w:cs="Times New Roman"/>
          <w:sz w:val="22"/>
          <w:szCs w:val="22"/>
        </w:rPr>
        <w:t xml:space="preserve">or what he’s referring to as a #2LaneTravels Work Day Tour focusing on the </w:t>
      </w:r>
      <w:r w:rsidR="00774820" w:rsidRPr="00494D62">
        <w:rPr>
          <w:rFonts w:eastAsia="Times New Roman" w:cs="Times New Roman"/>
          <w:sz w:val="22"/>
          <w:szCs w:val="22"/>
        </w:rPr>
        <w:t>industries</w:t>
      </w:r>
      <w:r w:rsidRPr="00494D62">
        <w:rPr>
          <w:rFonts w:eastAsia="Times New Roman" w:cs="Times New Roman"/>
          <w:sz w:val="22"/>
          <w:szCs w:val="22"/>
        </w:rPr>
        <w:t xml:space="preserve"> he will oversee as the Commissioner of Agriculture.</w:t>
      </w:r>
    </w:p>
    <w:p w14:paraId="7190615D" w14:textId="77777777" w:rsidR="00A04D25" w:rsidRPr="00494D62" w:rsidRDefault="00A04D25" w:rsidP="00494D62">
      <w:pPr>
        <w:rPr>
          <w:rFonts w:eastAsia="Times New Roman" w:cs="Times New Roman"/>
          <w:sz w:val="22"/>
          <w:szCs w:val="22"/>
        </w:rPr>
      </w:pPr>
    </w:p>
    <w:p w14:paraId="13BF5FA0" w14:textId="4CE6D74A" w:rsidR="00A04D25" w:rsidRPr="00494D62" w:rsidRDefault="00A04D25" w:rsidP="00494D62">
      <w:pPr>
        <w:rPr>
          <w:rFonts w:eastAsia="Times New Roman" w:cs="Times New Roman"/>
          <w:color w:val="212121"/>
          <w:sz w:val="22"/>
          <w:szCs w:val="22"/>
          <w:shd w:val="clear" w:color="auto" w:fill="FFFFFF"/>
        </w:rPr>
      </w:pPr>
      <w:r w:rsidRPr="00494D62">
        <w:rPr>
          <w:rFonts w:eastAsia="Times New Roman" w:cs="Times New Roman"/>
          <w:sz w:val="22"/>
          <w:szCs w:val="22"/>
        </w:rPr>
        <w:t>“</w:t>
      </w:r>
      <w:r w:rsidRPr="00494D62">
        <w:rPr>
          <w:rFonts w:eastAsia="Times New Roman" w:cs="Times New Roman"/>
          <w:color w:val="212121"/>
          <w:sz w:val="22"/>
          <w:szCs w:val="22"/>
          <w:shd w:val="clear" w:color="auto" w:fill="FFFFFF"/>
        </w:rPr>
        <w:t>Our next Commissioner of Agriculture has the opportunity to get their boots dirty and highlight the diverse and complex challenges that Florida’s businesses and families face day in and day out,” Caldwell said.</w:t>
      </w:r>
    </w:p>
    <w:p w14:paraId="2478E49B" w14:textId="77777777" w:rsidR="00A04D25" w:rsidRPr="00494D62" w:rsidRDefault="00A04D25" w:rsidP="00494D62">
      <w:pPr>
        <w:rPr>
          <w:rFonts w:eastAsia="Times New Roman" w:cs="Times New Roman"/>
          <w:color w:val="212121"/>
          <w:sz w:val="22"/>
          <w:szCs w:val="22"/>
          <w:shd w:val="clear" w:color="auto" w:fill="FFFFFF"/>
        </w:rPr>
      </w:pPr>
    </w:p>
    <w:p w14:paraId="4B9F58E2" w14:textId="33C60696" w:rsidR="00774820" w:rsidRPr="00774820" w:rsidRDefault="00774820" w:rsidP="00494D62">
      <w:pPr>
        <w:shd w:val="clear" w:color="auto" w:fill="FAFAFA"/>
        <w:spacing w:after="225"/>
        <w:rPr>
          <w:rFonts w:cs="Arial"/>
          <w:color w:val="333333"/>
          <w:sz w:val="22"/>
          <w:szCs w:val="22"/>
        </w:rPr>
      </w:pPr>
      <w:r w:rsidRPr="00774820">
        <w:rPr>
          <w:rFonts w:cs="Arial"/>
          <w:color w:val="333333"/>
          <w:sz w:val="22"/>
          <w:szCs w:val="22"/>
        </w:rPr>
        <w:t>The agriculture commissioner is one of four statewide posts along with the governor, chief financial officer and attorney general.</w:t>
      </w:r>
      <w:r w:rsidRPr="00494D62">
        <w:rPr>
          <w:rFonts w:cs="Arial"/>
          <w:color w:val="333333"/>
          <w:sz w:val="22"/>
          <w:szCs w:val="22"/>
        </w:rPr>
        <w:t xml:space="preserve"> </w:t>
      </w:r>
      <w:r w:rsidRPr="00774820">
        <w:rPr>
          <w:rFonts w:cs="Arial"/>
          <w:color w:val="333333"/>
          <w:sz w:val="22"/>
          <w:szCs w:val="22"/>
        </w:rPr>
        <w:t>By statute, the commissioner can make recommendations to the governor and advocate for positions as a statewide officer.</w:t>
      </w:r>
    </w:p>
    <w:p w14:paraId="3B21BC7E" w14:textId="77777777" w:rsidR="00774820" w:rsidRPr="00774820" w:rsidRDefault="00774820" w:rsidP="00494D62">
      <w:pPr>
        <w:shd w:val="clear" w:color="auto" w:fill="FAFAFA"/>
        <w:spacing w:after="225"/>
        <w:rPr>
          <w:rFonts w:cs="Arial"/>
          <w:color w:val="333333"/>
          <w:sz w:val="22"/>
          <w:szCs w:val="22"/>
        </w:rPr>
      </w:pPr>
      <w:r w:rsidRPr="00774820">
        <w:rPr>
          <w:rFonts w:cs="Arial"/>
          <w:color w:val="333333"/>
          <w:sz w:val="22"/>
          <w:szCs w:val="22"/>
        </w:rPr>
        <w:t>The office oversees 18 departments that touch most aspects of farming, like protecting crops from pesticides, regulating best practices and which foods end up in stores and schools. It’s also the state’s clearinghouse for consumer complaints.</w:t>
      </w:r>
    </w:p>
    <w:p w14:paraId="430F56B8" w14:textId="1B21FBDD" w:rsidR="00774820" w:rsidRPr="00774820" w:rsidRDefault="00774820" w:rsidP="00494D62">
      <w:pPr>
        <w:shd w:val="clear" w:color="auto" w:fill="FAFAFA"/>
        <w:spacing w:after="225"/>
        <w:rPr>
          <w:rFonts w:cs="Arial"/>
          <w:color w:val="333333"/>
          <w:sz w:val="22"/>
          <w:szCs w:val="22"/>
        </w:rPr>
      </w:pPr>
      <w:r w:rsidRPr="00774820">
        <w:rPr>
          <w:rFonts w:cs="Arial"/>
          <w:color w:val="333333"/>
          <w:sz w:val="22"/>
          <w:szCs w:val="22"/>
        </w:rPr>
        <w:t xml:space="preserve">The Department of Agriculture also oversees the issuance of concealed weapons permits in Florida, which has the highest number in the country: 1.3 million. Under </w:t>
      </w:r>
      <w:r w:rsidRPr="00494D62">
        <w:rPr>
          <w:rFonts w:cs="Arial"/>
          <w:color w:val="333333"/>
          <w:sz w:val="22"/>
          <w:szCs w:val="22"/>
        </w:rPr>
        <w:t xml:space="preserve">Agricultural Commission Adam </w:t>
      </w:r>
      <w:r w:rsidRPr="00774820">
        <w:rPr>
          <w:rFonts w:cs="Arial"/>
          <w:color w:val="333333"/>
          <w:sz w:val="22"/>
          <w:szCs w:val="22"/>
        </w:rPr>
        <w:t>Putnam’s tenure in office, he lowered fees for the permits, allowed them to be renewed online, and pushed a bill that made them available at county tax collector offices.</w:t>
      </w:r>
    </w:p>
    <w:p w14:paraId="3E7EA237" w14:textId="77777777" w:rsidR="00774820" w:rsidRPr="00774820" w:rsidRDefault="00774820" w:rsidP="00494D62">
      <w:pPr>
        <w:rPr>
          <w:rFonts w:eastAsia="Times New Roman" w:cs="Times New Roman"/>
          <w:sz w:val="22"/>
          <w:szCs w:val="22"/>
        </w:rPr>
      </w:pPr>
    </w:p>
    <w:p w14:paraId="1833D084" w14:textId="77777777" w:rsidR="00774820" w:rsidRPr="00494D62" w:rsidRDefault="00774820" w:rsidP="00494D62">
      <w:pPr>
        <w:rPr>
          <w:rFonts w:eastAsia="Times New Roman" w:cs="Times New Roman"/>
          <w:color w:val="212121"/>
          <w:sz w:val="22"/>
          <w:szCs w:val="22"/>
          <w:shd w:val="clear" w:color="auto" w:fill="FFFFFF"/>
        </w:rPr>
      </w:pPr>
    </w:p>
    <w:p w14:paraId="16D322F6" w14:textId="77777777" w:rsidR="00774820" w:rsidRPr="00494D62" w:rsidRDefault="00774820" w:rsidP="00494D62">
      <w:pPr>
        <w:rPr>
          <w:rFonts w:eastAsia="Times New Roman" w:cs="Times New Roman"/>
          <w:color w:val="212121"/>
          <w:sz w:val="22"/>
          <w:szCs w:val="22"/>
          <w:shd w:val="clear" w:color="auto" w:fill="FFFFFF"/>
        </w:rPr>
      </w:pPr>
    </w:p>
    <w:p w14:paraId="1B08FCAB" w14:textId="77777777" w:rsidR="00A04D25" w:rsidRPr="00494D62" w:rsidRDefault="00A04D25" w:rsidP="00494D62">
      <w:pPr>
        <w:rPr>
          <w:rFonts w:eastAsia="Times New Roman" w:cs="Times New Roman"/>
          <w:color w:val="333333"/>
          <w:sz w:val="22"/>
          <w:szCs w:val="22"/>
          <w:shd w:val="clear" w:color="auto" w:fill="FAFAFA"/>
        </w:rPr>
      </w:pPr>
    </w:p>
    <w:p w14:paraId="42D1F7A6" w14:textId="2C3BC2A4" w:rsidR="00A04D25" w:rsidRPr="00494D62" w:rsidRDefault="00A04D25" w:rsidP="00494D62">
      <w:pPr>
        <w:rPr>
          <w:rFonts w:eastAsia="Times New Roman" w:cs="Times New Roman"/>
          <w:sz w:val="22"/>
          <w:szCs w:val="22"/>
        </w:rPr>
      </w:pPr>
      <w:r w:rsidRPr="00494D62">
        <w:rPr>
          <w:rFonts w:eastAsia="Times New Roman" w:cs="Times New Roman"/>
          <w:color w:val="333333"/>
          <w:sz w:val="22"/>
          <w:szCs w:val="22"/>
          <w:shd w:val="clear" w:color="auto" w:fill="FAFAFA"/>
        </w:rPr>
        <w:t xml:space="preserve">Caldwell faces GOP opponents Sen. Denise Grimsley from Sebring, Paul Paulson from the Orlando area and Baxter Griffin Troutman from Winter Haven in the 2018 primary. </w:t>
      </w:r>
    </w:p>
    <w:p w14:paraId="4EDE0893" w14:textId="77777777" w:rsidR="00A04D25" w:rsidRPr="00494D62" w:rsidRDefault="00A04D25" w:rsidP="00494D62">
      <w:pPr>
        <w:rPr>
          <w:rFonts w:eastAsia="Times New Roman" w:cs="Times New Roman"/>
          <w:sz w:val="22"/>
          <w:szCs w:val="22"/>
        </w:rPr>
      </w:pPr>
    </w:p>
    <w:p w14:paraId="0630091B" w14:textId="33301A52" w:rsidR="00494D62" w:rsidRPr="00494D62" w:rsidRDefault="00494D62" w:rsidP="00494D62">
      <w:pPr>
        <w:rPr>
          <w:rFonts w:eastAsia="Times New Roman" w:cs="Times New Roman"/>
          <w:sz w:val="22"/>
          <w:szCs w:val="22"/>
        </w:rPr>
      </w:pPr>
      <w:r w:rsidRPr="00494D62">
        <w:rPr>
          <w:rFonts w:eastAsia="Times New Roman" w:cs="Arial"/>
          <w:color w:val="333333"/>
          <w:sz w:val="22"/>
          <w:szCs w:val="22"/>
          <w:shd w:val="clear" w:color="auto" w:fill="FAFAFA"/>
        </w:rPr>
        <w:t>Putnam is the front runner for the 2018 GOP gubernatorial primary.</w:t>
      </w:r>
    </w:p>
    <w:p w14:paraId="55036224" w14:textId="77777777" w:rsidR="00A0085D" w:rsidRPr="00494D62" w:rsidRDefault="00A0085D" w:rsidP="00494D62"/>
    <w:p w14:paraId="194B7F73" w14:textId="77777777" w:rsidR="00A04D25" w:rsidRPr="00494D62" w:rsidRDefault="00A04D25" w:rsidP="00494D62"/>
    <w:p w14:paraId="00651F98" w14:textId="77777777" w:rsidR="00A04D25" w:rsidRPr="00494D62" w:rsidRDefault="00A04D25" w:rsidP="00494D62"/>
    <w:p w14:paraId="4279C244" w14:textId="77777777" w:rsidR="00A04D25" w:rsidRPr="00494D62" w:rsidRDefault="00A04D25" w:rsidP="00494D62"/>
    <w:p w14:paraId="541E7F73" w14:textId="77777777" w:rsidR="00A04D25" w:rsidRPr="00494D62" w:rsidRDefault="00A04D25" w:rsidP="00494D62"/>
    <w:p w14:paraId="310C3159" w14:textId="77777777" w:rsidR="00A04D25" w:rsidRPr="00494D62" w:rsidRDefault="00A04D25" w:rsidP="00494D62"/>
    <w:p w14:paraId="3BCE039E" w14:textId="77777777" w:rsidR="00A04D25" w:rsidRPr="00494D62" w:rsidRDefault="00A04D25" w:rsidP="00494D62"/>
    <w:p w14:paraId="1F9DD7EA" w14:textId="77777777" w:rsidR="00887705" w:rsidRPr="00494D62" w:rsidRDefault="00887705" w:rsidP="00494D62">
      <w:r w:rsidRPr="00494D62">
        <w:t>One of the reasons I'm running for governor and announcing today in front of this fire station is an acknowledgement to 1/</w:t>
      </w:r>
    </w:p>
    <w:p w14:paraId="2099A658" w14:textId="0570ECE6" w:rsidR="00887705" w:rsidRPr="00494D62" w:rsidRDefault="00887705" w:rsidP="00494D62">
      <w:r w:rsidRPr="00494D62">
        <w:t xml:space="preserve">people who put their lives on the line every day....(My colleagues) want to give them the same pension as working in Walmart. The least we can do is give them a good retirement. </w:t>
      </w:r>
    </w:p>
    <w:p w14:paraId="418F3245" w14:textId="77777777" w:rsidR="00887705" w:rsidRPr="00494D62" w:rsidRDefault="00887705" w:rsidP="00494D62"/>
    <w:p w14:paraId="2D8852AA" w14:textId="77777777" w:rsidR="00887705" w:rsidRPr="00494D62" w:rsidRDefault="00887705" w:rsidP="00494D62">
      <w:r w:rsidRPr="00494D62">
        <w:t>Hialeah is a very important city, the fourth largest city in the state of Florida. And it's time you get the respect that deserves.</w:t>
      </w:r>
    </w:p>
    <w:p w14:paraId="61D8162D" w14:textId="77777777" w:rsidR="00887705" w:rsidRPr="00494D62" w:rsidRDefault="00887705" w:rsidP="00494D62"/>
    <w:p w14:paraId="7DD8D5C4" w14:textId="39D7B50F" w:rsidR="00A0085D" w:rsidRPr="00494D62" w:rsidRDefault="00887705" w:rsidP="00494D62">
      <w:r w:rsidRPr="00494D62">
        <w:t>The most important journey in my political career starts right here in front of this fire station with these first responders in the city of Hialeah.</w:t>
      </w:r>
    </w:p>
    <w:sectPr w:rsidR="00A0085D" w:rsidRPr="00494D62" w:rsidSect="000E0E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69E"/>
    <w:rsid w:val="000E0E6C"/>
    <w:rsid w:val="00465DFA"/>
    <w:rsid w:val="00494D62"/>
    <w:rsid w:val="005A47B2"/>
    <w:rsid w:val="00774820"/>
    <w:rsid w:val="00845D25"/>
    <w:rsid w:val="00887705"/>
    <w:rsid w:val="008C7F5A"/>
    <w:rsid w:val="00A0085D"/>
    <w:rsid w:val="00A04D25"/>
    <w:rsid w:val="00A46A26"/>
    <w:rsid w:val="00CE295F"/>
    <w:rsid w:val="00F36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03FC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ext">
    <w:name w:val="p-text"/>
    <w:basedOn w:val="Normal"/>
    <w:rsid w:val="00774820"/>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ext">
    <w:name w:val="p-text"/>
    <w:basedOn w:val="Normal"/>
    <w:rsid w:val="00774820"/>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559632">
      <w:bodyDiv w:val="1"/>
      <w:marLeft w:val="0"/>
      <w:marRight w:val="0"/>
      <w:marTop w:val="0"/>
      <w:marBottom w:val="0"/>
      <w:divBdr>
        <w:top w:val="none" w:sz="0" w:space="0" w:color="auto"/>
        <w:left w:val="none" w:sz="0" w:space="0" w:color="auto"/>
        <w:bottom w:val="none" w:sz="0" w:space="0" w:color="auto"/>
        <w:right w:val="none" w:sz="0" w:space="0" w:color="auto"/>
      </w:divBdr>
    </w:div>
    <w:div w:id="1091127775">
      <w:bodyDiv w:val="1"/>
      <w:marLeft w:val="0"/>
      <w:marRight w:val="0"/>
      <w:marTop w:val="0"/>
      <w:marBottom w:val="0"/>
      <w:divBdr>
        <w:top w:val="none" w:sz="0" w:space="0" w:color="auto"/>
        <w:left w:val="none" w:sz="0" w:space="0" w:color="auto"/>
        <w:bottom w:val="none" w:sz="0" w:space="0" w:color="auto"/>
        <w:right w:val="none" w:sz="0" w:space="0" w:color="auto"/>
      </w:divBdr>
    </w:div>
    <w:div w:id="1216234050">
      <w:bodyDiv w:val="1"/>
      <w:marLeft w:val="0"/>
      <w:marRight w:val="0"/>
      <w:marTop w:val="0"/>
      <w:marBottom w:val="0"/>
      <w:divBdr>
        <w:top w:val="none" w:sz="0" w:space="0" w:color="auto"/>
        <w:left w:val="none" w:sz="0" w:space="0" w:color="auto"/>
        <w:bottom w:val="none" w:sz="0" w:space="0" w:color="auto"/>
        <w:right w:val="none" w:sz="0" w:space="0" w:color="auto"/>
      </w:divBdr>
    </w:div>
    <w:div w:id="1237277905">
      <w:bodyDiv w:val="1"/>
      <w:marLeft w:val="0"/>
      <w:marRight w:val="0"/>
      <w:marTop w:val="0"/>
      <w:marBottom w:val="0"/>
      <w:divBdr>
        <w:top w:val="none" w:sz="0" w:space="0" w:color="auto"/>
        <w:left w:val="none" w:sz="0" w:space="0" w:color="auto"/>
        <w:bottom w:val="none" w:sz="0" w:space="0" w:color="auto"/>
        <w:right w:val="none" w:sz="0" w:space="0" w:color="auto"/>
      </w:divBdr>
    </w:div>
    <w:div w:id="1892034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472</Words>
  <Characters>2691</Characters>
  <Application>Microsoft Macintosh Word</Application>
  <DocSecurity>0</DocSecurity>
  <Lines>22</Lines>
  <Paragraphs>6</Paragraphs>
  <ScaleCrop>false</ScaleCrop>
  <Company>290 Harman Street Apt 1L</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Glorioso</dc:creator>
  <cp:keywords/>
  <dc:description/>
  <cp:lastModifiedBy>Alexandra Glorioso</cp:lastModifiedBy>
  <cp:revision>9</cp:revision>
  <dcterms:created xsi:type="dcterms:W3CDTF">2017-08-15T18:43:00Z</dcterms:created>
  <dcterms:modified xsi:type="dcterms:W3CDTF">2017-08-16T19:12:00Z</dcterms:modified>
</cp:coreProperties>
</file>