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4E" w:rsidRDefault="00D73221" w:rsidP="005E784E">
      <w:pPr>
        <w:rPr>
          <w:szCs w:val="20"/>
        </w:rPr>
      </w:pPr>
      <w:r>
        <w:rPr>
          <w:szCs w:val="20"/>
        </w:rPr>
        <w:t>Configuración Pasarela ULISES</w:t>
      </w:r>
    </w:p>
    <w:p w:rsidR="00D73221" w:rsidRDefault="00D73221" w:rsidP="005E784E">
      <w:pPr>
        <w:rPr>
          <w:szCs w:val="20"/>
        </w:rPr>
      </w:pPr>
    </w:p>
    <w:p w:rsidR="00D73221" w:rsidRDefault="00DB2AE1" w:rsidP="005E784E">
      <w:pPr>
        <w:rPr>
          <w:szCs w:val="20"/>
        </w:rPr>
      </w:pPr>
      <w:r>
        <w:rPr>
          <w:szCs w:val="20"/>
        </w:rPr>
        <w:t>Pará</w:t>
      </w:r>
      <w:r w:rsidR="00AA391D">
        <w:rPr>
          <w:szCs w:val="20"/>
        </w:rPr>
        <w:t>metros generales de la Pasarela:</w:t>
      </w:r>
    </w:p>
    <w:p w:rsidR="00AA391D" w:rsidRDefault="00AA391D" w:rsidP="005E784E">
      <w:pPr>
        <w:rPr>
          <w:szCs w:val="20"/>
        </w:rPr>
      </w:pPr>
    </w:p>
    <w:p w:rsidR="0025632F" w:rsidRDefault="0025632F" w:rsidP="005E784E">
      <w:pPr>
        <w:rPr>
          <w:szCs w:val="20"/>
        </w:rPr>
      </w:pPr>
    </w:p>
    <w:p w:rsidR="0025632F" w:rsidRDefault="00DB2AE1" w:rsidP="005E784E">
      <w:pPr>
        <w:rPr>
          <w:szCs w:val="20"/>
        </w:rPr>
      </w:pPr>
      <w:r>
        <w:rPr>
          <w:szCs w:val="20"/>
        </w:rPr>
        <w:t>Pará</w:t>
      </w:r>
      <w:r w:rsidR="00A87243">
        <w:rPr>
          <w:szCs w:val="20"/>
        </w:rPr>
        <w:t>metros de recursos de la Pasarela:</w:t>
      </w:r>
    </w:p>
    <w:p w:rsidR="008267DE" w:rsidRDefault="008267DE" w:rsidP="005E784E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B85CEA" w:rsidTr="00B85CEA">
        <w:tc>
          <w:tcPr>
            <w:tcW w:w="8871" w:type="dxa"/>
          </w:tcPr>
          <w:p w:rsidR="00B85CEA" w:rsidRDefault="00B85CEA" w:rsidP="00D41A28">
            <w:pPr>
              <w:rPr>
                <w:szCs w:val="20"/>
              </w:rPr>
            </w:pPr>
            <w:r w:rsidRPr="008267DE">
              <w:rPr>
                <w:rFonts w:cs="Courier New"/>
                <w:b/>
                <w:szCs w:val="20"/>
              </w:rPr>
              <w:t>Nombre</w:t>
            </w:r>
            <w:r>
              <w:rPr>
                <w:rFonts w:cs="Courier New"/>
                <w:szCs w:val="20"/>
              </w:rPr>
              <w:t xml:space="preserve">: </w:t>
            </w:r>
            <w:r w:rsidR="00703347">
              <w:rPr>
                <w:rFonts w:cs="Courier New"/>
                <w:szCs w:val="20"/>
              </w:rPr>
              <w:t>Detección línea de abonado</w:t>
            </w:r>
          </w:p>
        </w:tc>
      </w:tr>
      <w:tr w:rsidR="00B85CEA" w:rsidTr="00B85CEA">
        <w:tc>
          <w:tcPr>
            <w:tcW w:w="8871" w:type="dxa"/>
          </w:tcPr>
          <w:p w:rsidR="00B85CEA" w:rsidRDefault="00B85CEA" w:rsidP="00B85CEA">
            <w:pPr>
              <w:rPr>
                <w:szCs w:val="20"/>
              </w:rPr>
            </w:pPr>
            <w:r w:rsidRPr="008267DE">
              <w:rPr>
                <w:b/>
                <w:szCs w:val="20"/>
              </w:rPr>
              <w:t>Descripción</w:t>
            </w:r>
            <w:r>
              <w:rPr>
                <w:szCs w:val="20"/>
              </w:rPr>
              <w:t xml:space="preserve">: </w:t>
            </w:r>
          </w:p>
          <w:p w:rsidR="00B85CEA" w:rsidRDefault="00B85CEA" w:rsidP="00B85CEA">
            <w:pPr>
              <w:rPr>
                <w:szCs w:val="20"/>
              </w:rPr>
            </w:pPr>
            <w:r>
              <w:rPr>
                <w:szCs w:val="20"/>
              </w:rPr>
              <w:t xml:space="preserve">habilita la detección de </w:t>
            </w:r>
            <w:r w:rsidR="00703347">
              <w:rPr>
                <w:szCs w:val="20"/>
              </w:rPr>
              <w:t xml:space="preserve"> línea AB</w:t>
            </w:r>
            <w:r>
              <w:rPr>
                <w:szCs w:val="20"/>
              </w:rPr>
              <w:t xml:space="preserve">  </w:t>
            </w:r>
          </w:p>
        </w:tc>
      </w:tr>
      <w:tr w:rsidR="00B85CEA" w:rsidTr="00B85CEA">
        <w:tc>
          <w:tcPr>
            <w:tcW w:w="8871" w:type="dxa"/>
          </w:tcPr>
          <w:p w:rsidR="00B85CEA" w:rsidRDefault="00B85CEA" w:rsidP="00D41A28">
            <w:pPr>
              <w:rPr>
                <w:szCs w:val="20"/>
              </w:rPr>
            </w:pPr>
            <w:r w:rsidRPr="008267DE">
              <w:rPr>
                <w:b/>
                <w:szCs w:val="20"/>
              </w:rPr>
              <w:t>Aplicación</w:t>
            </w:r>
            <w:r>
              <w:rPr>
                <w:szCs w:val="20"/>
              </w:rPr>
              <w:t>: Lineas tlf AB</w:t>
            </w:r>
          </w:p>
        </w:tc>
      </w:tr>
      <w:tr w:rsidR="00B85CEA" w:rsidTr="00B85CEA">
        <w:tc>
          <w:tcPr>
            <w:tcW w:w="8871" w:type="dxa"/>
          </w:tcPr>
          <w:p w:rsidR="00B85CEA" w:rsidRPr="00B85CEA" w:rsidRDefault="00B85CEA" w:rsidP="00B85CEA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8267DE">
              <w:rPr>
                <w:b/>
                <w:szCs w:val="20"/>
              </w:rPr>
              <w:t>Valor</w:t>
            </w:r>
            <w:r w:rsidRPr="00B85CEA">
              <w:rPr>
                <w:szCs w:val="20"/>
              </w:rPr>
              <w:t xml:space="preserve">: </w:t>
            </w:r>
            <w:r w:rsidRPr="00B85CEA">
              <w:rPr>
                <w:rFonts w:cs="Courier New"/>
                <w:szCs w:val="20"/>
              </w:rPr>
              <w:t xml:space="preserve">0: </w:t>
            </w:r>
            <w:r w:rsidR="00703347">
              <w:rPr>
                <w:rFonts w:cs="Courier New"/>
                <w:szCs w:val="20"/>
              </w:rPr>
              <w:t>No habilita detección de linea</w:t>
            </w:r>
          </w:p>
          <w:p w:rsidR="00B85CEA" w:rsidRPr="00B85CEA" w:rsidRDefault="00B85CEA" w:rsidP="00B85CEA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B85CEA">
              <w:rPr>
                <w:rFonts w:cs="Courier New"/>
                <w:szCs w:val="20"/>
              </w:rPr>
              <w:t xml:space="preserve"> 1: </w:t>
            </w:r>
            <w:r w:rsidR="00703347">
              <w:rPr>
                <w:rFonts w:cs="Courier New"/>
                <w:szCs w:val="20"/>
              </w:rPr>
              <w:t>Habilita detección de linea</w:t>
            </w:r>
          </w:p>
          <w:p w:rsidR="00B85CEA" w:rsidRDefault="00B85CEA" w:rsidP="00D41A28">
            <w:pPr>
              <w:rPr>
                <w:szCs w:val="20"/>
              </w:rPr>
            </w:pPr>
            <w:r w:rsidRPr="00B85CEA">
              <w:rPr>
                <w:szCs w:val="20"/>
              </w:rPr>
              <w:t xml:space="preserve">Def: </w:t>
            </w:r>
            <w:r w:rsidR="00703347">
              <w:rPr>
                <w:szCs w:val="20"/>
              </w:rPr>
              <w:t>0</w:t>
            </w:r>
          </w:p>
        </w:tc>
      </w:tr>
      <w:tr w:rsidR="00B85CEA" w:rsidRPr="00105EAB" w:rsidTr="00B85CEA">
        <w:tc>
          <w:tcPr>
            <w:tcW w:w="8871" w:type="dxa"/>
          </w:tcPr>
          <w:p w:rsidR="00B85CEA" w:rsidRPr="00703347" w:rsidRDefault="00B85CEA" w:rsidP="00D41A28">
            <w:pPr>
              <w:rPr>
                <w:sz w:val="18"/>
                <w:szCs w:val="18"/>
                <w:lang w:val="en-US"/>
              </w:rPr>
            </w:pPr>
            <w:r w:rsidRPr="00703347">
              <w:rPr>
                <w:sz w:val="18"/>
                <w:szCs w:val="18"/>
                <w:lang w:val="en-US"/>
              </w:rPr>
              <w:t>sRecurso[i].uIf.sTlf.iDet</w:t>
            </w:r>
            <w:r w:rsidR="00703347" w:rsidRPr="00703347">
              <w:rPr>
                <w:sz w:val="18"/>
                <w:szCs w:val="18"/>
                <w:lang w:val="en-US"/>
              </w:rPr>
              <w:t>Lin</w:t>
            </w:r>
            <w:r w:rsidR="00703347">
              <w:rPr>
                <w:sz w:val="18"/>
                <w:szCs w:val="18"/>
                <w:lang w:val="en-US"/>
              </w:rPr>
              <w:t>eaAB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BF00FC" w:rsidRDefault="00713ED0" w:rsidP="00AB1B01">
            <w:pPr>
              <w:rPr>
                <w:sz w:val="18"/>
                <w:szCs w:val="18"/>
              </w:rPr>
            </w:pPr>
            <w:r w:rsidRPr="00BF00FC">
              <w:rPr>
                <w:b/>
                <w:sz w:val="18"/>
                <w:szCs w:val="18"/>
              </w:rPr>
              <w:t>Def. Recursos que no aplica:</w:t>
            </w:r>
            <w:r w:rsidRPr="00BF00FC">
              <w:rPr>
                <w:sz w:val="18"/>
                <w:szCs w:val="18"/>
              </w:rPr>
              <w:t xml:space="preserve"> 0</w:t>
            </w:r>
          </w:p>
        </w:tc>
      </w:tr>
      <w:tr w:rsidR="00AE5BB6" w:rsidRPr="00B85CEA" w:rsidTr="00B85CEA">
        <w:tc>
          <w:tcPr>
            <w:tcW w:w="8871" w:type="dxa"/>
          </w:tcPr>
          <w:p w:rsidR="00AE5BB6" w:rsidRPr="00BF00FC" w:rsidRDefault="00713ED0" w:rsidP="00D41A28">
            <w:pPr>
              <w:rPr>
                <w:sz w:val="18"/>
                <w:szCs w:val="18"/>
              </w:rPr>
            </w:pPr>
            <w:r w:rsidRPr="00BF00FC">
              <w:rPr>
                <w:b/>
                <w:bCs/>
                <w:sz w:val="18"/>
                <w:szCs w:val="18"/>
              </w:rPr>
              <w:t>Nota:</w:t>
            </w:r>
            <w:r w:rsidRPr="00BF00FC">
              <w:rPr>
                <w:sz w:val="18"/>
                <w:szCs w:val="18"/>
              </w:rPr>
              <w:t xml:space="preserve"> De momento solo se utiliza en ULISES</w:t>
            </w:r>
          </w:p>
        </w:tc>
      </w:tr>
    </w:tbl>
    <w:p w:rsidR="00B85CEA" w:rsidRDefault="00B85CEA" w:rsidP="005E784E">
      <w:pPr>
        <w:rPr>
          <w:szCs w:val="20"/>
        </w:rPr>
      </w:pPr>
    </w:p>
    <w:p w:rsidR="008B2567" w:rsidRDefault="008B2567" w:rsidP="008B2567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 w:rsidR="00703347">
              <w:rPr>
                <w:rFonts w:cs="Courier New"/>
                <w:szCs w:val="20"/>
              </w:rPr>
              <w:t>Acepta llamadas no ED137</w:t>
            </w:r>
          </w:p>
        </w:tc>
      </w:tr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8B2567" w:rsidRPr="008B2567" w:rsidRDefault="00703347" w:rsidP="00D41A28">
            <w:pPr>
              <w:rPr>
                <w:szCs w:val="20"/>
              </w:rPr>
            </w:pPr>
            <w:r>
              <w:rPr>
                <w:szCs w:val="20"/>
              </w:rPr>
              <w:t>Permite que el recurso acepte llamadas que no cumplen ED137</w:t>
            </w:r>
          </w:p>
        </w:tc>
      </w:tr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Lineas </w:t>
            </w:r>
            <w:r w:rsidR="00703347">
              <w:rPr>
                <w:szCs w:val="20"/>
              </w:rPr>
              <w:t>tlf, R2/N5</w:t>
            </w:r>
            <w:r w:rsidR="00105EAB">
              <w:rPr>
                <w:szCs w:val="20"/>
              </w:rPr>
              <w:t xml:space="preserve"> menos lcen</w:t>
            </w:r>
          </w:p>
        </w:tc>
      </w:tr>
      <w:tr w:rsidR="008B2567" w:rsidTr="00D41A28">
        <w:tc>
          <w:tcPr>
            <w:tcW w:w="8871" w:type="dxa"/>
          </w:tcPr>
          <w:p w:rsidR="008B2567" w:rsidRPr="008B2567" w:rsidRDefault="008B2567" w:rsidP="00D41A28">
            <w:pPr>
              <w:rPr>
                <w:rFonts w:cs="Courier New"/>
                <w:szCs w:val="20"/>
              </w:rPr>
            </w:pPr>
            <w:r w:rsidRPr="008B2567">
              <w:rPr>
                <w:b/>
                <w:szCs w:val="20"/>
              </w:rPr>
              <w:t>Valor</w:t>
            </w:r>
            <w:r w:rsidRPr="008B2567">
              <w:rPr>
                <w:szCs w:val="20"/>
              </w:rPr>
              <w:t xml:space="preserve">: </w:t>
            </w:r>
            <w:r w:rsidRPr="008B2567">
              <w:rPr>
                <w:rFonts w:cs="Courier New"/>
                <w:szCs w:val="20"/>
              </w:rPr>
              <w:t xml:space="preserve">0: </w:t>
            </w:r>
            <w:r w:rsidR="00703347">
              <w:rPr>
                <w:rFonts w:cs="Courier New"/>
                <w:szCs w:val="20"/>
              </w:rPr>
              <w:t>no permite llamadas no-ed137</w:t>
            </w:r>
          </w:p>
          <w:p w:rsidR="008B2567" w:rsidRPr="008B2567" w:rsidRDefault="008B2567" w:rsidP="00D41A28">
            <w:pPr>
              <w:rPr>
                <w:rFonts w:cs="Courier New"/>
                <w:szCs w:val="20"/>
              </w:rPr>
            </w:pPr>
            <w:r w:rsidRPr="008B2567">
              <w:rPr>
                <w:rFonts w:cs="Courier New"/>
                <w:szCs w:val="20"/>
              </w:rPr>
              <w:t xml:space="preserve">1: </w:t>
            </w:r>
            <w:r w:rsidR="00703347">
              <w:rPr>
                <w:rFonts w:cs="Courier New"/>
                <w:szCs w:val="20"/>
              </w:rPr>
              <w:t>permite llamadas no-ed137</w:t>
            </w:r>
          </w:p>
          <w:p w:rsidR="008B2567" w:rsidRPr="008B2567" w:rsidRDefault="008B2567" w:rsidP="008B2567">
            <w:pPr>
              <w:rPr>
                <w:szCs w:val="20"/>
              </w:rPr>
            </w:pPr>
            <w:r w:rsidRPr="008B2567">
              <w:rPr>
                <w:szCs w:val="20"/>
              </w:rPr>
              <w:t xml:space="preserve">Def: </w:t>
            </w:r>
            <w:r w:rsidR="00703347">
              <w:rPr>
                <w:szCs w:val="20"/>
              </w:rPr>
              <w:t>0</w:t>
            </w:r>
          </w:p>
        </w:tc>
      </w:tr>
      <w:tr w:rsidR="008B2567" w:rsidRPr="00B85CEA" w:rsidTr="00D41A28">
        <w:tc>
          <w:tcPr>
            <w:tcW w:w="8871" w:type="dxa"/>
          </w:tcPr>
          <w:p w:rsidR="008B2567" w:rsidRPr="00B85CEA" w:rsidRDefault="008B2567" w:rsidP="00D41A28">
            <w:pPr>
              <w:rPr>
                <w:sz w:val="18"/>
                <w:szCs w:val="18"/>
              </w:rPr>
            </w:pPr>
            <w:r w:rsidRPr="00B85CEA">
              <w:rPr>
                <w:sz w:val="18"/>
                <w:szCs w:val="18"/>
              </w:rPr>
              <w:t>sRecurso[i].uIf.s</w:t>
            </w:r>
            <w:r w:rsidR="00703347">
              <w:rPr>
                <w:sz w:val="18"/>
                <w:szCs w:val="18"/>
              </w:rPr>
              <w:t>General.</w:t>
            </w:r>
            <w:r w:rsidR="00703347" w:rsidRPr="00703347">
              <w:rPr>
                <w:sz w:val="18"/>
                <w:szCs w:val="18"/>
              </w:rPr>
              <w:t>iEnableNoED137</w:t>
            </w:r>
          </w:p>
        </w:tc>
      </w:tr>
      <w:tr w:rsidR="00AE5BB6" w:rsidRPr="00B85CEA" w:rsidTr="00AE5BB6">
        <w:tc>
          <w:tcPr>
            <w:tcW w:w="8871" w:type="dxa"/>
          </w:tcPr>
          <w:p w:rsidR="00AE5BB6" w:rsidRPr="00BF00FC" w:rsidRDefault="00AE5BB6" w:rsidP="00D72500">
            <w:pPr>
              <w:rPr>
                <w:sz w:val="18"/>
                <w:szCs w:val="18"/>
              </w:rPr>
            </w:pPr>
            <w:r w:rsidRPr="00BF00FC">
              <w:rPr>
                <w:b/>
                <w:sz w:val="18"/>
                <w:szCs w:val="18"/>
              </w:rPr>
              <w:t>Def. Recursos que no aplica:</w:t>
            </w:r>
            <w:r w:rsidRPr="00BF00FC">
              <w:rPr>
                <w:sz w:val="18"/>
                <w:szCs w:val="18"/>
              </w:rPr>
              <w:t xml:space="preserve"> 0</w:t>
            </w:r>
          </w:p>
        </w:tc>
      </w:tr>
    </w:tbl>
    <w:p w:rsidR="00AE5BB6" w:rsidRDefault="00AE5BB6" w:rsidP="008B2567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703347" w:rsidTr="00AB1B01">
        <w:tc>
          <w:tcPr>
            <w:tcW w:w="8871" w:type="dxa"/>
          </w:tcPr>
          <w:p w:rsidR="00703347" w:rsidRPr="008B2567" w:rsidRDefault="00703347" w:rsidP="00AB1B01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>
              <w:rPr>
                <w:rFonts w:cs="Courier New"/>
                <w:szCs w:val="20"/>
              </w:rPr>
              <w:t>rangos ATS origen</w:t>
            </w:r>
          </w:p>
        </w:tc>
      </w:tr>
      <w:tr w:rsidR="00703347" w:rsidTr="00AB1B01">
        <w:tc>
          <w:tcPr>
            <w:tcW w:w="8871" w:type="dxa"/>
          </w:tcPr>
          <w:p w:rsidR="00703347" w:rsidRPr="008B2567" w:rsidRDefault="00703347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703347" w:rsidRPr="008B2567" w:rsidRDefault="00703347" w:rsidP="00AB1B01">
            <w:pPr>
              <w:rPr>
                <w:szCs w:val="20"/>
              </w:rPr>
            </w:pPr>
            <w:r>
              <w:rPr>
                <w:szCs w:val="20"/>
              </w:rPr>
              <w:t>Rangos de números ATS</w:t>
            </w:r>
            <w:r w:rsidR="00D13F42">
              <w:rPr>
                <w:szCs w:val="20"/>
              </w:rPr>
              <w:t xml:space="preserve"> que un recurso permite como origen de las llamadas sio entrantes</w:t>
            </w:r>
          </w:p>
        </w:tc>
      </w:tr>
      <w:tr w:rsidR="00703347" w:rsidTr="00AB1B01">
        <w:tc>
          <w:tcPr>
            <w:tcW w:w="8871" w:type="dxa"/>
          </w:tcPr>
          <w:p w:rsidR="00703347" w:rsidRPr="008B2567" w:rsidRDefault="00703347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Lineas </w:t>
            </w:r>
            <w:r>
              <w:rPr>
                <w:szCs w:val="20"/>
              </w:rPr>
              <w:t>tlf, R2/N5</w:t>
            </w:r>
            <w:bookmarkStart w:id="0" w:name="_GoBack"/>
            <w:bookmarkEnd w:id="0"/>
          </w:p>
        </w:tc>
      </w:tr>
      <w:tr w:rsidR="00703347" w:rsidTr="00AB1B01">
        <w:tc>
          <w:tcPr>
            <w:tcW w:w="8871" w:type="dxa"/>
          </w:tcPr>
          <w:p w:rsidR="00D13F42" w:rsidRPr="0058797E" w:rsidRDefault="00703347" w:rsidP="00D13F42">
            <w:pPr>
              <w:rPr>
                <w:szCs w:val="20"/>
                <w:lang w:val="en-US"/>
              </w:rPr>
            </w:pPr>
            <w:r w:rsidRPr="0058797E">
              <w:rPr>
                <w:b/>
                <w:szCs w:val="20"/>
                <w:lang w:val="en-US"/>
              </w:rPr>
              <w:t>Valor</w:t>
            </w:r>
            <w:r w:rsidRPr="0058797E">
              <w:rPr>
                <w:szCs w:val="20"/>
                <w:lang w:val="en-US"/>
              </w:rPr>
              <w:t xml:space="preserve">: </w:t>
            </w:r>
          </w:p>
          <w:p w:rsidR="00713ED0" w:rsidRPr="00713ED0" w:rsidRDefault="00713ED0" w:rsidP="00713ED0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>struct st_rangoATS {</w:t>
            </w:r>
          </w:p>
          <w:p w:rsidR="00713ED0" w:rsidRPr="00105EAB" w:rsidRDefault="00713ED0" w:rsidP="00713ED0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 xml:space="preserve">    </w:t>
            </w:r>
            <w:r w:rsidRPr="00105EAB">
              <w:rPr>
                <w:szCs w:val="20"/>
                <w:lang w:val="en-US"/>
              </w:rPr>
              <w:t>char inicial [LONG_AB_ATS];/*0 para indicar fin de tabla*/</w:t>
            </w:r>
          </w:p>
          <w:p w:rsidR="00713ED0" w:rsidRPr="00713ED0" w:rsidRDefault="00713ED0" w:rsidP="00713ED0">
            <w:pPr>
              <w:rPr>
                <w:szCs w:val="20"/>
                <w:lang w:val="en-US"/>
              </w:rPr>
            </w:pPr>
            <w:r w:rsidRPr="00105EAB">
              <w:rPr>
                <w:szCs w:val="20"/>
                <w:lang w:val="en-US"/>
              </w:rPr>
              <w:t xml:space="preserve">    </w:t>
            </w:r>
            <w:r w:rsidRPr="00713ED0">
              <w:rPr>
                <w:szCs w:val="20"/>
                <w:lang w:val="en-US"/>
              </w:rPr>
              <w:t>char final [LONG_AB_ATS];</w:t>
            </w:r>
          </w:p>
          <w:p w:rsidR="00713ED0" w:rsidRPr="008B2567" w:rsidRDefault="00713ED0" w:rsidP="00713ED0">
            <w:pPr>
              <w:rPr>
                <w:szCs w:val="20"/>
              </w:rPr>
            </w:pPr>
            <w:r w:rsidRPr="00713ED0">
              <w:rPr>
                <w:szCs w:val="20"/>
              </w:rPr>
              <w:t>};</w:t>
            </w:r>
          </w:p>
          <w:p w:rsidR="00713ED0" w:rsidRPr="00713ED0" w:rsidRDefault="00713ED0" w:rsidP="00713ED0">
            <w:pPr>
              <w:rPr>
                <w:szCs w:val="20"/>
              </w:rPr>
            </w:pPr>
            <w:r w:rsidRPr="00713ED0">
              <w:rPr>
                <w:szCs w:val="20"/>
              </w:rPr>
              <w:t>numeros ats en ascii de 6 digitos</w:t>
            </w:r>
            <w:r>
              <w:rPr>
                <w:szCs w:val="20"/>
              </w:rPr>
              <w:t xml:space="preserve"> (de 200000 a 399999)</w:t>
            </w:r>
          </w:p>
          <w:p w:rsidR="00703347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>LONG_AB_ATS</w:t>
            </w:r>
            <w:r>
              <w:rPr>
                <w:szCs w:val="20"/>
                <w:lang w:val="en-US"/>
              </w:rPr>
              <w:t>=6</w:t>
            </w:r>
          </w:p>
          <w:p w:rsidR="00713ED0" w:rsidRPr="008B2567" w:rsidRDefault="00713ED0" w:rsidP="00AB1B01">
            <w:pPr>
              <w:rPr>
                <w:szCs w:val="20"/>
              </w:rPr>
            </w:pPr>
          </w:p>
        </w:tc>
      </w:tr>
      <w:tr w:rsidR="00703347" w:rsidRPr="00B85CEA" w:rsidTr="00AB1B01">
        <w:tc>
          <w:tcPr>
            <w:tcW w:w="8871" w:type="dxa"/>
          </w:tcPr>
          <w:p w:rsidR="00703347" w:rsidRPr="00B85CEA" w:rsidRDefault="00703347" w:rsidP="00AB1B01">
            <w:pPr>
              <w:rPr>
                <w:sz w:val="18"/>
                <w:szCs w:val="18"/>
              </w:rPr>
            </w:pPr>
            <w:r w:rsidRPr="00B85CEA">
              <w:rPr>
                <w:sz w:val="18"/>
                <w:szCs w:val="18"/>
              </w:rPr>
              <w:t>sRecurso[i].uIf.s</w:t>
            </w:r>
            <w:r>
              <w:rPr>
                <w:sz w:val="18"/>
                <w:szCs w:val="18"/>
              </w:rPr>
              <w:t>General.</w:t>
            </w:r>
            <w:r>
              <w:t xml:space="preserve"> </w:t>
            </w:r>
            <w:r w:rsidR="00D13F42" w:rsidRPr="00D13F42">
              <w:rPr>
                <w:sz w:val="18"/>
                <w:szCs w:val="18"/>
              </w:rPr>
              <w:t>rangos_org</w:t>
            </w:r>
            <w:r w:rsidR="00713ED0">
              <w:rPr>
                <w:sz w:val="18"/>
                <w:szCs w:val="18"/>
              </w:rPr>
              <w:t>[]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BF00FC" w:rsidRDefault="00713ED0" w:rsidP="00AB1B01">
            <w:pPr>
              <w:rPr>
                <w:sz w:val="18"/>
                <w:szCs w:val="18"/>
              </w:rPr>
            </w:pPr>
            <w:r w:rsidRPr="00BF00FC">
              <w:rPr>
                <w:b/>
                <w:sz w:val="18"/>
                <w:szCs w:val="18"/>
              </w:rPr>
              <w:t>Def. Recursos que no aplica:</w:t>
            </w:r>
            <w:r w:rsidRPr="00BF00FC">
              <w:rPr>
                <w:sz w:val="18"/>
                <w:szCs w:val="18"/>
              </w:rPr>
              <w:t xml:space="preserve"> 0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Default="00713ED0" w:rsidP="00AB1B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Nota:  </w:t>
            </w:r>
            <w:r w:rsidRPr="00BF00FC">
              <w:rPr>
                <w:bCs/>
                <w:sz w:val="18"/>
                <w:szCs w:val="18"/>
              </w:rPr>
              <w:t>est</w:t>
            </w:r>
            <w:r w:rsidR="00BF00FC">
              <w:rPr>
                <w:bCs/>
                <w:sz w:val="18"/>
                <w:szCs w:val="18"/>
              </w:rPr>
              <w:t>os</w:t>
            </w:r>
            <w:r w:rsidRPr="00BF00FC">
              <w:rPr>
                <w:bCs/>
                <w:sz w:val="18"/>
                <w:szCs w:val="18"/>
              </w:rPr>
              <w:t xml:space="preserve"> rango</w:t>
            </w:r>
            <w:r w:rsidR="00BF00FC">
              <w:rPr>
                <w:bCs/>
                <w:sz w:val="18"/>
                <w:szCs w:val="18"/>
              </w:rPr>
              <w:t>s</w:t>
            </w:r>
            <w:r w:rsidRPr="00BF00FC">
              <w:rPr>
                <w:bCs/>
                <w:sz w:val="18"/>
                <w:szCs w:val="18"/>
              </w:rPr>
              <w:t xml:space="preserve"> estaba definido en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713ED0" w:rsidRDefault="00713ED0" w:rsidP="00AB1B01">
            <w:pPr>
              <w:rPr>
                <w:sz w:val="18"/>
                <w:szCs w:val="18"/>
              </w:rPr>
            </w:pPr>
            <w:r w:rsidRPr="00B85CEA">
              <w:rPr>
                <w:sz w:val="18"/>
                <w:szCs w:val="18"/>
              </w:rPr>
              <w:t>sRecurso[i].uIf</w:t>
            </w:r>
            <w:r>
              <w:rPr>
                <w:sz w:val="18"/>
                <w:szCs w:val="18"/>
              </w:rPr>
              <w:t>.</w:t>
            </w:r>
            <w:r>
              <w:t xml:space="preserve"> </w:t>
            </w:r>
            <w:r w:rsidRPr="00713ED0">
              <w:rPr>
                <w:sz w:val="18"/>
                <w:szCs w:val="18"/>
              </w:rPr>
              <w:t>sR2</w:t>
            </w:r>
            <w:r w:rsidR="00BF00FC">
              <w:rPr>
                <w:sz w:val="18"/>
                <w:szCs w:val="18"/>
              </w:rPr>
              <w:t>s</w:t>
            </w:r>
            <w:r w:rsidRPr="00713ED0">
              <w:rPr>
                <w:sz w:val="18"/>
                <w:szCs w:val="18"/>
              </w:rPr>
              <w:t>N5</w:t>
            </w:r>
            <w:r>
              <w:rPr>
                <w:sz w:val="18"/>
                <w:szCs w:val="18"/>
              </w:rPr>
              <w:t xml:space="preserve"> </w:t>
            </w:r>
          </w:p>
          <w:p w:rsidR="00713ED0" w:rsidRPr="00713ED0" w:rsidRDefault="00713ED0" w:rsidP="00AB1B0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 ha quitado de ahí, y se ha pasado a general para poder configurarlos a otros recursos tlf</w:t>
            </w:r>
          </w:p>
        </w:tc>
      </w:tr>
      <w:tr w:rsidR="00703347" w:rsidRPr="00B85CEA" w:rsidTr="00AB1B01">
        <w:tc>
          <w:tcPr>
            <w:tcW w:w="8871" w:type="dxa"/>
          </w:tcPr>
          <w:p w:rsidR="00703347" w:rsidRPr="00713ED0" w:rsidRDefault="00703347" w:rsidP="00AB1B01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t>Def. Recursos que no aplica:</w:t>
            </w:r>
            <w:r w:rsidRPr="00713ED0">
              <w:rPr>
                <w:sz w:val="18"/>
                <w:szCs w:val="18"/>
              </w:rPr>
              <w:t xml:space="preserve"> 0</w:t>
            </w:r>
          </w:p>
        </w:tc>
      </w:tr>
    </w:tbl>
    <w:p w:rsidR="00703347" w:rsidRDefault="00703347" w:rsidP="00703347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713ED0" w:rsidTr="00AB1B01">
        <w:tc>
          <w:tcPr>
            <w:tcW w:w="8871" w:type="dxa"/>
          </w:tcPr>
          <w:p w:rsidR="00713ED0" w:rsidRPr="008B2567" w:rsidRDefault="00713ED0" w:rsidP="00AB1B01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>
              <w:rPr>
                <w:rFonts w:cs="Courier New"/>
                <w:szCs w:val="20"/>
              </w:rPr>
              <w:t>rangos ATS destino</w:t>
            </w:r>
          </w:p>
        </w:tc>
      </w:tr>
      <w:tr w:rsidR="00713ED0" w:rsidTr="00AB1B01">
        <w:tc>
          <w:tcPr>
            <w:tcW w:w="8871" w:type="dxa"/>
          </w:tcPr>
          <w:p w:rsidR="00713ED0" w:rsidRPr="008B2567" w:rsidRDefault="00713ED0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713ED0" w:rsidRPr="008B2567" w:rsidRDefault="00713ED0" w:rsidP="00AB1B01">
            <w:pPr>
              <w:rPr>
                <w:szCs w:val="20"/>
              </w:rPr>
            </w:pPr>
            <w:r>
              <w:rPr>
                <w:szCs w:val="20"/>
              </w:rPr>
              <w:t>Rangos de números ATS que un recurso permite como destino de las llamadas sio entrantes</w:t>
            </w:r>
          </w:p>
        </w:tc>
      </w:tr>
      <w:tr w:rsidR="00713ED0" w:rsidTr="00AB1B01">
        <w:tc>
          <w:tcPr>
            <w:tcW w:w="8871" w:type="dxa"/>
          </w:tcPr>
          <w:p w:rsidR="00713ED0" w:rsidRPr="008B2567" w:rsidRDefault="00713ED0" w:rsidP="00AB1B01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</w:t>
            </w:r>
            <w:r>
              <w:rPr>
                <w:szCs w:val="20"/>
              </w:rPr>
              <w:t>R2/N5</w:t>
            </w:r>
          </w:p>
        </w:tc>
      </w:tr>
      <w:tr w:rsidR="00713ED0" w:rsidTr="00AB1B01">
        <w:tc>
          <w:tcPr>
            <w:tcW w:w="8871" w:type="dxa"/>
          </w:tcPr>
          <w:p w:rsidR="00713ED0" w:rsidRPr="00713ED0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b/>
                <w:szCs w:val="20"/>
                <w:lang w:val="en-US"/>
              </w:rPr>
              <w:t>Valor</w:t>
            </w:r>
            <w:r w:rsidRPr="00713ED0">
              <w:rPr>
                <w:szCs w:val="20"/>
                <w:lang w:val="en-US"/>
              </w:rPr>
              <w:t xml:space="preserve">: </w:t>
            </w:r>
          </w:p>
          <w:p w:rsidR="00713ED0" w:rsidRPr="00713ED0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>struct st_rangoATS {</w:t>
            </w:r>
          </w:p>
          <w:p w:rsidR="00713ED0" w:rsidRPr="00105EAB" w:rsidRDefault="00713ED0" w:rsidP="00AB1B01">
            <w:pPr>
              <w:rPr>
                <w:szCs w:val="20"/>
                <w:lang w:val="en-US"/>
              </w:rPr>
            </w:pPr>
            <w:r w:rsidRPr="00713ED0">
              <w:rPr>
                <w:szCs w:val="20"/>
                <w:lang w:val="en-US"/>
              </w:rPr>
              <w:t xml:space="preserve">    </w:t>
            </w:r>
            <w:r w:rsidRPr="00105EAB">
              <w:rPr>
                <w:szCs w:val="20"/>
                <w:lang w:val="en-US"/>
              </w:rPr>
              <w:t>char inicial [LONG_AB_ATS];/*0 para indicar fin de tabla*/</w:t>
            </w:r>
          </w:p>
          <w:p w:rsidR="00713ED0" w:rsidRPr="00713ED0" w:rsidRDefault="00713ED0" w:rsidP="00AB1B01">
            <w:pPr>
              <w:rPr>
                <w:szCs w:val="20"/>
                <w:lang w:val="en-US"/>
              </w:rPr>
            </w:pPr>
            <w:r w:rsidRPr="00105EAB">
              <w:rPr>
                <w:szCs w:val="20"/>
                <w:lang w:val="en-US"/>
              </w:rPr>
              <w:t xml:space="preserve">    </w:t>
            </w:r>
            <w:r w:rsidRPr="00713ED0">
              <w:rPr>
                <w:szCs w:val="20"/>
                <w:lang w:val="en-US"/>
              </w:rPr>
              <w:t>char final [LONG_AB_ATS];</w:t>
            </w:r>
          </w:p>
          <w:p w:rsidR="00713ED0" w:rsidRPr="008B2567" w:rsidRDefault="00713ED0" w:rsidP="00AB1B01">
            <w:pPr>
              <w:rPr>
                <w:szCs w:val="20"/>
              </w:rPr>
            </w:pPr>
            <w:r w:rsidRPr="00713ED0">
              <w:rPr>
                <w:szCs w:val="20"/>
              </w:rPr>
              <w:t>};</w:t>
            </w:r>
          </w:p>
          <w:p w:rsidR="00713ED0" w:rsidRPr="00713ED0" w:rsidRDefault="00713ED0" w:rsidP="00AB1B01">
            <w:pPr>
              <w:rPr>
                <w:szCs w:val="20"/>
              </w:rPr>
            </w:pPr>
            <w:r w:rsidRPr="00713ED0">
              <w:rPr>
                <w:szCs w:val="20"/>
              </w:rPr>
              <w:t>numeros ats en ascii de 6 digitos</w:t>
            </w:r>
            <w:r>
              <w:rPr>
                <w:szCs w:val="20"/>
              </w:rPr>
              <w:t xml:space="preserve"> (de 200000 a 399999)</w:t>
            </w:r>
          </w:p>
          <w:p w:rsidR="00713ED0" w:rsidRPr="008B2567" w:rsidRDefault="00713ED0" w:rsidP="00AB1B01">
            <w:pPr>
              <w:rPr>
                <w:szCs w:val="20"/>
              </w:rPr>
            </w:pPr>
            <w:r w:rsidRPr="00713ED0">
              <w:rPr>
                <w:szCs w:val="20"/>
                <w:lang w:val="en-US"/>
              </w:rPr>
              <w:t>LONG_AB_ATS</w:t>
            </w:r>
            <w:r>
              <w:rPr>
                <w:szCs w:val="20"/>
                <w:lang w:val="en-US"/>
              </w:rPr>
              <w:t xml:space="preserve"> = 6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B85CEA" w:rsidRDefault="00713ED0" w:rsidP="00AB1B01">
            <w:pPr>
              <w:rPr>
                <w:sz w:val="18"/>
                <w:szCs w:val="18"/>
              </w:rPr>
            </w:pPr>
            <w:r w:rsidRPr="00B85CEA">
              <w:rPr>
                <w:sz w:val="18"/>
                <w:szCs w:val="18"/>
              </w:rPr>
              <w:t>sRecurso[i].uIf.s</w:t>
            </w:r>
            <w:r>
              <w:rPr>
                <w:sz w:val="18"/>
                <w:szCs w:val="18"/>
              </w:rPr>
              <w:t>General.</w:t>
            </w:r>
            <w:r w:rsidRPr="00D13F42">
              <w:rPr>
                <w:sz w:val="18"/>
                <w:szCs w:val="18"/>
              </w:rPr>
              <w:t>rangos_</w:t>
            </w:r>
            <w:r>
              <w:rPr>
                <w:sz w:val="18"/>
                <w:szCs w:val="18"/>
              </w:rPr>
              <w:t>dst[]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713ED0" w:rsidRDefault="00713ED0" w:rsidP="00AB1B01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lastRenderedPageBreak/>
              <w:t>Def. Recursos que no aplica:</w:t>
            </w:r>
            <w:r w:rsidRPr="00713ED0">
              <w:rPr>
                <w:sz w:val="18"/>
                <w:szCs w:val="18"/>
              </w:rPr>
              <w:t xml:space="preserve"> 0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Default="00713ED0" w:rsidP="00AB1B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Nota:  </w:t>
            </w:r>
            <w:r w:rsidRPr="00BF00FC">
              <w:rPr>
                <w:bCs/>
                <w:sz w:val="18"/>
                <w:szCs w:val="18"/>
              </w:rPr>
              <w:t>est</w:t>
            </w:r>
            <w:r w:rsidR="00BF00FC">
              <w:rPr>
                <w:bCs/>
                <w:sz w:val="18"/>
                <w:szCs w:val="18"/>
              </w:rPr>
              <w:t>os</w:t>
            </w:r>
            <w:r w:rsidRPr="00BF00FC">
              <w:rPr>
                <w:bCs/>
                <w:sz w:val="18"/>
                <w:szCs w:val="18"/>
              </w:rPr>
              <w:t xml:space="preserve"> rango</w:t>
            </w:r>
            <w:r w:rsidR="00BF00FC">
              <w:rPr>
                <w:bCs/>
                <w:sz w:val="18"/>
                <w:szCs w:val="18"/>
              </w:rPr>
              <w:t>s</w:t>
            </w:r>
            <w:r w:rsidRPr="00BF00FC">
              <w:rPr>
                <w:bCs/>
                <w:sz w:val="18"/>
                <w:szCs w:val="18"/>
              </w:rPr>
              <w:t xml:space="preserve"> estaba definido en </w:t>
            </w:r>
          </w:p>
          <w:p w:rsidR="00713ED0" w:rsidRDefault="00713ED0" w:rsidP="00AB1B01">
            <w:pPr>
              <w:rPr>
                <w:sz w:val="18"/>
                <w:szCs w:val="18"/>
              </w:rPr>
            </w:pPr>
            <w:r w:rsidRPr="00B85CEA">
              <w:rPr>
                <w:sz w:val="18"/>
                <w:szCs w:val="18"/>
              </w:rPr>
              <w:t>sRecurso[i].uIf</w:t>
            </w:r>
            <w:r>
              <w:rPr>
                <w:sz w:val="18"/>
                <w:szCs w:val="18"/>
              </w:rPr>
              <w:t>.</w:t>
            </w:r>
            <w:r w:rsidRPr="00713ED0">
              <w:rPr>
                <w:sz w:val="18"/>
                <w:szCs w:val="18"/>
              </w:rPr>
              <w:t>sR2N5</w:t>
            </w:r>
            <w:r>
              <w:rPr>
                <w:sz w:val="18"/>
                <w:szCs w:val="18"/>
              </w:rPr>
              <w:t xml:space="preserve"> </w:t>
            </w:r>
          </w:p>
          <w:p w:rsidR="00713ED0" w:rsidRPr="00713ED0" w:rsidRDefault="00713ED0" w:rsidP="00AB1B0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 ha quitado de ahí, y se ha pasado a general, aunque de momento sólo es aplicable a recursos R2/N5</w:t>
            </w:r>
          </w:p>
        </w:tc>
      </w:tr>
      <w:tr w:rsidR="00713ED0" w:rsidRPr="00B85CEA" w:rsidTr="00AB1B01">
        <w:tc>
          <w:tcPr>
            <w:tcW w:w="8871" w:type="dxa"/>
          </w:tcPr>
          <w:p w:rsidR="00713ED0" w:rsidRPr="00713ED0" w:rsidRDefault="00713ED0" w:rsidP="00AB1B01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t>Def. Recursos que no aplica:</w:t>
            </w:r>
            <w:r w:rsidRPr="00713ED0">
              <w:rPr>
                <w:sz w:val="18"/>
                <w:szCs w:val="18"/>
              </w:rPr>
              <w:t xml:space="preserve"> 0</w:t>
            </w:r>
          </w:p>
        </w:tc>
      </w:tr>
    </w:tbl>
    <w:p w:rsidR="00713ED0" w:rsidRDefault="00713ED0" w:rsidP="00713ED0">
      <w:pPr>
        <w:rPr>
          <w:szCs w:val="20"/>
        </w:rPr>
      </w:pPr>
    </w:p>
    <w:p w:rsidR="008B2567" w:rsidRDefault="008B2567" w:rsidP="008B2567">
      <w:pPr>
        <w:rPr>
          <w:szCs w:val="20"/>
        </w:rPr>
      </w:pPr>
    </w:p>
    <w:p w:rsidR="007D4DB9" w:rsidRDefault="007D4DB9" w:rsidP="007D4DB9">
      <w:pPr>
        <w:rPr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1"/>
      </w:tblGrid>
      <w:tr w:rsidR="007D4DB9" w:rsidTr="00CA113E">
        <w:tc>
          <w:tcPr>
            <w:tcW w:w="8871" w:type="dxa"/>
          </w:tcPr>
          <w:p w:rsidR="007D4DB9" w:rsidRPr="008B2567" w:rsidRDefault="007D4DB9" w:rsidP="00CA113E">
            <w:pPr>
              <w:rPr>
                <w:szCs w:val="20"/>
              </w:rPr>
            </w:pPr>
            <w:r w:rsidRPr="008B2567">
              <w:rPr>
                <w:rFonts w:cs="Courier New"/>
                <w:b/>
                <w:szCs w:val="20"/>
              </w:rPr>
              <w:t>Nombre</w:t>
            </w:r>
            <w:r w:rsidRPr="008B2567">
              <w:rPr>
                <w:rFonts w:cs="Courier New"/>
                <w:szCs w:val="20"/>
              </w:rPr>
              <w:t xml:space="preserve">: </w:t>
            </w:r>
            <w:r>
              <w:rPr>
                <w:rFonts w:cs="Courier New"/>
                <w:szCs w:val="20"/>
              </w:rPr>
              <w:t>colateral remoto</w:t>
            </w:r>
          </w:p>
        </w:tc>
      </w:tr>
      <w:tr w:rsidR="007D4DB9" w:rsidTr="00CA113E">
        <w:tc>
          <w:tcPr>
            <w:tcW w:w="8871" w:type="dxa"/>
          </w:tcPr>
          <w:p w:rsidR="007D4DB9" w:rsidRPr="008B2567" w:rsidRDefault="007D4DB9" w:rsidP="00CA113E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Descripción</w:t>
            </w:r>
            <w:r w:rsidRPr="008B2567">
              <w:rPr>
                <w:szCs w:val="20"/>
              </w:rPr>
              <w:t>:</w:t>
            </w:r>
          </w:p>
          <w:p w:rsidR="007D4DB9" w:rsidRDefault="007D4DB9" w:rsidP="00CA113E">
            <w:pPr>
              <w:rPr>
                <w:szCs w:val="20"/>
              </w:rPr>
            </w:pPr>
            <w:r>
              <w:rPr>
                <w:szCs w:val="20"/>
              </w:rPr>
              <w:t>Estructura donde además de definir el comportamiento analógico de las llamadas entrantes (Respuesta simulada), define las URIs de colateral remoto con las que el recurso puede establecer llamadas salientes SIP y con las que el recurso puede supervisar el estado del colateral.</w:t>
            </w:r>
          </w:p>
          <w:p w:rsidR="007D4DB9" w:rsidRPr="008B2567" w:rsidRDefault="007D4DB9" w:rsidP="00CA113E">
            <w:pPr>
              <w:rPr>
                <w:szCs w:val="20"/>
              </w:rPr>
            </w:pPr>
          </w:p>
        </w:tc>
      </w:tr>
      <w:tr w:rsidR="007D4DB9" w:rsidTr="00CA113E">
        <w:tc>
          <w:tcPr>
            <w:tcW w:w="8871" w:type="dxa"/>
          </w:tcPr>
          <w:p w:rsidR="007D4DB9" w:rsidRPr="008B2567" w:rsidRDefault="007D4DB9" w:rsidP="00CA113E">
            <w:pPr>
              <w:rPr>
                <w:szCs w:val="20"/>
              </w:rPr>
            </w:pPr>
            <w:r w:rsidRPr="008B2567">
              <w:rPr>
                <w:b/>
                <w:szCs w:val="20"/>
              </w:rPr>
              <w:t>Aplicación</w:t>
            </w:r>
            <w:r w:rsidRPr="008B2567">
              <w:rPr>
                <w:szCs w:val="20"/>
              </w:rPr>
              <w:t xml:space="preserve">: </w:t>
            </w:r>
            <w:r>
              <w:rPr>
                <w:szCs w:val="20"/>
              </w:rPr>
              <w:t>R2/N5, tlf</w:t>
            </w:r>
          </w:p>
        </w:tc>
      </w:tr>
      <w:tr w:rsidR="007D4DB9" w:rsidRPr="009B72CF" w:rsidTr="00CA113E">
        <w:tc>
          <w:tcPr>
            <w:tcW w:w="8871" w:type="dxa"/>
          </w:tcPr>
          <w:p w:rsidR="007D4DB9" w:rsidRPr="0058797E" w:rsidRDefault="007D4DB9" w:rsidP="00CA113E">
            <w:pPr>
              <w:rPr>
                <w:szCs w:val="20"/>
              </w:rPr>
            </w:pPr>
            <w:r w:rsidRPr="0058797E">
              <w:rPr>
                <w:b/>
                <w:szCs w:val="20"/>
              </w:rPr>
              <w:t>Valor</w:t>
            </w:r>
            <w:r w:rsidRPr="0058797E">
              <w:rPr>
                <w:szCs w:val="20"/>
              </w:rPr>
              <w:t xml:space="preserve">: </w:t>
            </w:r>
          </w:p>
          <w:p w:rsidR="007D4DB9" w:rsidRPr="0058797E" w:rsidRDefault="007D4DB9" w:rsidP="007D4DB9">
            <w:pPr>
              <w:rPr>
                <w:szCs w:val="20"/>
              </w:rPr>
            </w:pPr>
          </w:p>
          <w:p w:rsidR="007D4DB9" w:rsidRPr="007D4DB9" w:rsidRDefault="007D4DB9" w:rsidP="007D4DB9">
            <w:pPr>
              <w:rPr>
                <w:szCs w:val="20"/>
              </w:rPr>
            </w:pPr>
            <w:r w:rsidRPr="007D4DB9">
              <w:rPr>
                <w:szCs w:val="20"/>
              </w:rPr>
              <w:t>struct cfgColateralPP</w:t>
            </w:r>
          </w:p>
          <w:p w:rsidR="007D4DB9" w:rsidRPr="007D4DB9" w:rsidRDefault="007D4DB9" w:rsidP="007D4DB9">
            <w:pPr>
              <w:rPr>
                <w:szCs w:val="20"/>
              </w:rPr>
            </w:pPr>
            <w:r w:rsidRPr="007D4DB9">
              <w:rPr>
                <w:szCs w:val="20"/>
              </w:rPr>
              <w:t>{</w:t>
            </w:r>
          </w:p>
          <w:p w:rsidR="007D4DB9" w:rsidRPr="007D4DB9" w:rsidRDefault="007D4DB9" w:rsidP="007D4DB9">
            <w:pPr>
              <w:rPr>
                <w:szCs w:val="20"/>
              </w:rPr>
            </w:pPr>
            <w:r w:rsidRPr="007D4DB9">
              <w:rPr>
                <w:szCs w:val="20"/>
              </w:rPr>
              <w:t xml:space="preserve">    int iRespuestaAutomatica;</w:t>
            </w:r>
          </w:p>
          <w:p w:rsidR="0065203F" w:rsidRPr="007D4DB9" w:rsidRDefault="0065203F" w:rsidP="0065203F">
            <w:pPr>
              <w:rPr>
                <w:szCs w:val="20"/>
              </w:rPr>
            </w:pPr>
            <w:r w:rsidRPr="007D4DB9">
              <w:rPr>
                <w:szCs w:val="20"/>
              </w:rPr>
              <w:t xml:space="preserve">    char szUriRemota</w:t>
            </w:r>
            <w:r>
              <w:rPr>
                <w:szCs w:val="20"/>
              </w:rPr>
              <w:t>1</w:t>
            </w:r>
            <w:r w:rsidRPr="007D4DB9">
              <w:rPr>
                <w:szCs w:val="20"/>
              </w:rPr>
              <w:t>[MAX_LONG_DIR_AMPLIADA+1];</w:t>
            </w:r>
          </w:p>
          <w:p w:rsidR="0065203F" w:rsidRPr="007D4DB9" w:rsidRDefault="0065203F" w:rsidP="0065203F">
            <w:pPr>
              <w:rPr>
                <w:szCs w:val="20"/>
              </w:rPr>
            </w:pPr>
            <w:r w:rsidRPr="007D4DB9">
              <w:rPr>
                <w:szCs w:val="20"/>
              </w:rPr>
              <w:t xml:space="preserve">    char szUriRemota</w:t>
            </w:r>
            <w:r>
              <w:rPr>
                <w:szCs w:val="20"/>
              </w:rPr>
              <w:t>2</w:t>
            </w:r>
            <w:r w:rsidRPr="007D4DB9">
              <w:rPr>
                <w:szCs w:val="20"/>
              </w:rPr>
              <w:t>[MAX_LONG_DIR_AMPLIADA+1];</w:t>
            </w:r>
          </w:p>
          <w:p w:rsidR="002E0A80" w:rsidRDefault="0065203F" w:rsidP="0065203F">
            <w:pPr>
              <w:rPr>
                <w:szCs w:val="20"/>
                <w:lang w:val="en-US"/>
              </w:rPr>
            </w:pPr>
            <w:r w:rsidRPr="0058797E">
              <w:rPr>
                <w:szCs w:val="20"/>
              </w:rPr>
              <w:t xml:space="preserve">    </w:t>
            </w:r>
            <w:r w:rsidRPr="007D4DB9">
              <w:rPr>
                <w:szCs w:val="20"/>
                <w:lang w:val="en-US"/>
              </w:rPr>
              <w:t>int isuperv_options</w:t>
            </w:r>
            <w:r>
              <w:rPr>
                <w:szCs w:val="20"/>
                <w:lang w:val="en-US"/>
              </w:rPr>
              <w:t>1</w:t>
            </w:r>
            <w:r w:rsidRPr="007D4DB9">
              <w:rPr>
                <w:szCs w:val="20"/>
                <w:lang w:val="en-US"/>
              </w:rPr>
              <w:t>;</w:t>
            </w:r>
            <w:r>
              <w:rPr>
                <w:szCs w:val="20"/>
                <w:lang w:val="en-US"/>
              </w:rPr>
              <w:t xml:space="preserve">  /*NO_SPV, SPV_URI, SPV_DOMINIO */</w:t>
            </w:r>
            <w:r w:rsidRPr="007D4DB9">
              <w:rPr>
                <w:szCs w:val="20"/>
                <w:lang w:val="en-US"/>
              </w:rPr>
              <w:t xml:space="preserve">  </w:t>
            </w:r>
          </w:p>
          <w:p w:rsidR="0065203F" w:rsidRDefault="0065203F" w:rsidP="0065203F">
            <w:pPr>
              <w:rPr>
                <w:szCs w:val="20"/>
                <w:lang w:val="en-US"/>
              </w:rPr>
            </w:pPr>
            <w:r w:rsidRPr="0065203F">
              <w:rPr>
                <w:szCs w:val="20"/>
                <w:lang w:val="en-US"/>
              </w:rPr>
              <w:t xml:space="preserve">    </w:t>
            </w:r>
            <w:r w:rsidRPr="007D4DB9">
              <w:rPr>
                <w:szCs w:val="20"/>
                <w:lang w:val="en-US"/>
              </w:rPr>
              <w:t>int isuperv_options</w:t>
            </w:r>
            <w:r>
              <w:rPr>
                <w:szCs w:val="20"/>
                <w:lang w:val="en-US"/>
              </w:rPr>
              <w:t>2</w:t>
            </w:r>
            <w:r w:rsidRPr="007D4DB9">
              <w:rPr>
                <w:szCs w:val="20"/>
                <w:lang w:val="en-US"/>
              </w:rPr>
              <w:t xml:space="preserve">;  </w:t>
            </w:r>
            <w:r>
              <w:rPr>
                <w:szCs w:val="20"/>
                <w:lang w:val="en-US"/>
              </w:rPr>
              <w:t>/*NO_SPV, SPV_URI, SPV_DOMINIO */</w:t>
            </w:r>
          </w:p>
          <w:p w:rsidR="002E0A80" w:rsidRPr="002E0A80" w:rsidRDefault="002E0A80" w:rsidP="002E0A80">
            <w:pPr>
              <w:rPr>
                <w:szCs w:val="20"/>
              </w:rPr>
            </w:pPr>
            <w:r w:rsidRPr="00967CF4">
              <w:rPr>
                <w:szCs w:val="20"/>
                <w:lang w:val="en-US"/>
              </w:rPr>
              <w:t xml:space="preserve">    </w:t>
            </w:r>
            <w:r w:rsidRPr="002E0A80">
              <w:rPr>
                <w:szCs w:val="20"/>
              </w:rPr>
              <w:t xml:space="preserve">int itiporespuestavalida1;                 </w:t>
            </w:r>
          </w:p>
          <w:p w:rsidR="002E0A80" w:rsidRPr="002E0A80" w:rsidRDefault="002E0A80" w:rsidP="002E0A80">
            <w:pPr>
              <w:rPr>
                <w:szCs w:val="20"/>
              </w:rPr>
            </w:pPr>
            <w:r w:rsidRPr="002E0A80">
              <w:rPr>
                <w:szCs w:val="20"/>
              </w:rPr>
              <w:t xml:space="preserve">    int itiporespuestavalida</w:t>
            </w:r>
            <w:r>
              <w:rPr>
                <w:szCs w:val="20"/>
              </w:rPr>
              <w:t>2</w:t>
            </w:r>
            <w:r w:rsidRPr="002E0A80">
              <w:rPr>
                <w:szCs w:val="20"/>
              </w:rPr>
              <w:t xml:space="preserve">;                 </w:t>
            </w:r>
          </w:p>
          <w:p w:rsidR="001C792E" w:rsidRPr="002E0A80" w:rsidRDefault="007D4DB9" w:rsidP="007D4DB9">
            <w:pPr>
              <w:rPr>
                <w:szCs w:val="20"/>
              </w:rPr>
            </w:pPr>
            <w:r w:rsidRPr="002E0A80">
              <w:rPr>
                <w:szCs w:val="20"/>
              </w:rPr>
              <w:t xml:space="preserve">    int itm_superv_options;    </w:t>
            </w:r>
          </w:p>
          <w:p w:rsidR="007D4DB9" w:rsidRPr="002E0A80" w:rsidRDefault="007D4DB9" w:rsidP="007D4DB9">
            <w:pPr>
              <w:rPr>
                <w:szCs w:val="20"/>
              </w:rPr>
            </w:pPr>
            <w:r w:rsidRPr="002E0A80">
              <w:rPr>
                <w:szCs w:val="20"/>
              </w:rPr>
              <w:t>};</w:t>
            </w:r>
          </w:p>
          <w:p w:rsidR="007D4DB9" w:rsidRPr="002E0A80" w:rsidRDefault="007D4DB9" w:rsidP="00CA113E">
            <w:pPr>
              <w:rPr>
                <w:szCs w:val="20"/>
              </w:rPr>
            </w:pPr>
          </w:p>
          <w:p w:rsidR="007D4DB9" w:rsidRPr="002E0A80" w:rsidRDefault="007D4DB9" w:rsidP="00CA113E">
            <w:pPr>
              <w:rPr>
                <w:szCs w:val="20"/>
              </w:rPr>
            </w:pPr>
          </w:p>
          <w:p w:rsidR="0058797E" w:rsidRDefault="0058797E" w:rsidP="00CA113E">
            <w:pPr>
              <w:rPr>
                <w:szCs w:val="20"/>
              </w:rPr>
            </w:pPr>
            <w:r w:rsidRPr="0058797E">
              <w:rPr>
                <w:b/>
                <w:bCs/>
                <w:szCs w:val="20"/>
              </w:rPr>
              <w:t>szUriRemota1[] y szUriRemota2[]</w:t>
            </w:r>
            <w:r>
              <w:rPr>
                <w:szCs w:val="20"/>
              </w:rPr>
              <w:t xml:space="preserve"> Uri colateral remoto. Puede ser:</w:t>
            </w:r>
          </w:p>
          <w:p w:rsidR="0058797E" w:rsidRDefault="0058797E" w:rsidP="00CA113E">
            <w:pPr>
              <w:rPr>
                <w:szCs w:val="20"/>
              </w:rPr>
            </w:pPr>
            <w:r>
              <w:rPr>
                <w:szCs w:val="20"/>
              </w:rPr>
              <w:t>- una URI completa</w:t>
            </w:r>
          </w:p>
          <w:p w:rsidR="0058797E" w:rsidRPr="0058797E" w:rsidRDefault="0058797E" w:rsidP="00CA113E">
            <w:pPr>
              <w:rPr>
                <w:szCs w:val="20"/>
              </w:rPr>
            </w:pPr>
            <w:r>
              <w:rPr>
                <w:szCs w:val="20"/>
              </w:rPr>
              <w:t>- ó una IP</w:t>
            </w:r>
            <w:r w:rsidR="00967CF4">
              <w:rPr>
                <w:szCs w:val="20"/>
              </w:rPr>
              <w:t xml:space="preserve"> (sip:xx.xx.xx.xx)</w:t>
            </w:r>
          </w:p>
          <w:p w:rsidR="0058797E" w:rsidRPr="0058797E" w:rsidRDefault="0058797E" w:rsidP="00CA113E">
            <w:pPr>
              <w:rPr>
                <w:szCs w:val="20"/>
              </w:rPr>
            </w:pPr>
            <w:r w:rsidRPr="0058797E">
              <w:rPr>
                <w:b/>
                <w:bCs/>
                <w:szCs w:val="20"/>
              </w:rPr>
              <w:t>isuperv_options1 y isuperv_options2</w:t>
            </w:r>
            <w:r w:rsidRPr="0058797E">
              <w:rPr>
                <w:szCs w:val="20"/>
              </w:rPr>
              <w:t xml:space="preserve"> Indica si se realiza supervisión mediante options de la uri1 o uri2</w:t>
            </w:r>
            <w:r>
              <w:rPr>
                <w:szCs w:val="20"/>
              </w:rPr>
              <w:t>. Puede valer:</w:t>
            </w:r>
          </w:p>
          <w:p w:rsidR="0058797E" w:rsidRDefault="0058797E" w:rsidP="0058797E">
            <w:pPr>
              <w:pStyle w:val="Prrafodelista"/>
              <w:numPr>
                <w:ilvl w:val="0"/>
                <w:numId w:val="2"/>
              </w:numPr>
              <w:rPr>
                <w:szCs w:val="20"/>
              </w:rPr>
            </w:pPr>
            <w:r w:rsidRPr="0058797E">
              <w:rPr>
                <w:szCs w:val="20"/>
              </w:rPr>
              <w:t>NO_SPV</w:t>
            </w:r>
            <w:r>
              <w:rPr>
                <w:szCs w:val="20"/>
              </w:rPr>
              <w:t xml:space="preserve"> (0) No supervisa</w:t>
            </w:r>
          </w:p>
          <w:p w:rsidR="0058797E" w:rsidRDefault="0058797E" w:rsidP="0058797E">
            <w:pPr>
              <w:pStyle w:val="Prrafodelista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 xml:space="preserve">SPV_URI (1) Supervisa enviando Sip-OPTIONS a la URI. (si </w:t>
            </w:r>
            <w:r w:rsidR="001C792E" w:rsidRPr="007D4DB9">
              <w:rPr>
                <w:szCs w:val="20"/>
              </w:rPr>
              <w:t>szUriRemota</w:t>
            </w:r>
            <w:r w:rsidR="001C792E">
              <w:rPr>
                <w:szCs w:val="20"/>
              </w:rPr>
              <w:t>x es una IP, envia options a la IP)</w:t>
            </w:r>
          </w:p>
          <w:p w:rsidR="001C792E" w:rsidRDefault="0058797E" w:rsidP="001C792E">
            <w:pPr>
              <w:pStyle w:val="Prrafodelista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SPV_DOMINIO</w:t>
            </w:r>
            <w:r w:rsidR="009B72CF">
              <w:rPr>
                <w:szCs w:val="20"/>
              </w:rPr>
              <w:t xml:space="preserve"> (2)</w:t>
            </w:r>
            <w:r w:rsidR="001C792E">
              <w:rPr>
                <w:szCs w:val="20"/>
              </w:rPr>
              <w:t xml:space="preserve">: Supervisa enviando sip-OPTIONS al dominio contenido en </w:t>
            </w:r>
            <w:r w:rsidR="001C792E" w:rsidRPr="007D4DB9">
              <w:rPr>
                <w:szCs w:val="20"/>
              </w:rPr>
              <w:t>szUriRemota</w:t>
            </w:r>
            <w:r w:rsidR="001C792E">
              <w:rPr>
                <w:szCs w:val="20"/>
              </w:rPr>
              <w:t xml:space="preserve">x. . (si </w:t>
            </w:r>
            <w:r w:rsidR="001C792E" w:rsidRPr="007D4DB9">
              <w:rPr>
                <w:szCs w:val="20"/>
              </w:rPr>
              <w:t>szUriRemota</w:t>
            </w:r>
            <w:r w:rsidR="001C792E">
              <w:rPr>
                <w:szCs w:val="20"/>
              </w:rPr>
              <w:t>x es una IP, envia options a la IP directamente)</w:t>
            </w:r>
          </w:p>
          <w:p w:rsidR="0058797E" w:rsidRPr="001C792E" w:rsidRDefault="001C792E" w:rsidP="001C792E">
            <w:pPr>
              <w:rPr>
                <w:szCs w:val="20"/>
              </w:rPr>
            </w:pPr>
            <w:r w:rsidRPr="001C792E">
              <w:rPr>
                <w:b/>
                <w:bCs/>
                <w:szCs w:val="20"/>
              </w:rPr>
              <w:t>itm_superv_options</w:t>
            </w:r>
            <w:r w:rsidRPr="001C792E">
              <w:rPr>
                <w:szCs w:val="20"/>
              </w:rPr>
              <w:t>: cuando isuperv_options1 ó isuperv_options2 es distinto de 0, es e</w:t>
            </w:r>
            <w:r>
              <w:rPr>
                <w:szCs w:val="20"/>
              </w:rPr>
              <w:t>l tiempo entre options cuando se detecta que el colateral remoto está presente.</w:t>
            </w:r>
          </w:p>
          <w:p w:rsidR="0058797E" w:rsidRDefault="002E0A80" w:rsidP="00CA113E">
            <w:pPr>
              <w:rPr>
                <w:szCs w:val="20"/>
              </w:rPr>
            </w:pPr>
            <w:r>
              <w:rPr>
                <w:b/>
                <w:bCs/>
                <w:szCs w:val="20"/>
              </w:rPr>
              <w:t>i</w:t>
            </w:r>
            <w:r w:rsidRPr="002E0A80">
              <w:rPr>
                <w:b/>
                <w:bCs/>
                <w:szCs w:val="20"/>
              </w:rPr>
              <w:t>tiporespuestavalida</w:t>
            </w:r>
            <w:r>
              <w:rPr>
                <w:b/>
                <w:bCs/>
                <w:szCs w:val="20"/>
              </w:rPr>
              <w:t>1 y</w:t>
            </w:r>
            <w:r w:rsidRPr="002E0A80">
              <w:rPr>
                <w:szCs w:val="20"/>
              </w:rPr>
              <w:t xml:space="preserve"> </w:t>
            </w:r>
            <w:r w:rsidRPr="002E0A80">
              <w:rPr>
                <w:b/>
                <w:bCs/>
                <w:szCs w:val="20"/>
              </w:rPr>
              <w:t>itiporespuestavalida2</w:t>
            </w:r>
            <w:r w:rsidRPr="002E0A80">
              <w:rPr>
                <w:szCs w:val="20"/>
              </w:rPr>
              <w:t>: tipo de</w:t>
            </w:r>
            <w:r>
              <w:rPr>
                <w:szCs w:val="20"/>
              </w:rPr>
              <w:t xml:space="preserve"> respuesta Sip que se da por valida en la supervisión del colateral mediante SIP-OPTIONS.</w:t>
            </w:r>
          </w:p>
          <w:p w:rsidR="002E0A80" w:rsidRPr="009B72CF" w:rsidRDefault="002E0A80" w:rsidP="009B72CF">
            <w:pPr>
              <w:pStyle w:val="Prrafodelista"/>
              <w:numPr>
                <w:ilvl w:val="0"/>
                <w:numId w:val="3"/>
              </w:numPr>
              <w:rPr>
                <w:szCs w:val="20"/>
              </w:rPr>
            </w:pPr>
            <w:r w:rsidRPr="009B72CF">
              <w:rPr>
                <w:szCs w:val="20"/>
              </w:rPr>
              <w:t>RESP</w:t>
            </w:r>
            <w:r w:rsidR="009B72CF">
              <w:rPr>
                <w:szCs w:val="20"/>
              </w:rPr>
              <w:t>_VALIDA</w:t>
            </w:r>
            <w:r w:rsidRPr="009B72CF">
              <w:rPr>
                <w:szCs w:val="20"/>
              </w:rPr>
              <w:t>_OK</w:t>
            </w:r>
            <w:r w:rsidR="009B72CF">
              <w:rPr>
                <w:szCs w:val="20"/>
              </w:rPr>
              <w:t xml:space="preserve"> (0)</w:t>
            </w:r>
            <w:r w:rsidR="009B72CF" w:rsidRPr="009B72CF">
              <w:rPr>
                <w:szCs w:val="20"/>
              </w:rPr>
              <w:t>: el colateral se da por presente cuando responde sip_OK al sip-OPTIONS</w:t>
            </w:r>
          </w:p>
          <w:p w:rsidR="009B72CF" w:rsidRPr="009B72CF" w:rsidRDefault="009B72CF" w:rsidP="009B72CF">
            <w:pPr>
              <w:pStyle w:val="Prrafodelista"/>
              <w:numPr>
                <w:ilvl w:val="0"/>
                <w:numId w:val="3"/>
              </w:numPr>
              <w:rPr>
                <w:szCs w:val="20"/>
              </w:rPr>
            </w:pPr>
            <w:r w:rsidRPr="009B72CF">
              <w:rPr>
                <w:szCs w:val="20"/>
              </w:rPr>
              <w:t>RESP_</w:t>
            </w:r>
            <w:r>
              <w:rPr>
                <w:szCs w:val="20"/>
              </w:rPr>
              <w:t>VALIDA_</w:t>
            </w:r>
            <w:r w:rsidRPr="009B72CF">
              <w:rPr>
                <w:szCs w:val="20"/>
              </w:rPr>
              <w:t>OK_ERROR</w:t>
            </w:r>
            <w:r>
              <w:rPr>
                <w:szCs w:val="20"/>
              </w:rPr>
              <w:t xml:space="preserve"> (1)</w:t>
            </w:r>
            <w:r w:rsidRPr="009B72CF">
              <w:rPr>
                <w:szCs w:val="20"/>
              </w:rPr>
              <w:t>: el colateral se da por presente cuando responde sip_OK o cualquier respuesta sip al sip-OPTIONS</w:t>
            </w:r>
          </w:p>
          <w:p w:rsidR="009B72CF" w:rsidRPr="009B72CF" w:rsidRDefault="009B72CF" w:rsidP="00CA113E">
            <w:pPr>
              <w:rPr>
                <w:szCs w:val="20"/>
              </w:rPr>
            </w:pPr>
          </w:p>
        </w:tc>
      </w:tr>
      <w:tr w:rsidR="007D4DB9" w:rsidRPr="00B85CEA" w:rsidTr="00CA113E">
        <w:tc>
          <w:tcPr>
            <w:tcW w:w="8871" w:type="dxa"/>
          </w:tcPr>
          <w:p w:rsidR="007D4DB9" w:rsidRPr="00B85CEA" w:rsidRDefault="007D4DB9" w:rsidP="00CA113E">
            <w:pPr>
              <w:rPr>
                <w:sz w:val="18"/>
                <w:szCs w:val="18"/>
              </w:rPr>
            </w:pPr>
            <w:r w:rsidRPr="00B85CEA">
              <w:rPr>
                <w:sz w:val="18"/>
                <w:szCs w:val="18"/>
              </w:rPr>
              <w:t>sRecurso[i].uIf.s</w:t>
            </w:r>
            <w:r>
              <w:rPr>
                <w:sz w:val="18"/>
                <w:szCs w:val="18"/>
              </w:rPr>
              <w:t>General.</w:t>
            </w:r>
            <w:r w:rsidR="0058797E">
              <w:rPr>
                <w:sz w:val="18"/>
                <w:szCs w:val="18"/>
              </w:rPr>
              <w:t>colateralPP</w:t>
            </w:r>
          </w:p>
        </w:tc>
      </w:tr>
      <w:tr w:rsidR="007D4DB9" w:rsidRPr="00B85CEA" w:rsidTr="00CA113E">
        <w:tc>
          <w:tcPr>
            <w:tcW w:w="8871" w:type="dxa"/>
          </w:tcPr>
          <w:p w:rsidR="007D4DB9" w:rsidRPr="00713ED0" w:rsidRDefault="007D4DB9" w:rsidP="00CA113E">
            <w:pPr>
              <w:rPr>
                <w:sz w:val="18"/>
                <w:szCs w:val="18"/>
              </w:rPr>
            </w:pPr>
            <w:r w:rsidRPr="00713ED0">
              <w:rPr>
                <w:b/>
                <w:sz w:val="18"/>
                <w:szCs w:val="18"/>
              </w:rPr>
              <w:t>Def. Recursos que no aplica:</w:t>
            </w:r>
            <w:r w:rsidRPr="00713ED0">
              <w:rPr>
                <w:sz w:val="18"/>
                <w:szCs w:val="18"/>
              </w:rPr>
              <w:t xml:space="preserve"> </w:t>
            </w:r>
          </w:p>
        </w:tc>
      </w:tr>
      <w:tr w:rsidR="007D4DB9" w:rsidRPr="00B85CEA" w:rsidTr="00CA113E">
        <w:tc>
          <w:tcPr>
            <w:tcW w:w="8871" w:type="dxa"/>
          </w:tcPr>
          <w:p w:rsidR="0058797E" w:rsidRPr="0058797E" w:rsidRDefault="007D4DB9" w:rsidP="00CA113E">
            <w:pPr>
              <w:rPr>
                <w:szCs w:val="20"/>
              </w:rPr>
            </w:pPr>
            <w:r>
              <w:rPr>
                <w:b/>
                <w:sz w:val="18"/>
                <w:szCs w:val="18"/>
              </w:rPr>
              <w:t xml:space="preserve">Nota:  </w:t>
            </w:r>
            <w:r w:rsidR="0058797E" w:rsidRPr="0058797E">
              <w:rPr>
                <w:bCs/>
                <w:sz w:val="18"/>
                <w:szCs w:val="18"/>
              </w:rPr>
              <w:t>esta estructura</w:t>
            </w:r>
            <w:r w:rsidR="0058797E">
              <w:rPr>
                <w:b/>
                <w:sz w:val="18"/>
                <w:szCs w:val="18"/>
              </w:rPr>
              <w:t xml:space="preserve"> (</w:t>
            </w:r>
            <w:r w:rsidR="0058797E" w:rsidRPr="007D4DB9">
              <w:rPr>
                <w:szCs w:val="20"/>
              </w:rPr>
              <w:t>struct cfgColateralPP</w:t>
            </w:r>
            <w:r w:rsidR="0058797E">
              <w:rPr>
                <w:szCs w:val="20"/>
              </w:rPr>
              <w:t>) ya existe, pero ahora se amplia.</w:t>
            </w:r>
          </w:p>
          <w:p w:rsidR="007D4DB9" w:rsidRPr="00713ED0" w:rsidRDefault="007D4DB9" w:rsidP="00CA113E">
            <w:pPr>
              <w:rPr>
                <w:bCs/>
                <w:sz w:val="18"/>
                <w:szCs w:val="18"/>
              </w:rPr>
            </w:pPr>
          </w:p>
        </w:tc>
      </w:tr>
      <w:tr w:rsidR="007D4DB9" w:rsidRPr="00B85CEA" w:rsidTr="00CA113E">
        <w:tc>
          <w:tcPr>
            <w:tcW w:w="8871" w:type="dxa"/>
          </w:tcPr>
          <w:p w:rsidR="007D4DB9" w:rsidRPr="00713ED0" w:rsidRDefault="007D4DB9" w:rsidP="00CA113E">
            <w:pPr>
              <w:rPr>
                <w:sz w:val="18"/>
                <w:szCs w:val="18"/>
              </w:rPr>
            </w:pPr>
          </w:p>
        </w:tc>
      </w:tr>
    </w:tbl>
    <w:p w:rsidR="007D4DB9" w:rsidRDefault="007D4DB9" w:rsidP="007D4DB9">
      <w:pPr>
        <w:rPr>
          <w:szCs w:val="20"/>
        </w:rPr>
      </w:pPr>
    </w:p>
    <w:p w:rsidR="007D4DB9" w:rsidRDefault="007D4DB9" w:rsidP="007D4DB9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p w:rsidR="007D4DB9" w:rsidRDefault="007D4DB9" w:rsidP="007D4DB9">
      <w:pPr>
        <w:rPr>
          <w:szCs w:val="20"/>
        </w:rPr>
      </w:pPr>
    </w:p>
    <w:p w:rsidR="007D4DB9" w:rsidRDefault="007D4DB9" w:rsidP="008B2567">
      <w:pPr>
        <w:rPr>
          <w:szCs w:val="20"/>
        </w:rPr>
      </w:pPr>
    </w:p>
    <w:sectPr w:rsidR="007D4DB9" w:rsidSect="00D87D9D">
      <w:pgSz w:w="11906" w:h="16838" w:code="9"/>
      <w:pgMar w:top="794" w:right="794" w:bottom="794" w:left="2381" w:header="22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F5E" w:rsidRDefault="004B7F5E" w:rsidP="00600347">
      <w:r>
        <w:separator/>
      </w:r>
    </w:p>
  </w:endnote>
  <w:endnote w:type="continuationSeparator" w:id="0">
    <w:p w:rsidR="004B7F5E" w:rsidRDefault="004B7F5E" w:rsidP="0060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F5E" w:rsidRDefault="004B7F5E" w:rsidP="00600347">
      <w:r>
        <w:separator/>
      </w:r>
    </w:p>
  </w:footnote>
  <w:footnote w:type="continuationSeparator" w:id="0">
    <w:p w:rsidR="004B7F5E" w:rsidRDefault="004B7F5E" w:rsidP="0060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0BC"/>
    <w:multiLevelType w:val="hybridMultilevel"/>
    <w:tmpl w:val="5056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161F2"/>
    <w:multiLevelType w:val="hybridMultilevel"/>
    <w:tmpl w:val="D4AA35F2"/>
    <w:lvl w:ilvl="0" w:tplc="8B8855E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67947"/>
    <w:multiLevelType w:val="hybridMultilevel"/>
    <w:tmpl w:val="F3DCF480"/>
    <w:lvl w:ilvl="0" w:tplc="3D2870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7C"/>
    <w:rsid w:val="00070D7C"/>
    <w:rsid w:val="00072E97"/>
    <w:rsid w:val="00095F70"/>
    <w:rsid w:val="00105EAB"/>
    <w:rsid w:val="001C792E"/>
    <w:rsid w:val="001E1CB9"/>
    <w:rsid w:val="001F4DD8"/>
    <w:rsid w:val="0025632F"/>
    <w:rsid w:val="0026283A"/>
    <w:rsid w:val="00263E55"/>
    <w:rsid w:val="002E0A80"/>
    <w:rsid w:val="003D7C6F"/>
    <w:rsid w:val="003E66ED"/>
    <w:rsid w:val="003F78FF"/>
    <w:rsid w:val="0040337E"/>
    <w:rsid w:val="00443469"/>
    <w:rsid w:val="004B7F5E"/>
    <w:rsid w:val="004C03A8"/>
    <w:rsid w:val="005118A7"/>
    <w:rsid w:val="0058797E"/>
    <w:rsid w:val="005E784E"/>
    <w:rsid w:val="00600347"/>
    <w:rsid w:val="0065203F"/>
    <w:rsid w:val="00673206"/>
    <w:rsid w:val="00697C51"/>
    <w:rsid w:val="006E4286"/>
    <w:rsid w:val="00703347"/>
    <w:rsid w:val="00713ED0"/>
    <w:rsid w:val="00783C21"/>
    <w:rsid w:val="00792C97"/>
    <w:rsid w:val="007943EC"/>
    <w:rsid w:val="007D0A03"/>
    <w:rsid w:val="007D4DB9"/>
    <w:rsid w:val="0080685D"/>
    <w:rsid w:val="00822E9D"/>
    <w:rsid w:val="008255EA"/>
    <w:rsid w:val="008267DE"/>
    <w:rsid w:val="00883D2B"/>
    <w:rsid w:val="008B2567"/>
    <w:rsid w:val="008C0AD1"/>
    <w:rsid w:val="0094206E"/>
    <w:rsid w:val="00967CF4"/>
    <w:rsid w:val="009B72CF"/>
    <w:rsid w:val="009F51A5"/>
    <w:rsid w:val="00A87243"/>
    <w:rsid w:val="00AA391D"/>
    <w:rsid w:val="00AE5BB6"/>
    <w:rsid w:val="00B84C2E"/>
    <w:rsid w:val="00B85CEA"/>
    <w:rsid w:val="00BC322E"/>
    <w:rsid w:val="00BF00FC"/>
    <w:rsid w:val="00BF2001"/>
    <w:rsid w:val="00C53BAC"/>
    <w:rsid w:val="00CA2026"/>
    <w:rsid w:val="00CD16FD"/>
    <w:rsid w:val="00D13F42"/>
    <w:rsid w:val="00D5695C"/>
    <w:rsid w:val="00D73221"/>
    <w:rsid w:val="00D87D9D"/>
    <w:rsid w:val="00DB2AE1"/>
    <w:rsid w:val="00E100B4"/>
    <w:rsid w:val="00E77B20"/>
    <w:rsid w:val="00F210AF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87C3E21-96C6-4E99-8402-8837F83F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C97"/>
    <w:rPr>
      <w:rFonts w:ascii="Verdana" w:hAnsi="Verdan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0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0347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rsid w:val="00600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0347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60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03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73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Mazarro Ramos</dc:creator>
  <cp:keywords/>
  <dc:description/>
  <cp:lastModifiedBy>Arturo Garcia Luque</cp:lastModifiedBy>
  <cp:revision>19</cp:revision>
  <cp:lastPrinted>2013-04-24T09:47:00Z</cp:lastPrinted>
  <dcterms:created xsi:type="dcterms:W3CDTF">2018-10-15T13:23:00Z</dcterms:created>
  <dcterms:modified xsi:type="dcterms:W3CDTF">2020-07-06T08:52:00Z</dcterms:modified>
</cp:coreProperties>
</file>