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F7" w:rsidRPr="0014010A" w:rsidRDefault="0014010A" w:rsidP="0014010A">
      <w:pPr>
        <w:pStyle w:val="a3"/>
      </w:pPr>
      <w:r>
        <w:t xml:space="preserve">Документация к системе </w:t>
      </w:r>
      <w:proofErr w:type="spellStart"/>
      <w:r>
        <w:rPr>
          <w:lang w:val="en-US"/>
        </w:rPr>
        <w:t>PolarDB</w:t>
      </w:r>
      <w:proofErr w:type="spellEnd"/>
    </w:p>
    <w:p w:rsidR="0014010A" w:rsidRDefault="0014010A">
      <w:r w:rsidRPr="0014010A">
        <w:t>(</w:t>
      </w:r>
      <w:r>
        <w:t>в свободном стиле)</w:t>
      </w:r>
    </w:p>
    <w:p w:rsidR="006F2A3A" w:rsidRDefault="006F2A3A" w:rsidP="006F2A3A">
      <w:pPr>
        <w:pStyle w:val="1"/>
      </w:pPr>
      <w:r>
        <w:t>Введение</w:t>
      </w:r>
    </w:p>
    <w:p w:rsidR="006F2A3A" w:rsidRPr="006F2A3A" w:rsidRDefault="006F2A3A" w:rsidP="006F2A3A">
      <w:r>
        <w:t xml:space="preserve">Система </w:t>
      </w:r>
      <w:proofErr w:type="spellStart"/>
      <w:r>
        <w:rPr>
          <w:lang w:val="en-US"/>
        </w:rPr>
        <w:t>PolarDB</w:t>
      </w:r>
      <w:proofErr w:type="spellEnd"/>
      <w:r>
        <w:t xml:space="preserve">, по тексту часто просто Поляр, это библиотека решений по структуризации </w:t>
      </w:r>
      <w:proofErr w:type="gramStart"/>
      <w:r>
        <w:t>данных</w:t>
      </w:r>
      <w:proofErr w:type="gramEnd"/>
      <w:r>
        <w:t xml:space="preserve"> предназначенная для построения специализированных систем управления данными, баз данных, систем управления базами данных. Система разработана в ИСИ СО РАН. Разработка выполнена в среде </w:t>
      </w:r>
      <w:r w:rsidRPr="006F2A3A">
        <w:t>.</w:t>
      </w:r>
      <w:r>
        <w:rPr>
          <w:lang w:val="en-US"/>
        </w:rPr>
        <w:t>NET</w:t>
      </w:r>
      <w:r w:rsidRPr="006F2A3A">
        <w:t xml:space="preserve"> (</w:t>
      </w:r>
      <w:r>
        <w:t xml:space="preserve">в настоящее время, в </w:t>
      </w:r>
      <w:r w:rsidRPr="006F2A3A">
        <w:t>.</w:t>
      </w:r>
      <w:r>
        <w:rPr>
          <w:lang w:val="en-US"/>
        </w:rPr>
        <w:t>NET</w:t>
      </w:r>
      <w:r w:rsidRPr="006F2A3A">
        <w:t xml:space="preserve"> </w:t>
      </w:r>
      <w:r>
        <w:rPr>
          <w:lang w:val="en-US"/>
        </w:rPr>
        <w:t>Core</w:t>
      </w:r>
      <w:r w:rsidRPr="006F2A3A">
        <w:t>).</w:t>
      </w:r>
      <w:r>
        <w:t xml:space="preserve"> Основным языком программирования является </w:t>
      </w:r>
      <w:r>
        <w:rPr>
          <w:lang w:val="en-US"/>
        </w:rPr>
        <w:t>C</w:t>
      </w:r>
      <w:r w:rsidRPr="006F2A3A">
        <w:t xml:space="preserve">#, </w:t>
      </w:r>
      <w:r>
        <w:t xml:space="preserve">он же является языком демонстрационных примеров.   </w:t>
      </w:r>
    </w:p>
    <w:p w:rsidR="0014010A" w:rsidRDefault="006F2A3A" w:rsidP="006F2A3A">
      <w:pPr>
        <w:pStyle w:val="1"/>
      </w:pPr>
      <w:r>
        <w:t>Структуры данных</w:t>
      </w:r>
    </w:p>
    <w:p w:rsidR="006022FA" w:rsidRDefault="006F2A3A">
      <w:r>
        <w:t xml:space="preserve">Основой Поляра является специальная типизированная структуризация данных. </w:t>
      </w:r>
      <w:r w:rsidR="006022FA">
        <w:t xml:space="preserve">Это означает, что любое значение Поляра имеет тип. Причем тип, как правило, статически определен, т.е. определен на стадии исходного текста программы. </w:t>
      </w:r>
      <w:proofErr w:type="gramStart"/>
      <w:r w:rsidR="006022FA">
        <w:t>Существуют атомарные типы, совпадающие с традиционным набором: булевский, байт, символ, целое, длинное целое, вещественное.</w:t>
      </w:r>
      <w:proofErr w:type="gramEnd"/>
      <w:r w:rsidR="006022FA">
        <w:t xml:space="preserve"> К этому добавляется тип строкового значения. Строка в Поляре соответствует представлению о строках в объектно-ориентированных языках программирования. То есть это набор </w:t>
      </w:r>
      <w:r w:rsidR="006022FA">
        <w:rPr>
          <w:lang w:val="en-US"/>
        </w:rPr>
        <w:t>Unicode</w:t>
      </w:r>
      <w:r w:rsidR="006022FA">
        <w:t xml:space="preserve">-символов, рассматриваемый как единое целое. То есть без возможности прямого изменения элементов или длины строки. </w:t>
      </w:r>
    </w:p>
    <w:p w:rsidR="00CE2D58" w:rsidRDefault="002F36F6">
      <w:r>
        <w:t>Составные</w:t>
      </w:r>
      <w:r w:rsidR="00CE2D58">
        <w:t xml:space="preserve"> типы формируются </w:t>
      </w:r>
      <w:proofErr w:type="gramStart"/>
      <w:r w:rsidR="00CE2D58">
        <w:t>через</w:t>
      </w:r>
      <w:proofErr w:type="gramEnd"/>
      <w:r w:rsidR="00CE2D58">
        <w:t xml:space="preserve"> </w:t>
      </w:r>
      <w:proofErr w:type="gramStart"/>
      <w:r w:rsidR="00CE2D58">
        <w:t>конструкторы</w:t>
      </w:r>
      <w:proofErr w:type="gramEnd"/>
      <w:r w:rsidR="00CE2D58">
        <w:t xml:space="preserve">: запись, последовательность и объединение. Запись – это фиксированный набор значений разного типа. Последовательность – это набор элементов (ноль или более) заданного типа. Объединение – это пара </w:t>
      </w:r>
      <w:proofErr w:type="spellStart"/>
      <w:r w:rsidR="00CE2D58">
        <w:t>тег-подзначение</w:t>
      </w:r>
      <w:proofErr w:type="spellEnd"/>
      <w:r w:rsidR="00CE2D58">
        <w:t>. При этом</w:t>
      </w:r>
      <w:proofErr w:type="gramStart"/>
      <w:r w:rsidR="00CE2D58">
        <w:t>,</w:t>
      </w:r>
      <w:proofErr w:type="gramEnd"/>
      <w:r w:rsidR="00CE2D58">
        <w:t xml:space="preserve"> для каждого варианта (тега) определен свой тип </w:t>
      </w:r>
      <w:proofErr w:type="spellStart"/>
      <w:r w:rsidR="00CE2D58">
        <w:t>подзначения</w:t>
      </w:r>
      <w:proofErr w:type="spellEnd"/>
      <w:r w:rsidR="00CE2D58">
        <w:t xml:space="preserve">. </w:t>
      </w:r>
    </w:p>
    <w:p w:rsidR="00F505BA" w:rsidRDefault="00CE2D58">
      <w:r>
        <w:t xml:space="preserve">Структурные значения могут существовать в разных формах и как значения в оперативной памяти и как файловые объекты или элементы файловых объектов и как текстовые формулы. Причем возможно использование разных представлений и для объектов в ОЗУ и для файловых (байтовых) и для текстовых форм. </w:t>
      </w:r>
    </w:p>
    <w:p w:rsidR="00F505BA" w:rsidRDefault="00C755D7" w:rsidP="0036652B">
      <w:pPr>
        <w:pStyle w:val="a5"/>
      </w:pPr>
      <w:r>
        <w:t>Текстовое представление</w:t>
      </w:r>
      <w:r w:rsidR="00F505BA">
        <w:t xml:space="preserve"> структурных значений</w:t>
      </w:r>
    </w:p>
    <w:p w:rsidR="006F2A3A" w:rsidRDefault="00C755D7">
      <w:r>
        <w:t>Текстовое представление</w:t>
      </w:r>
      <w:r w:rsidR="00F505BA">
        <w:t xml:space="preserve"> атомарных значений, в основном совпадают с представлениями, принятыми в большинстве современных языков и систем программирования: </w:t>
      </w:r>
      <w:r w:rsidR="00F505BA">
        <w:rPr>
          <w:lang w:val="en-US"/>
        </w:rPr>
        <w:t>true</w:t>
      </w:r>
      <w:r w:rsidR="00F505BA" w:rsidRPr="00F505BA">
        <w:t>/</w:t>
      </w:r>
      <w:r w:rsidR="00F505BA">
        <w:rPr>
          <w:lang w:val="en-US"/>
        </w:rPr>
        <w:t>false</w:t>
      </w:r>
      <w:r w:rsidR="00F505BA" w:rsidRPr="00F505BA">
        <w:t>, 127,  ‘</w:t>
      </w:r>
      <w:r w:rsidR="00F505BA">
        <w:rPr>
          <w:lang w:val="en-US"/>
        </w:rPr>
        <w:t>Z</w:t>
      </w:r>
      <w:r w:rsidR="00F505BA" w:rsidRPr="00F505BA">
        <w:t>’, 9999, 7.7</w:t>
      </w:r>
      <w:r w:rsidR="00F505BA">
        <w:rPr>
          <w:lang w:val="en-US"/>
        </w:rPr>
        <w:t>e</w:t>
      </w:r>
      <w:r w:rsidR="00F505BA" w:rsidRPr="00F505BA">
        <w:t>-7, “</w:t>
      </w:r>
      <w:r w:rsidR="00F505BA">
        <w:t>строка в юникоде</w:t>
      </w:r>
      <w:r w:rsidR="00F505BA" w:rsidRPr="00F505BA">
        <w:t xml:space="preserve">”. </w:t>
      </w:r>
      <w:r w:rsidR="00F505BA">
        <w:t>Неопределенности в интерпретации целых чисел как байт или целое или длинное целое не возникает</w:t>
      </w:r>
      <w:r w:rsidR="00FB1B74">
        <w:t>,</w:t>
      </w:r>
      <w:r w:rsidR="00F505BA">
        <w:t xml:space="preserve"> поскольку тип значение всегда определен на момент его интерпретации. </w:t>
      </w:r>
    </w:p>
    <w:p w:rsidR="007D2A2F" w:rsidRDefault="0039294D">
      <w:r>
        <w:t>Текстовое представление</w:t>
      </w:r>
      <w:r w:rsidR="002F36F6">
        <w:t xml:space="preserve"> составных типов в основном соответствует представлению </w:t>
      </w:r>
      <w:r w:rsidR="002F36F6">
        <w:rPr>
          <w:lang w:val="en-US"/>
        </w:rPr>
        <w:t>JSON</w:t>
      </w:r>
      <w:r w:rsidR="002F36F6" w:rsidRPr="002F36F6">
        <w:t xml:space="preserve">, </w:t>
      </w:r>
      <w:r w:rsidR="002F36F6">
        <w:t>т</w:t>
      </w:r>
      <w:proofErr w:type="gramStart"/>
      <w:r w:rsidR="002F36F6">
        <w:t>.е</w:t>
      </w:r>
      <w:proofErr w:type="gramEnd"/>
      <w:r w:rsidR="002F36F6">
        <w:t xml:space="preserve"> фигурные скобки используются для изображения записей: </w:t>
      </w:r>
      <w:r w:rsidR="002F36F6" w:rsidRPr="002F36F6">
        <w:t xml:space="preserve">{ </w:t>
      </w:r>
      <w:r w:rsidR="002F36F6">
        <w:rPr>
          <w:lang w:val="en-US"/>
        </w:rPr>
        <w:t>k</w:t>
      </w:r>
      <w:r w:rsidR="002F36F6" w:rsidRPr="002F36F6">
        <w:t xml:space="preserve">1: </w:t>
      </w:r>
      <w:r w:rsidR="002F36F6">
        <w:rPr>
          <w:lang w:val="en-US"/>
        </w:rPr>
        <w:t>value</w:t>
      </w:r>
      <w:r w:rsidR="002F36F6" w:rsidRPr="002F36F6">
        <w:t xml:space="preserve">1, </w:t>
      </w:r>
      <w:r w:rsidR="002F36F6">
        <w:rPr>
          <w:lang w:val="en-US"/>
        </w:rPr>
        <w:t>k</w:t>
      </w:r>
      <w:r w:rsidR="002F36F6" w:rsidRPr="002F36F6">
        <w:t xml:space="preserve">2: </w:t>
      </w:r>
      <w:r w:rsidR="002F36F6">
        <w:rPr>
          <w:lang w:val="en-US"/>
        </w:rPr>
        <w:t>value</w:t>
      </w:r>
      <w:r w:rsidR="002F36F6" w:rsidRPr="002F36F6">
        <w:t xml:space="preserve">2 </w:t>
      </w:r>
      <w:r w:rsidR="002F36F6">
        <w:t>…</w:t>
      </w:r>
      <w:r w:rsidR="002F36F6" w:rsidRPr="002F36F6">
        <w:t>}</w:t>
      </w:r>
      <w:r w:rsidR="002F36F6">
        <w:t xml:space="preserve">, прямоугольные скобки </w:t>
      </w:r>
      <w:r w:rsidR="00CF571B">
        <w:t xml:space="preserve">группируют последовательность элементов: </w:t>
      </w:r>
      <w:r w:rsidR="00CF571B" w:rsidRPr="00CF571B">
        <w:t>[“</w:t>
      </w:r>
      <w:proofErr w:type="spellStart"/>
      <w:r w:rsidR="00CF571B">
        <w:rPr>
          <w:lang w:val="en-US"/>
        </w:rPr>
        <w:t>abc</w:t>
      </w:r>
      <w:proofErr w:type="spellEnd"/>
      <w:r w:rsidR="00CF571B" w:rsidRPr="00CF571B">
        <w:t>”, “</w:t>
      </w:r>
      <w:r w:rsidR="00CF571B">
        <w:rPr>
          <w:lang w:val="en-US"/>
        </w:rPr>
        <w:t>def</w:t>
      </w:r>
      <w:r w:rsidR="00CF571B" w:rsidRPr="00CF571B">
        <w:t>”, “</w:t>
      </w:r>
      <w:proofErr w:type="spellStart"/>
      <w:r w:rsidR="00CF571B">
        <w:rPr>
          <w:lang w:val="en-US"/>
        </w:rPr>
        <w:t>ghk</w:t>
      </w:r>
      <w:proofErr w:type="spellEnd"/>
      <w:r w:rsidR="00CF571B" w:rsidRPr="00CF571B">
        <w:t>”]</w:t>
      </w:r>
      <w:r w:rsidR="00CF571B">
        <w:t xml:space="preserve"> </w:t>
      </w:r>
      <w:r w:rsidR="00CF571B" w:rsidRPr="00CF571B">
        <w:t xml:space="preserve">. </w:t>
      </w:r>
      <w:r w:rsidR="00843D7D">
        <w:t xml:space="preserve">Отличительной особенностью </w:t>
      </w:r>
      <w:proofErr w:type="spellStart"/>
      <w:r w:rsidR="00843D7D">
        <w:t>Поляровской</w:t>
      </w:r>
      <w:proofErr w:type="spellEnd"/>
      <w:r w:rsidR="00843D7D">
        <w:t xml:space="preserve"> структуризации является наличие значений объединенного типа. Текстовое представление таких значений: </w:t>
      </w:r>
      <w:r w:rsidR="00843D7D">
        <w:rPr>
          <w:lang w:val="en-US"/>
        </w:rPr>
        <w:t>tag</w:t>
      </w:r>
      <w:proofErr w:type="spellStart"/>
      <w:r w:rsidR="00843D7D" w:rsidRPr="00843D7D">
        <w:t>^</w:t>
      </w:r>
      <w:r w:rsidR="00843D7D">
        <w:t>подзначение</w:t>
      </w:r>
      <w:proofErr w:type="spellEnd"/>
      <w:r w:rsidR="00843D7D">
        <w:t xml:space="preserve">. Собственно, если нет объединенного типа, то все обычно и похоже на </w:t>
      </w:r>
      <w:r w:rsidR="00843D7D">
        <w:rPr>
          <w:lang w:val="en-US"/>
        </w:rPr>
        <w:t>JSON</w:t>
      </w:r>
      <w:r w:rsidR="00843D7D">
        <w:t xml:space="preserve">, только ключи в записях изображаются без кавычек – кавычки в ключах </w:t>
      </w:r>
      <w:r w:rsidR="00843D7D">
        <w:rPr>
          <w:lang w:val="en-US"/>
        </w:rPr>
        <w:t>JSON</w:t>
      </w:r>
      <w:r w:rsidR="00843D7D" w:rsidRPr="00843D7D">
        <w:t xml:space="preserve"> </w:t>
      </w:r>
      <w:r w:rsidR="00843D7D">
        <w:t>это дань</w:t>
      </w:r>
      <w:r w:rsidR="003B3A4B">
        <w:t xml:space="preserve"> </w:t>
      </w:r>
      <w:r w:rsidR="00843D7D">
        <w:t>динамической типизации.</w:t>
      </w:r>
    </w:p>
    <w:p w:rsidR="007D2A2F" w:rsidRDefault="007D2A2F">
      <w:r>
        <w:lastRenderedPageBreak/>
        <w:t xml:space="preserve">В силу особенностей </w:t>
      </w:r>
      <w:proofErr w:type="spellStart"/>
      <w:r>
        <w:t>Поляровской</w:t>
      </w:r>
      <w:proofErr w:type="spellEnd"/>
      <w:r>
        <w:t xml:space="preserve"> типизации структурных значений, синтаксис их текстового представления может быть сокращен: идентификаторы ключей в записях могут быть опущены вместе с двоеточиями, теги в объединениях могут быть заменены на численные значения (0, 1,…). </w:t>
      </w:r>
    </w:p>
    <w:p w:rsidR="007D2A2F" w:rsidRDefault="007D2A2F" w:rsidP="0036652B">
      <w:pPr>
        <w:pStyle w:val="a5"/>
      </w:pPr>
      <w:r>
        <w:t>Объектное представление структурных значений</w:t>
      </w:r>
    </w:p>
    <w:p w:rsidR="0039294D" w:rsidRDefault="00C755D7">
      <w:pPr>
        <w:rPr>
          <w:lang w:val="en-US"/>
        </w:rPr>
      </w:pPr>
      <w:r>
        <w:t>Структурные значения в оперативной памяти представляются следующим образом: атомарные значения – в соответствии с системой программирования, т.е. булевскими, байтами, символами, числами, строками; записи и последовательности – в виде массивов (</w:t>
      </w:r>
      <w:r>
        <w:rPr>
          <w:lang w:val="en-US"/>
        </w:rPr>
        <w:t>array</w:t>
      </w:r>
      <w:r>
        <w:t>) значений</w:t>
      </w:r>
      <w:r w:rsidR="00843D7D">
        <w:t xml:space="preserve"> </w:t>
      </w:r>
      <w:r>
        <w:t xml:space="preserve">элементов; объединения – в виде массива из численного значения тега и значения </w:t>
      </w:r>
      <w:proofErr w:type="spellStart"/>
      <w:r>
        <w:t>подэлемента</w:t>
      </w:r>
      <w:proofErr w:type="spellEnd"/>
      <w:r>
        <w:t>. Все массивы представляются в системе программирования как массивы объектов (</w:t>
      </w:r>
      <w:r>
        <w:rPr>
          <w:lang w:val="en-US"/>
        </w:rPr>
        <w:t>object</w:t>
      </w:r>
      <w:r w:rsidRPr="00C755D7">
        <w:t xml:space="preserve">[] </w:t>
      </w:r>
      <w:r>
        <w:t xml:space="preserve">в </w:t>
      </w:r>
      <w:r>
        <w:rPr>
          <w:lang w:val="en-US"/>
        </w:rPr>
        <w:t>C</w:t>
      </w:r>
      <w:r w:rsidRPr="00C755D7">
        <w:t>#</w:t>
      </w:r>
      <w:r>
        <w:t>)</w:t>
      </w:r>
      <w:r w:rsidRPr="00C755D7">
        <w:t>.</w:t>
      </w:r>
    </w:p>
    <w:p w:rsidR="003E258B" w:rsidRPr="003E258B" w:rsidRDefault="003E258B">
      <w:pPr>
        <w:rPr>
          <w:lang w:val="en-US"/>
        </w:rPr>
      </w:pPr>
      <w:r>
        <w:t>Пример</w:t>
      </w:r>
      <w:r w:rsidRPr="003E258B">
        <w:rPr>
          <w:lang w:val="en-US"/>
        </w:rPr>
        <w:t>: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team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 },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3E258B" w:rsidRPr="003E258B" w:rsidRDefault="003E258B" w:rsidP="003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E258B" w:rsidRPr="003E258B" w:rsidRDefault="003E258B">
      <w:pPr>
        <w:rPr>
          <w:lang w:val="en-US"/>
        </w:rPr>
      </w:pPr>
    </w:p>
    <w:p w:rsidR="00C755D7" w:rsidRPr="003E258B" w:rsidRDefault="00C755D7" w:rsidP="0036652B">
      <w:pPr>
        <w:pStyle w:val="a5"/>
        <w:rPr>
          <w:lang w:val="en-US"/>
        </w:rPr>
      </w:pPr>
      <w:proofErr w:type="spellStart"/>
      <w:r>
        <w:t>Поляровские</w:t>
      </w:r>
      <w:proofErr w:type="spellEnd"/>
      <w:r w:rsidRPr="003E258B">
        <w:rPr>
          <w:lang w:val="en-US"/>
        </w:rPr>
        <w:t xml:space="preserve"> </w:t>
      </w:r>
      <w:r>
        <w:t>типы</w:t>
      </w:r>
      <w:r w:rsidRPr="003E258B">
        <w:rPr>
          <w:lang w:val="en-US"/>
        </w:rPr>
        <w:t xml:space="preserve"> </w:t>
      </w:r>
      <w:r>
        <w:t>как</w:t>
      </w:r>
      <w:r w:rsidRPr="003E258B">
        <w:rPr>
          <w:lang w:val="en-US"/>
        </w:rPr>
        <w:t xml:space="preserve"> </w:t>
      </w:r>
      <w:r>
        <w:t>объекты</w:t>
      </w:r>
    </w:p>
    <w:p w:rsidR="00C755D7" w:rsidRDefault="00E911BD">
      <w:r>
        <w:t xml:space="preserve">Структурные значения в Поляре всегда интерпретируются только в контексте явно или неявно заданного типа. Явно заданный тип – это объект класса </w:t>
      </w:r>
      <w:proofErr w:type="spellStart"/>
      <w:r>
        <w:rPr>
          <w:lang w:val="en-US"/>
        </w:rPr>
        <w:t>PType</w:t>
      </w:r>
      <w:proofErr w:type="spellEnd"/>
      <w:r w:rsidR="00C55F3C" w:rsidRPr="00C55F3C">
        <w:t xml:space="preserve">. </w:t>
      </w:r>
      <w:proofErr w:type="spellStart"/>
      <w:r w:rsidR="00C55F3C">
        <w:t>Поляровский</w:t>
      </w:r>
      <w:proofErr w:type="spellEnd"/>
      <w:r w:rsidR="00C55F3C">
        <w:t xml:space="preserve"> тип, как правило, конструируется в виде формулы, напр.:</w:t>
      </w:r>
    </w:p>
    <w:p w:rsidR="00C55F3C" w:rsidRDefault="00C55F3C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tp_person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PTypeSequence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PTypeRecord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PTypeEnumeration.integer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PTypeEnumeration.sstring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PTypeEnumeration.real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F3C" w:rsidRPr="002A5A11" w:rsidRDefault="00C55F3C">
      <w:pPr>
        <w:rPr>
          <w:lang w:val="en-US"/>
        </w:rPr>
      </w:pPr>
    </w:p>
    <w:p w:rsidR="00C55F3C" w:rsidRDefault="00C55F3C">
      <w:r>
        <w:t>Соответственно, конструктором элементарных типов является базовый конструктор</w:t>
      </w:r>
    </w:p>
    <w:p w:rsidR="00C55F3C" w:rsidRDefault="00C55F3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PTypeEnumeration.xxx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F3C" w:rsidRDefault="00C55F3C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Где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xxx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один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вариантов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none,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, @byte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character, integ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er,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longinteger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real,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sstring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 конструкторы составных типов задают информацию о структуре и типах элементов:</w:t>
      </w:r>
    </w:p>
    <w:p w:rsidR="004F4ADE" w:rsidRPr="002A5A11" w:rsidRDefault="002A5A11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tp1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PTypeSequence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элементов</w:t>
      </w:r>
      <w:r w:rsidR="004F4ADE" w:rsidRPr="002A5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Default="002A5A1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tp2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PTypeRecord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A31515"/>
          <w:sz w:val="19"/>
          <w:szCs w:val="19"/>
        </w:rPr>
        <w:t>имя</w:t>
      </w:r>
      <w:r w:rsidR="004F4ADE" w:rsidRPr="004F4ADE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A31515"/>
          <w:sz w:val="19"/>
          <w:szCs w:val="19"/>
        </w:rPr>
        <w:t>поля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поля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Pr="004F4ADE" w:rsidRDefault="002A5A1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tp3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PTypeUnion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A31515"/>
          <w:sz w:val="19"/>
          <w:szCs w:val="19"/>
        </w:rPr>
        <w:t>имя</w:t>
      </w:r>
      <w:r w:rsidR="004F4ADE" w:rsidRPr="004F4ADE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A31515"/>
          <w:sz w:val="19"/>
          <w:szCs w:val="19"/>
        </w:rPr>
        <w:t>варианта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варианта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Pr="002A5A11" w:rsidRDefault="004F4AD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37F" w:rsidRP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Для типовых значений определена функция интерпретации структурного значения в объектном представлении в виде текста, напр.:</w:t>
      </w:r>
    </w:p>
    <w:p w:rsid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persons.Interpret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team);</w:t>
      </w:r>
    </w:p>
    <w:p w:rsid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Важно, чтобы структурное значение строго соответствовало типу.</w:t>
      </w:r>
    </w:p>
    <w:p w:rsidR="0036652B" w:rsidRDefault="0036652B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52B" w:rsidRPr="0036652B" w:rsidRDefault="0036652B" w:rsidP="0036652B">
      <w:pPr>
        <w:pStyle w:val="a5"/>
      </w:pPr>
      <w:proofErr w:type="spellStart"/>
      <w:r w:rsidRPr="0036652B">
        <w:t>Сериализации</w:t>
      </w:r>
      <w:proofErr w:type="spellEnd"/>
    </w:p>
    <w:p w:rsidR="0021269A" w:rsidRDefault="00D9159C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Применяемое структурирование – древовидное.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назовем перевод (дерева) </w:t>
      </w:r>
      <w:r w:rsidR="006B4CAB">
        <w:rPr>
          <w:rFonts w:ascii="Consolas" w:hAnsi="Consolas" w:cs="Consolas"/>
          <w:color w:val="000000"/>
          <w:sz w:val="19"/>
          <w:szCs w:val="19"/>
        </w:rPr>
        <w:t xml:space="preserve">объектного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структурного значения в последовательность информационных единиц. Это может быть перевод в последовательность символов или перевод в последовательность байтов. В первом случае получается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текстовая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во втором – бинарная. Обратное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преобразование </w:t>
      </w:r>
      <w:r w:rsidR="006B4CAB">
        <w:rPr>
          <w:rFonts w:ascii="Consolas" w:hAnsi="Consolas" w:cs="Consolas"/>
          <w:color w:val="000000"/>
          <w:sz w:val="19"/>
          <w:szCs w:val="19"/>
        </w:rPr>
        <w:t xml:space="preserve">из последовательности информационных единиц в объектное представление структурного значения назовем </w:t>
      </w:r>
      <w:proofErr w:type="spellStart"/>
      <w:r w:rsidR="006B4CAB">
        <w:rPr>
          <w:rFonts w:ascii="Consolas" w:hAnsi="Consolas" w:cs="Consolas"/>
          <w:color w:val="000000"/>
          <w:sz w:val="19"/>
          <w:szCs w:val="19"/>
        </w:rPr>
        <w:t>десериализацией</w:t>
      </w:r>
      <w:proofErr w:type="spellEnd"/>
      <w:r w:rsidR="006B4CAB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4F4ADE" w:rsidRDefault="002126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Модуль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содержит статические методы</w:t>
      </w:r>
      <w:r w:rsidR="004B137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3797" w:rsidRP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Serialize(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Deserialize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Первый – пишет в поток символов, второй – читает из потока символов и формирует объектное структурное значение. </w:t>
      </w: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797" w:rsidRP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797" w:rsidRP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A3797" w:rsidRPr="003A3797" w:rsidSect="00A6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08"/>
  <w:characterSpacingControl w:val="doNotCompress"/>
  <w:compat/>
  <w:rsids>
    <w:rsidRoot w:val="0014010A"/>
    <w:rsid w:val="0014010A"/>
    <w:rsid w:val="00196CF8"/>
    <w:rsid w:val="0021269A"/>
    <w:rsid w:val="002A5A11"/>
    <w:rsid w:val="002F36F6"/>
    <w:rsid w:val="0036652B"/>
    <w:rsid w:val="0039294D"/>
    <w:rsid w:val="003A3797"/>
    <w:rsid w:val="003B3A4B"/>
    <w:rsid w:val="003E258B"/>
    <w:rsid w:val="0049496B"/>
    <w:rsid w:val="004B137F"/>
    <w:rsid w:val="004F4ADE"/>
    <w:rsid w:val="006022FA"/>
    <w:rsid w:val="006B4CAB"/>
    <w:rsid w:val="006F2A3A"/>
    <w:rsid w:val="007D2A2F"/>
    <w:rsid w:val="00843D7D"/>
    <w:rsid w:val="00A655F7"/>
    <w:rsid w:val="00C55F3C"/>
    <w:rsid w:val="00C755D7"/>
    <w:rsid w:val="00CE2D58"/>
    <w:rsid w:val="00CF571B"/>
    <w:rsid w:val="00D9159C"/>
    <w:rsid w:val="00E911BD"/>
    <w:rsid w:val="00F505BA"/>
    <w:rsid w:val="00FB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5F7"/>
  </w:style>
  <w:style w:type="paragraph" w:styleId="1">
    <w:name w:val="heading 1"/>
    <w:basedOn w:val="a"/>
    <w:next w:val="a"/>
    <w:link w:val="10"/>
    <w:uiPriority w:val="9"/>
    <w:qFormat/>
    <w:rsid w:val="006F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0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40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F2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36652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6652B"/>
    <w:rPr>
      <w:rFonts w:asciiTheme="majorHAnsi" w:eastAsiaTheme="majorEastAsia" w:hAnsiTheme="majorHAnsi" w:cstheme="majorBidi"/>
      <w:i/>
      <w:iCs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6</cp:revision>
  <dcterms:created xsi:type="dcterms:W3CDTF">2020-02-09T00:42:00Z</dcterms:created>
  <dcterms:modified xsi:type="dcterms:W3CDTF">2020-02-10T17:52:00Z</dcterms:modified>
</cp:coreProperties>
</file>