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/>
          <w:lang w:val="es-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rect id="_x0000_s1028" o:spid="_x0000_s1028" o:spt="1" style="position:absolute;left:0pt;margin-left:159.55pt;margin-top:15.9pt;height:167.35pt;width:264.15pt;mso-position-horizontal-relative:page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zh-CN"/>
                    </w:rPr>
                  </w:pPr>
                  <w:r>
                    <w:rPr>
                      <w:rFonts w:hint="default"/>
                      <w:lang w:val="es-ES"/>
                    </w:rPr>
                    <w:t xml:space="preserve">            </w:t>
                  </w:r>
                  <w:r>
                    <w:drawing>
                      <wp:inline distT="0" distB="0" distL="114300" distR="114300">
                        <wp:extent cx="2603500" cy="1941195"/>
                        <wp:effectExtent l="0" t="0" r="6350" b="1905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3500" cy="1941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pict>
          <v:rect id="_x0000_s1027" o:spid="_x0000_s1027" o:spt="1" style="position:absolute;left:0pt;margin-left:-15.9pt;margin-top:272.25pt;height:143.1pt;width:448.6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8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84"/>
                      <w:lang w:val="es-ES"/>
                    </w:rPr>
                    <w:t>M12: Modulo Integrado</w:t>
                  </w:r>
                </w:p>
                <w:p>
                  <w:pPr>
                    <w:pStyle w:val="8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s-ES"/>
                    </w:rPr>
                  </w:pPr>
                </w:p>
                <w:p>
                  <w:pPr>
                    <w:pStyle w:val="11"/>
                    <w:ind w:left="1416" w:leftChars="0" w:firstLine="708" w:firstLineChars="0"/>
                    <w:rPr>
                      <w:rFonts w:hint="default"/>
                      <w:color w:val="0000FF"/>
                      <w:sz w:val="84"/>
                      <w:lang w:val="es-ES"/>
                    </w:rPr>
                  </w:pPr>
                  <w:r>
                    <w:rPr>
                      <w:rFonts w:hint="default"/>
                      <w:color w:val="0000FF"/>
                      <w:kern w:val="2"/>
                      <w:sz w:val="56"/>
                      <w:szCs w:val="36"/>
                      <w:lang w:val="es-ES" w:eastAsia="zh-CN"/>
                    </w:rPr>
                    <w:t>“Tecnoètica Ación”</w:t>
                  </w:r>
                </w:p>
              </w:txbxContent>
            </v:textbox>
          </v:rect>
        </w:pict>
      </w:r>
      <w:r>
        <w:pict>
          <v:shape id="_x0000_s1026" o:spid="_x0000_s1026" o:spt="202" type="#_x0000_t202" style="position:absolute;left:0pt;margin-top:440.85pt;height:47.25pt;width:444.8pt;mso-position-horizontal:center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Adrià Ballesteros Bermejo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Antonio Gálvez Madrid</w:t>
                  </w:r>
                </w:p>
              </w:txbxContent>
            </v:textbox>
          </v:shape>
        </w:pict>
      </w:r>
      <w:r>
        <w:pict>
          <v:rect id="_x0000_s1029" o:spid="_x0000_s1029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>
                  <w:pPr>
                    <w:pStyle w:val="11"/>
                    <w:rPr>
                      <w:rFonts w:hint="default" w:eastAsia="SimSun"/>
                      <w:lang w:val="es-ES" w:eastAsia="zh-CN"/>
                    </w:rPr>
                  </w:pPr>
                </w:p>
              </w:txbxContent>
            </v:textbox>
          </v:rect>
        </w:pict>
      </w:r>
    </w:p>
    <w:p>
      <w:pPr>
        <w:pStyle w:val="2"/>
        <w:bidi w:val="0"/>
        <w:spacing w:line="360" w:lineRule="auto"/>
        <w:rPr>
          <w:rFonts w:hint="default"/>
          <w:lang w:val="es-ES"/>
        </w:rPr>
      </w:pPr>
      <w:r>
        <w:rPr>
          <w:rFonts w:hint="default"/>
          <w:lang w:val="es-ES"/>
        </w:rPr>
        <w:t>Introducción</w:t>
      </w:r>
    </w:p>
    <w:p>
      <w:pPr>
        <w:pStyle w:val="3"/>
        <w:bidi w:val="0"/>
        <w:spacing w:line="360" w:lineRule="auto"/>
        <w:rPr>
          <w:rFonts w:hint="default"/>
          <w:lang w:val="es-ES"/>
        </w:rPr>
      </w:pPr>
      <w:r>
        <w:rPr>
          <w:rFonts w:hint="default"/>
          <w:lang w:val="es-ES"/>
        </w:rPr>
        <w:t>Miembros del equipo</w:t>
      </w:r>
    </w:p>
    <w:p>
      <w:pPr>
        <w:numPr>
          <w:ilvl w:val="0"/>
          <w:numId w:val="1"/>
        </w:numPr>
        <w:spacing w:line="360" w:lineRule="auto"/>
        <w:ind w:left="840" w:leftChars="0" w:right="0" w:rightChars="0" w:hanging="420" w:firstLineChars="0"/>
        <w:jc w:val="left"/>
        <w:rPr>
          <w:rFonts w:hint="default"/>
          <w:color w:val="000000" w:themeColor="text1"/>
          <w:sz w:val="28"/>
          <w:szCs w:val="28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s-ES"/>
          <w14:textFill>
            <w14:solidFill>
              <w14:schemeClr w14:val="tx1"/>
            </w14:solidFill>
          </w14:textFill>
        </w:rPr>
        <w:t>Adrià Ballesteros Bermejo</w:t>
      </w:r>
    </w:p>
    <w:p>
      <w:pPr>
        <w:numPr>
          <w:ilvl w:val="0"/>
          <w:numId w:val="1"/>
        </w:numPr>
        <w:spacing w:line="360" w:lineRule="auto"/>
        <w:ind w:left="840" w:leftChars="0" w:right="0" w:rightChars="0" w:hanging="420" w:firstLineChars="0"/>
        <w:jc w:val="left"/>
        <w:rPr>
          <w:rFonts w:hint="default"/>
          <w:color w:val="000000" w:themeColor="text1"/>
          <w:sz w:val="28"/>
          <w:szCs w:val="28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s-ES"/>
          <w14:textFill>
            <w14:solidFill>
              <w14:schemeClr w14:val="tx1"/>
            </w14:solidFill>
          </w14:textFill>
        </w:rPr>
        <w:t>Antonio Gálvez Madrid</w:t>
      </w:r>
    </w:p>
    <w:p>
      <w:pPr>
        <w:spacing w:line="360" w:lineRule="auto"/>
        <w:rPr>
          <w:rFonts w:hint="default"/>
          <w:lang w:val="es-ES"/>
        </w:rPr>
      </w:pPr>
    </w:p>
    <w:p>
      <w:pPr>
        <w:pStyle w:val="3"/>
        <w:bidi w:val="0"/>
        <w:spacing w:line="360" w:lineRule="auto"/>
        <w:rPr>
          <w:rFonts w:hint="default"/>
          <w:lang w:val="es-ES"/>
        </w:rPr>
      </w:pPr>
      <w:r>
        <w:rPr>
          <w:rFonts w:hint="default"/>
          <w:lang w:val="es-ES"/>
        </w:rPr>
        <w:t>Objetivo del modulo</w:t>
      </w:r>
    </w:p>
    <w:p>
      <w:pPr>
        <w:spacing w:line="360" w:lineRule="auto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El objetivo del modulo para nosotros dos era realizar varias ampliaciones del proyecto de final de CFGS de DAW M12.</w:t>
      </w:r>
    </w:p>
    <w:p>
      <w:pPr>
        <w:spacing w:line="360" w:lineRule="auto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Para poner en contexto, el proyecto de final de CFGS de DAW M12 trataba de realizar una aplicación web informativa la cual ya existia a través de la plataforma WordPress pero con funcionalidades que no se podían obtener a través de dicha plataforma. Como por ejemplo la de disponer de una base de datos para poder guardar y consultar información sobre las respuestas de los usuarios.</w:t>
      </w:r>
    </w:p>
    <w:p>
      <w:pPr>
        <w:spacing w:line="360" w:lineRule="auto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Lo que realizaremos para justificar el trabajo realizado en calidad de horas trabajadas, necesarias para poder optar al apto, sera lo siguiente: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El administrador de la web tenga la capacidad de añadir “dilemas”  de manera autónoma, añadiendo los siguientes apartados:</w:t>
      </w:r>
    </w:p>
    <w:p>
      <w:pPr>
        <w:numPr>
          <w:ilvl w:val="1"/>
          <w:numId w:val="1"/>
        </w:numPr>
        <w:spacing w:line="360" w:lineRule="auto"/>
        <w:ind w:left="126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Titulo del dilema</w:t>
      </w:r>
    </w:p>
    <w:p>
      <w:pPr>
        <w:numPr>
          <w:ilvl w:val="1"/>
          <w:numId w:val="1"/>
        </w:numPr>
        <w:spacing w:line="360" w:lineRule="auto"/>
        <w:ind w:left="126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Resumen del dilema</w:t>
      </w:r>
    </w:p>
    <w:p>
      <w:pPr>
        <w:numPr>
          <w:ilvl w:val="1"/>
          <w:numId w:val="1"/>
        </w:numPr>
        <w:spacing w:line="360" w:lineRule="auto"/>
        <w:ind w:left="126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Descripción del dilema</w:t>
      </w:r>
    </w:p>
    <w:p>
      <w:pPr>
        <w:numPr>
          <w:ilvl w:val="1"/>
          <w:numId w:val="1"/>
        </w:numPr>
        <w:spacing w:line="360" w:lineRule="auto"/>
        <w:ind w:left="126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Actividades del dilema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El administrador de la web ha de tener la capacidad de modificar los “dilemas” generados anteriormente de manera autónoma,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82DF5F"/>
    <w:multiLevelType w:val="multilevel"/>
    <w:tmpl w:val="9E82DF5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F8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44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  <w:lang/>
    </w:rPr>
  </w:style>
  <w:style w:type="paragraph" w:styleId="7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  <w:lang/>
    </w:rPr>
  </w:style>
  <w:style w:type="paragraph" w:customStyle="1" w:styleId="8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Date"/>
    <w:basedOn w:val="1"/>
    <w:next w:val="1"/>
    <w:uiPriority w:val="0"/>
    <w:pPr>
      <w:widowControl w:val="0"/>
      <w:spacing w:after="0" w:afterLines="0"/>
      <w:jc w:val="right"/>
    </w:pPr>
    <w:rPr>
      <w:rFonts w:ascii="Times New Roman" w:hAnsi="Times New Roman" w:eastAsia="SimSun" w:cstheme="minorBidi"/>
      <w:color w:val="5590CC"/>
      <w:kern w:val="2"/>
      <w:sz w:val="24"/>
      <w:szCs w:val="24"/>
      <w:lang/>
    </w:rPr>
  </w:style>
  <w:style w:type="paragraph" w:customStyle="1" w:styleId="10">
    <w:name w:val="Contact Details"/>
    <w:basedOn w:val="1"/>
    <w:uiPriority w:val="0"/>
    <w:pPr>
      <w:widowControl w:val="0"/>
      <w:spacing w:before="80" w:beforeLines="0" w:after="80" w:afterLines="0"/>
      <w:jc w:val="both"/>
    </w:pPr>
    <w:rPr>
      <w:rFonts w:ascii="Times New Roman" w:hAnsi="Times New Roman" w:eastAsia="SimSun" w:cstheme="minorBidi"/>
      <w:color w:val="FFFFFF"/>
      <w:kern w:val="2"/>
      <w:sz w:val="16"/>
      <w:szCs w:val="14"/>
      <w:lang/>
    </w:rPr>
  </w:style>
  <w:style w:type="paragraph" w:customStyle="1" w:styleId="11">
    <w:name w:val="Organization"/>
    <w:basedOn w:val="1"/>
    <w:uiPriority w:val="0"/>
    <w:pPr>
      <w:widowControl w:val="0"/>
      <w:spacing w:after="0" w:afterLines="0" w:line="600" w:lineRule="exact"/>
      <w:jc w:val="both"/>
    </w:pPr>
    <w:rPr>
      <w:rFonts w:ascii="Calibri" w:hAnsi="Calibri" w:eastAsia="SimSun" w:cstheme="minorBidi"/>
      <w:color w:val="FFFFFF"/>
      <w:kern w:val="2"/>
      <w:sz w:val="56"/>
      <w:szCs w:val="36"/>
      <w:lang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wen\AppData\Roaming\Kingsoft\wps\addons\pool\win-i386\kwpsfilemonitor_1.1.2019.78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/>
  </customSectProps>
  <customShpExts>
    <customShpInfo spid="_x0000_s1028"/>
    <customShpInfo spid="_x0000_s1027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2021-06-02T19:19:00Z</dcterms:created>
  <dc:creator>Hawen</dc:creator>
  <cp:lastModifiedBy>Hawen</cp:lastModifiedBy>
  <dcterms:modified xsi:type="dcterms:W3CDTF">2021-06-02T20:31:48Z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3082-11.2.0.10132</vt:lpwstr>
  </property>
</Properties>
</file>