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50A6" w:rsidRPr="00406160" w14:paraId="3AA91E7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4F72"/>
            <w:tcMar>
              <w:top w:w="400" w:type="dxa"/>
              <w:left w:w="400" w:type="dxa"/>
              <w:bottom w:w="200" w:type="dxa"/>
              <w:right w:w="400" w:type="dxa"/>
            </w:tcMar>
          </w:tcPr>
          <w:p w14:paraId="5939EC94" w14:textId="77777777" w:rsidR="006550A6" w:rsidRPr="00406160" w:rsidRDefault="00000000">
            <w:pPr>
              <w:spacing w:after="100"/>
              <w:jc w:val="center"/>
              <w:rPr>
                <w:lang w:val="es-ES"/>
              </w:rPr>
            </w:pPr>
            <w:r w:rsidRPr="00406160">
              <w:rPr>
                <w:b/>
                <w:bCs/>
                <w:color w:val="2ECC71"/>
                <w:sz w:val="42"/>
                <w:szCs w:val="42"/>
                <w:lang w:val="es-ES"/>
              </w:rPr>
              <w:t>GUÍA DE LABORATORIOS</w:t>
            </w:r>
          </w:p>
          <w:p w14:paraId="1E35D2BE" w14:textId="77777777" w:rsidR="006550A6" w:rsidRPr="00406160" w:rsidRDefault="00000000">
            <w:pPr>
              <w:spacing w:after="200"/>
              <w:jc w:val="center"/>
              <w:rPr>
                <w:lang w:val="es-ES"/>
              </w:rPr>
            </w:pPr>
            <w:r w:rsidRPr="00406160">
              <w:rPr>
                <w:b/>
                <w:bCs/>
                <w:color w:val="FFFFFF"/>
                <w:sz w:val="28"/>
                <w:szCs w:val="28"/>
                <w:lang w:val="es-ES"/>
              </w:rPr>
              <w:t>Python para Ciencias Marino-Costeras y Análisis de Datos</w:t>
            </w:r>
          </w:p>
          <w:p w14:paraId="11E288DC" w14:textId="77777777" w:rsidR="006550A6" w:rsidRPr="00406160" w:rsidRDefault="00000000">
            <w:pPr>
              <w:spacing w:after="100"/>
              <w:jc w:val="center"/>
              <w:rPr>
                <w:lang w:val="es-ES"/>
              </w:rPr>
            </w:pPr>
            <w:r w:rsidRPr="00406160">
              <w:rPr>
                <w:color w:val="A8C8E8"/>
                <w:lang w:val="es-ES"/>
              </w:rPr>
              <w:t>20 Laboratorios Autoguiados  •  6 Módulos Temáticos  •  Nivel Básico a Avanzado</w:t>
            </w:r>
          </w:p>
        </w:tc>
      </w:tr>
      <w:tr w:rsidR="006550A6" w:rsidRPr="00406160" w14:paraId="6FB64DC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8CAB"/>
            <w:tcMar>
              <w:top w:w="160" w:type="dxa"/>
              <w:left w:w="400" w:type="dxa"/>
              <w:bottom w:w="160" w:type="dxa"/>
              <w:right w:w="400" w:type="dxa"/>
            </w:tcMar>
          </w:tcPr>
          <w:p w14:paraId="05036E97" w14:textId="77777777" w:rsidR="006550A6" w:rsidRPr="00406160" w:rsidRDefault="00000000">
            <w:pPr>
              <w:jc w:val="center"/>
              <w:rPr>
                <w:lang w:val="es-ES"/>
              </w:rPr>
            </w:pPr>
            <w:r w:rsidRPr="00406160">
              <w:rPr>
                <w:color w:val="FFFFFF"/>
                <w:lang w:val="es-ES"/>
              </w:rPr>
              <w:t>GIACT  •  2026  •  Versión Revisada y Documentada</w:t>
            </w:r>
          </w:p>
        </w:tc>
      </w:tr>
    </w:tbl>
    <w:p w14:paraId="3FD2AA9A" w14:textId="77777777" w:rsidR="006550A6" w:rsidRPr="00406160" w:rsidRDefault="006550A6">
      <w:pPr>
        <w:spacing w:after="320"/>
        <w:rPr>
          <w:lang w:val="es-ES"/>
        </w:rPr>
      </w:pPr>
    </w:p>
    <w:p w14:paraId="0FE7B196" w14:textId="77777777" w:rsidR="006550A6" w:rsidRPr="00406160" w:rsidRDefault="00000000">
      <w:pPr>
        <w:spacing w:after="120"/>
        <w:rPr>
          <w:lang w:val="es-ES"/>
        </w:rPr>
      </w:pPr>
      <w:r w:rsidRPr="00406160">
        <w:rPr>
          <w:b/>
          <w:bCs/>
          <w:color w:val="1B4F72"/>
          <w:sz w:val="26"/>
          <w:szCs w:val="26"/>
          <w:lang w:val="es-ES"/>
        </w:rPr>
        <w:t>Sobre esta guía</w:t>
      </w:r>
    </w:p>
    <w:p w14:paraId="46948096" w14:textId="77777777" w:rsidR="006550A6" w:rsidRPr="00406160" w:rsidRDefault="00000000">
      <w:pPr>
        <w:spacing w:after="200"/>
        <w:rPr>
          <w:lang w:val="es-ES"/>
        </w:rPr>
      </w:pPr>
      <w:r w:rsidRPr="00406160">
        <w:rPr>
          <w:lang w:val="es-ES"/>
        </w:rPr>
        <w:t>Este documento es la referencia oficial de los 20 laboratorios autoguiados del curso de análisis cuantitativo aplicado a ciencias marino-costeras. Cada notebook de Python ha sido revisado, documentado con docstrings y celdas explicativas, y verificado para correr sin errores en entornos Jupyter (local o Google Colab). Los laboratorios están organizados en seis módulos temáticos que progresan desde fundamentos estadísticos hasta técnicas avanzadas de aprendizaje automático y procesamiento de lenguaje natural.</w:t>
      </w:r>
    </w:p>
    <w:p w14:paraId="4A15E411" w14:textId="77777777" w:rsidR="006550A6" w:rsidRPr="00406160" w:rsidRDefault="00000000">
      <w:pPr>
        <w:spacing w:before="200" w:after="160"/>
        <w:rPr>
          <w:lang w:val="es-ES"/>
        </w:rPr>
      </w:pPr>
      <w:r w:rsidRPr="00406160">
        <w:rPr>
          <w:b/>
          <w:bCs/>
          <w:color w:val="1B4F72"/>
          <w:sz w:val="26"/>
          <w:szCs w:val="26"/>
          <w:lang w:val="es-ES"/>
        </w:rPr>
        <w:t>Tabla de Referencia Rápida — Los 20 Laboratorios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400"/>
        <w:gridCol w:w="1760"/>
        <w:gridCol w:w="960"/>
        <w:gridCol w:w="1340"/>
      </w:tblGrid>
      <w:tr w:rsidR="006550A6" w14:paraId="27A874FC" w14:textId="77777777">
        <w:tblPrEx>
          <w:tblCellMar>
            <w:top w:w="0" w:type="dxa"/>
            <w:bottom w:w="0" w:type="dxa"/>
          </w:tblCellMar>
        </w:tblPrEx>
        <w:trPr>
          <w:tblHeader/>
        </w:trPr>
        <w:tc>
          <w:tcPr>
            <w:tcW w:w="9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40" w:type="dxa"/>
              <w:bottom w:w="100" w:type="dxa"/>
              <w:right w:w="140" w:type="dxa"/>
            </w:tcMar>
            <w:vAlign w:val="center"/>
          </w:tcPr>
          <w:p w14:paraId="44DB3764" w14:textId="77777777" w:rsidR="006550A6" w:rsidRDefault="00000000">
            <w:pPr>
              <w:jc w:val="center"/>
            </w:pPr>
            <w:r>
              <w:rPr>
                <w:b/>
                <w:bCs/>
                <w:color w:val="FFFFFF"/>
                <w:sz w:val="18"/>
                <w:szCs w:val="18"/>
              </w:rPr>
              <w:t>Código</w:t>
            </w:r>
          </w:p>
        </w:tc>
        <w:tc>
          <w:tcPr>
            <w:tcW w:w="44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40" w:type="dxa"/>
              <w:bottom w:w="100" w:type="dxa"/>
              <w:right w:w="140" w:type="dxa"/>
            </w:tcMar>
            <w:vAlign w:val="center"/>
          </w:tcPr>
          <w:p w14:paraId="28E8E1A7" w14:textId="77777777" w:rsidR="006550A6" w:rsidRDefault="00000000">
            <w:pPr>
              <w:jc w:val="center"/>
            </w:pPr>
            <w:r>
              <w:rPr>
                <w:b/>
                <w:bCs/>
                <w:color w:val="FFFFFF"/>
                <w:sz w:val="18"/>
                <w:szCs w:val="18"/>
              </w:rPr>
              <w:t>Nombre del Laboratorio</w:t>
            </w:r>
          </w:p>
        </w:tc>
        <w:tc>
          <w:tcPr>
            <w:tcW w:w="176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40" w:type="dxa"/>
              <w:bottom w:w="100" w:type="dxa"/>
              <w:right w:w="140" w:type="dxa"/>
            </w:tcMar>
            <w:vAlign w:val="center"/>
          </w:tcPr>
          <w:p w14:paraId="092593D8" w14:textId="77777777" w:rsidR="006550A6" w:rsidRDefault="00000000">
            <w:pPr>
              <w:jc w:val="center"/>
            </w:pPr>
            <w:r>
              <w:rPr>
                <w:b/>
                <w:bCs/>
                <w:color w:val="FFFFFF"/>
                <w:sz w:val="18"/>
                <w:szCs w:val="18"/>
              </w:rPr>
              <w:t>Técnica Principal</w:t>
            </w:r>
          </w:p>
        </w:tc>
        <w:tc>
          <w:tcPr>
            <w:tcW w:w="96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40" w:type="dxa"/>
              <w:bottom w:w="100" w:type="dxa"/>
              <w:right w:w="140" w:type="dxa"/>
            </w:tcMar>
            <w:vAlign w:val="center"/>
          </w:tcPr>
          <w:p w14:paraId="01A58696" w14:textId="77777777" w:rsidR="006550A6" w:rsidRDefault="00000000">
            <w:pPr>
              <w:jc w:val="center"/>
            </w:pPr>
            <w:r>
              <w:rPr>
                <w:b/>
                <w:bCs/>
                <w:color w:val="FFFFFF"/>
                <w:sz w:val="18"/>
                <w:szCs w:val="18"/>
              </w:rPr>
              <w:t>Módulo</w:t>
            </w:r>
          </w:p>
        </w:tc>
        <w:tc>
          <w:tcPr>
            <w:tcW w:w="134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40" w:type="dxa"/>
              <w:bottom w:w="100" w:type="dxa"/>
              <w:right w:w="140" w:type="dxa"/>
            </w:tcMar>
            <w:vAlign w:val="center"/>
          </w:tcPr>
          <w:p w14:paraId="4628D60C" w14:textId="77777777" w:rsidR="006550A6" w:rsidRDefault="00000000">
            <w:pPr>
              <w:jc w:val="center"/>
            </w:pPr>
            <w:r>
              <w:rPr>
                <w:b/>
                <w:bCs/>
                <w:color w:val="FFFFFF"/>
                <w:sz w:val="18"/>
                <w:szCs w:val="18"/>
              </w:rPr>
              <w:t>Nivel</w:t>
            </w:r>
          </w:p>
        </w:tc>
      </w:tr>
      <w:tr w:rsidR="006550A6" w14:paraId="06736097" w14:textId="77777777">
        <w:tblPrEx>
          <w:tblCellMar>
            <w:top w:w="0" w:type="dxa"/>
            <w:bottom w:w="0" w:type="dxa"/>
          </w:tblCellMar>
        </w:tblPrEx>
        <w:tc>
          <w:tcPr>
            <w:tcW w:w="900" w:type="dxa"/>
            <w:tcBorders>
              <w:top w:val="single" w:sz="1" w:space="0" w:color="BFC9CA"/>
              <w:left w:val="single" w:sz="1" w:space="0" w:color="BFC9CA"/>
              <w:bottom w:val="single" w:sz="1" w:space="0" w:color="BFC9CA"/>
              <w:right w:val="single" w:sz="1" w:space="0" w:color="BFC9CA"/>
            </w:tcBorders>
            <w:shd w:val="clear" w:color="auto" w:fill="FFFFFF"/>
            <w:tcMar>
              <w:top w:w="70" w:type="dxa"/>
              <w:left w:w="100" w:type="dxa"/>
              <w:bottom w:w="70" w:type="dxa"/>
              <w:right w:w="80" w:type="dxa"/>
            </w:tcMar>
            <w:vAlign w:val="center"/>
          </w:tcPr>
          <w:p w14:paraId="049CB8B3" w14:textId="77777777" w:rsidR="006550A6" w:rsidRDefault="00000000">
            <w:pPr>
              <w:jc w:val="center"/>
            </w:pPr>
            <w:r>
              <w:rPr>
                <w:rFonts w:ascii="Arial Narrow" w:eastAsia="Arial Narrow" w:hAnsi="Arial Narrow" w:cs="Arial Narrow"/>
                <w:b/>
                <w:bCs/>
                <w:color w:val="1B4F72"/>
                <w:sz w:val="16"/>
                <w:szCs w:val="16"/>
              </w:rPr>
              <w:t>PY-01</w:t>
            </w:r>
          </w:p>
        </w:tc>
        <w:tc>
          <w:tcPr>
            <w:tcW w:w="4400" w:type="dxa"/>
            <w:tcBorders>
              <w:top w:val="single" w:sz="1" w:space="0" w:color="BFC9CA"/>
              <w:left w:val="single" w:sz="1" w:space="0" w:color="BFC9CA"/>
              <w:bottom w:val="single" w:sz="1" w:space="0" w:color="BFC9CA"/>
              <w:right w:val="single" w:sz="1" w:space="0" w:color="BFC9CA"/>
            </w:tcBorders>
            <w:shd w:val="clear" w:color="auto" w:fill="FFFFFF"/>
            <w:tcMar>
              <w:top w:w="70" w:type="dxa"/>
              <w:left w:w="120" w:type="dxa"/>
              <w:bottom w:w="70" w:type="dxa"/>
              <w:right w:w="100" w:type="dxa"/>
            </w:tcMar>
            <w:vAlign w:val="center"/>
          </w:tcPr>
          <w:p w14:paraId="0B6653A4" w14:textId="77777777" w:rsidR="006550A6" w:rsidRDefault="00000000">
            <w:r>
              <w:rPr>
                <w:sz w:val="16"/>
                <w:szCs w:val="16"/>
              </w:rPr>
              <w:t>Teorema del Límite Central y Teoría de Colas</w:t>
            </w:r>
          </w:p>
        </w:tc>
        <w:tc>
          <w:tcPr>
            <w:tcW w:w="1760" w:type="dxa"/>
            <w:tcBorders>
              <w:top w:val="single" w:sz="1" w:space="0" w:color="BFC9CA"/>
              <w:left w:val="single" w:sz="1" w:space="0" w:color="BFC9CA"/>
              <w:bottom w:val="single" w:sz="1" w:space="0" w:color="BFC9CA"/>
              <w:right w:val="single" w:sz="1" w:space="0" w:color="BFC9CA"/>
            </w:tcBorders>
            <w:shd w:val="clear" w:color="auto" w:fill="FFFFFF"/>
            <w:tcMar>
              <w:top w:w="70" w:type="dxa"/>
              <w:left w:w="100" w:type="dxa"/>
              <w:bottom w:w="70" w:type="dxa"/>
              <w:right w:w="80" w:type="dxa"/>
            </w:tcMar>
            <w:vAlign w:val="center"/>
          </w:tcPr>
          <w:p w14:paraId="6FA37F49" w14:textId="77777777" w:rsidR="006550A6" w:rsidRDefault="00000000">
            <w:pPr>
              <w:jc w:val="center"/>
            </w:pPr>
            <w:r>
              <w:rPr>
                <w:color w:val="1A8CAB"/>
                <w:sz w:val="14"/>
                <w:szCs w:val="14"/>
              </w:rPr>
              <w:t>TLC / Colas M/M/1</w:t>
            </w:r>
          </w:p>
        </w:tc>
        <w:tc>
          <w:tcPr>
            <w:tcW w:w="960" w:type="dxa"/>
            <w:tcBorders>
              <w:top w:val="single" w:sz="1" w:space="0" w:color="BFC9CA"/>
              <w:left w:val="single" w:sz="1" w:space="0" w:color="BFC9CA"/>
              <w:bottom w:val="single" w:sz="1" w:space="0" w:color="BFC9CA"/>
              <w:right w:val="single" w:sz="1" w:space="0" w:color="BFC9CA"/>
            </w:tcBorders>
            <w:shd w:val="clear" w:color="auto" w:fill="FFFFFF"/>
            <w:tcMar>
              <w:top w:w="70" w:type="dxa"/>
              <w:left w:w="80" w:type="dxa"/>
              <w:bottom w:w="70" w:type="dxa"/>
              <w:right w:w="80" w:type="dxa"/>
            </w:tcMar>
            <w:vAlign w:val="center"/>
          </w:tcPr>
          <w:p w14:paraId="6E570303" w14:textId="77777777" w:rsidR="006550A6" w:rsidRDefault="00000000">
            <w:pPr>
              <w:jc w:val="center"/>
            </w:pPr>
            <w:r>
              <w:rPr>
                <w:sz w:val="14"/>
                <w:szCs w:val="14"/>
              </w:rPr>
              <w:t>Módulo 1</w:t>
            </w:r>
          </w:p>
        </w:tc>
        <w:tc>
          <w:tcPr>
            <w:tcW w:w="1340" w:type="dxa"/>
            <w:tcBorders>
              <w:top w:val="single" w:sz="1" w:space="0" w:color="BFC9CA"/>
              <w:left w:val="single" w:sz="1" w:space="0" w:color="BFC9CA"/>
              <w:bottom w:val="single" w:sz="1" w:space="0" w:color="BFC9CA"/>
              <w:right w:val="single" w:sz="1" w:space="0" w:color="BFC9CA"/>
            </w:tcBorders>
            <w:shd w:val="clear" w:color="auto" w:fill="FAD7A0"/>
            <w:tcMar>
              <w:top w:w="70" w:type="dxa"/>
              <w:left w:w="80" w:type="dxa"/>
              <w:bottom w:w="70" w:type="dxa"/>
              <w:right w:w="80" w:type="dxa"/>
            </w:tcMar>
            <w:vAlign w:val="center"/>
          </w:tcPr>
          <w:p w14:paraId="1B1B6EB9" w14:textId="77777777" w:rsidR="006550A6" w:rsidRDefault="00000000">
            <w:pPr>
              <w:jc w:val="center"/>
            </w:pPr>
            <w:r>
              <w:rPr>
                <w:b/>
                <w:bCs/>
                <w:color w:val="A04000"/>
                <w:sz w:val="14"/>
                <w:szCs w:val="14"/>
              </w:rPr>
              <w:t>Avanzado</w:t>
            </w:r>
          </w:p>
        </w:tc>
      </w:tr>
      <w:tr w:rsidR="006550A6" w14:paraId="4FEBD703" w14:textId="77777777">
        <w:tblPrEx>
          <w:tblCellMar>
            <w:top w:w="0" w:type="dxa"/>
            <w:bottom w:w="0" w:type="dxa"/>
          </w:tblCellMar>
        </w:tblPrEx>
        <w:tc>
          <w:tcPr>
            <w:tcW w:w="900" w:type="dxa"/>
            <w:tcBorders>
              <w:top w:val="single" w:sz="1" w:space="0" w:color="BFC9CA"/>
              <w:left w:val="single" w:sz="1" w:space="0" w:color="BFC9CA"/>
              <w:bottom w:val="single" w:sz="1" w:space="0" w:color="BFC9CA"/>
              <w:right w:val="single" w:sz="1" w:space="0" w:color="BFC9CA"/>
            </w:tcBorders>
            <w:shd w:val="clear" w:color="auto" w:fill="F4F6F7"/>
            <w:tcMar>
              <w:top w:w="70" w:type="dxa"/>
              <w:left w:w="100" w:type="dxa"/>
              <w:bottom w:w="70" w:type="dxa"/>
              <w:right w:w="80" w:type="dxa"/>
            </w:tcMar>
            <w:vAlign w:val="center"/>
          </w:tcPr>
          <w:p w14:paraId="134D28DF" w14:textId="77777777" w:rsidR="006550A6" w:rsidRDefault="00000000">
            <w:pPr>
              <w:jc w:val="center"/>
            </w:pPr>
            <w:r>
              <w:rPr>
                <w:rFonts w:ascii="Arial Narrow" w:eastAsia="Arial Narrow" w:hAnsi="Arial Narrow" w:cs="Arial Narrow"/>
                <w:b/>
                <w:bCs/>
                <w:color w:val="1B4F72"/>
                <w:sz w:val="16"/>
                <w:szCs w:val="16"/>
              </w:rPr>
              <w:t>PY-02</w:t>
            </w:r>
          </w:p>
        </w:tc>
        <w:tc>
          <w:tcPr>
            <w:tcW w:w="4400" w:type="dxa"/>
            <w:tcBorders>
              <w:top w:val="single" w:sz="1" w:space="0" w:color="BFC9CA"/>
              <w:left w:val="single" w:sz="1" w:space="0" w:color="BFC9CA"/>
              <w:bottom w:val="single" w:sz="1" w:space="0" w:color="BFC9CA"/>
              <w:right w:val="single" w:sz="1" w:space="0" w:color="BFC9CA"/>
            </w:tcBorders>
            <w:shd w:val="clear" w:color="auto" w:fill="F4F6F7"/>
            <w:tcMar>
              <w:top w:w="70" w:type="dxa"/>
              <w:left w:w="120" w:type="dxa"/>
              <w:bottom w:w="70" w:type="dxa"/>
              <w:right w:w="100" w:type="dxa"/>
            </w:tcMar>
            <w:vAlign w:val="center"/>
          </w:tcPr>
          <w:p w14:paraId="1225A657" w14:textId="77777777" w:rsidR="006550A6" w:rsidRDefault="00000000">
            <w:r>
              <w:rPr>
                <w:sz w:val="16"/>
                <w:szCs w:val="16"/>
              </w:rPr>
              <w:t>Análisis de Varianza (ANOVA) con Pruebas Post-Hoc</w:t>
            </w:r>
          </w:p>
        </w:tc>
        <w:tc>
          <w:tcPr>
            <w:tcW w:w="1760" w:type="dxa"/>
            <w:tcBorders>
              <w:top w:val="single" w:sz="1" w:space="0" w:color="BFC9CA"/>
              <w:left w:val="single" w:sz="1" w:space="0" w:color="BFC9CA"/>
              <w:bottom w:val="single" w:sz="1" w:space="0" w:color="BFC9CA"/>
              <w:right w:val="single" w:sz="1" w:space="0" w:color="BFC9CA"/>
            </w:tcBorders>
            <w:shd w:val="clear" w:color="auto" w:fill="F4F6F7"/>
            <w:tcMar>
              <w:top w:w="70" w:type="dxa"/>
              <w:left w:w="100" w:type="dxa"/>
              <w:bottom w:w="70" w:type="dxa"/>
              <w:right w:w="80" w:type="dxa"/>
            </w:tcMar>
            <w:vAlign w:val="center"/>
          </w:tcPr>
          <w:p w14:paraId="496B1B57" w14:textId="77777777" w:rsidR="006550A6" w:rsidRDefault="00000000">
            <w:pPr>
              <w:jc w:val="center"/>
            </w:pPr>
            <w:r>
              <w:rPr>
                <w:color w:val="1A8CAB"/>
                <w:sz w:val="14"/>
                <w:szCs w:val="14"/>
              </w:rPr>
              <w:t>ANOVA + Tukey HSD</w:t>
            </w:r>
          </w:p>
        </w:tc>
        <w:tc>
          <w:tcPr>
            <w:tcW w:w="960" w:type="dxa"/>
            <w:tcBorders>
              <w:top w:val="single" w:sz="1" w:space="0" w:color="BFC9CA"/>
              <w:left w:val="single" w:sz="1" w:space="0" w:color="BFC9CA"/>
              <w:bottom w:val="single" w:sz="1" w:space="0" w:color="BFC9CA"/>
              <w:right w:val="single" w:sz="1" w:space="0" w:color="BFC9CA"/>
            </w:tcBorders>
            <w:shd w:val="clear" w:color="auto" w:fill="F4F6F7"/>
            <w:tcMar>
              <w:top w:w="70" w:type="dxa"/>
              <w:left w:w="80" w:type="dxa"/>
              <w:bottom w:w="70" w:type="dxa"/>
              <w:right w:w="80" w:type="dxa"/>
            </w:tcMar>
            <w:vAlign w:val="center"/>
          </w:tcPr>
          <w:p w14:paraId="2D04BA3D" w14:textId="77777777" w:rsidR="006550A6" w:rsidRDefault="00000000">
            <w:pPr>
              <w:jc w:val="center"/>
            </w:pPr>
            <w:r>
              <w:rPr>
                <w:sz w:val="14"/>
                <w:szCs w:val="14"/>
              </w:rPr>
              <w:t>Módulo 1</w:t>
            </w:r>
          </w:p>
        </w:tc>
        <w:tc>
          <w:tcPr>
            <w:tcW w:w="1340" w:type="dxa"/>
            <w:tcBorders>
              <w:top w:val="single" w:sz="1" w:space="0" w:color="BFC9CA"/>
              <w:left w:val="single" w:sz="1" w:space="0" w:color="BFC9CA"/>
              <w:bottom w:val="single" w:sz="1" w:space="0" w:color="BFC9CA"/>
              <w:right w:val="single" w:sz="1" w:space="0" w:color="BFC9CA"/>
            </w:tcBorders>
            <w:shd w:val="clear" w:color="auto" w:fill="F9E79F"/>
            <w:tcMar>
              <w:top w:w="70" w:type="dxa"/>
              <w:left w:w="80" w:type="dxa"/>
              <w:bottom w:w="70" w:type="dxa"/>
              <w:right w:w="80" w:type="dxa"/>
            </w:tcMar>
            <w:vAlign w:val="center"/>
          </w:tcPr>
          <w:p w14:paraId="296983A3" w14:textId="77777777" w:rsidR="006550A6" w:rsidRDefault="00000000">
            <w:pPr>
              <w:jc w:val="center"/>
            </w:pPr>
            <w:r>
              <w:rPr>
                <w:b/>
                <w:bCs/>
                <w:color w:val="7D6608"/>
                <w:sz w:val="14"/>
                <w:szCs w:val="14"/>
              </w:rPr>
              <w:t>Intermedio</w:t>
            </w:r>
          </w:p>
        </w:tc>
      </w:tr>
      <w:tr w:rsidR="006550A6" w14:paraId="71EE8917" w14:textId="77777777">
        <w:tblPrEx>
          <w:tblCellMar>
            <w:top w:w="0" w:type="dxa"/>
            <w:bottom w:w="0" w:type="dxa"/>
          </w:tblCellMar>
        </w:tblPrEx>
        <w:tc>
          <w:tcPr>
            <w:tcW w:w="900" w:type="dxa"/>
            <w:tcBorders>
              <w:top w:val="single" w:sz="1" w:space="0" w:color="BFC9CA"/>
              <w:left w:val="single" w:sz="1" w:space="0" w:color="BFC9CA"/>
              <w:bottom w:val="single" w:sz="1" w:space="0" w:color="BFC9CA"/>
              <w:right w:val="single" w:sz="1" w:space="0" w:color="BFC9CA"/>
            </w:tcBorders>
            <w:shd w:val="clear" w:color="auto" w:fill="FFFFFF"/>
            <w:tcMar>
              <w:top w:w="70" w:type="dxa"/>
              <w:left w:w="100" w:type="dxa"/>
              <w:bottom w:w="70" w:type="dxa"/>
              <w:right w:w="80" w:type="dxa"/>
            </w:tcMar>
            <w:vAlign w:val="center"/>
          </w:tcPr>
          <w:p w14:paraId="25A45CEB" w14:textId="77777777" w:rsidR="006550A6" w:rsidRDefault="00000000">
            <w:pPr>
              <w:jc w:val="center"/>
            </w:pPr>
            <w:r>
              <w:rPr>
                <w:rFonts w:ascii="Arial Narrow" w:eastAsia="Arial Narrow" w:hAnsi="Arial Narrow" w:cs="Arial Narrow"/>
                <w:b/>
                <w:bCs/>
                <w:color w:val="1B4F72"/>
                <w:sz w:val="16"/>
                <w:szCs w:val="16"/>
              </w:rPr>
              <w:t>PY-03</w:t>
            </w:r>
          </w:p>
        </w:tc>
        <w:tc>
          <w:tcPr>
            <w:tcW w:w="4400" w:type="dxa"/>
            <w:tcBorders>
              <w:top w:val="single" w:sz="1" w:space="0" w:color="BFC9CA"/>
              <w:left w:val="single" w:sz="1" w:space="0" w:color="BFC9CA"/>
              <w:bottom w:val="single" w:sz="1" w:space="0" w:color="BFC9CA"/>
              <w:right w:val="single" w:sz="1" w:space="0" w:color="BFC9CA"/>
            </w:tcBorders>
            <w:shd w:val="clear" w:color="auto" w:fill="FFFFFF"/>
            <w:tcMar>
              <w:top w:w="70" w:type="dxa"/>
              <w:left w:w="120" w:type="dxa"/>
              <w:bottom w:w="70" w:type="dxa"/>
              <w:right w:w="100" w:type="dxa"/>
            </w:tcMar>
            <w:vAlign w:val="center"/>
          </w:tcPr>
          <w:p w14:paraId="2D8D5A25" w14:textId="77777777" w:rsidR="006550A6" w:rsidRDefault="00000000">
            <w:r>
              <w:rPr>
                <w:sz w:val="16"/>
                <w:szCs w:val="16"/>
              </w:rPr>
              <w:t>Principios de Diseño Experimental Aplicados</w:t>
            </w:r>
          </w:p>
        </w:tc>
        <w:tc>
          <w:tcPr>
            <w:tcW w:w="1760" w:type="dxa"/>
            <w:tcBorders>
              <w:top w:val="single" w:sz="1" w:space="0" w:color="BFC9CA"/>
              <w:left w:val="single" w:sz="1" w:space="0" w:color="BFC9CA"/>
              <w:bottom w:val="single" w:sz="1" w:space="0" w:color="BFC9CA"/>
              <w:right w:val="single" w:sz="1" w:space="0" w:color="BFC9CA"/>
            </w:tcBorders>
            <w:shd w:val="clear" w:color="auto" w:fill="FFFFFF"/>
            <w:tcMar>
              <w:top w:w="70" w:type="dxa"/>
              <w:left w:w="100" w:type="dxa"/>
              <w:bottom w:w="70" w:type="dxa"/>
              <w:right w:w="80" w:type="dxa"/>
            </w:tcMar>
            <w:vAlign w:val="center"/>
          </w:tcPr>
          <w:p w14:paraId="22C80ED1" w14:textId="77777777" w:rsidR="006550A6" w:rsidRDefault="00000000">
            <w:pPr>
              <w:jc w:val="center"/>
            </w:pPr>
            <w:r>
              <w:rPr>
                <w:color w:val="1A8CAB"/>
                <w:sz w:val="14"/>
                <w:szCs w:val="14"/>
              </w:rPr>
              <w:t>Diseño Experimental</w:t>
            </w:r>
          </w:p>
        </w:tc>
        <w:tc>
          <w:tcPr>
            <w:tcW w:w="960" w:type="dxa"/>
            <w:tcBorders>
              <w:top w:val="single" w:sz="1" w:space="0" w:color="BFC9CA"/>
              <w:left w:val="single" w:sz="1" w:space="0" w:color="BFC9CA"/>
              <w:bottom w:val="single" w:sz="1" w:space="0" w:color="BFC9CA"/>
              <w:right w:val="single" w:sz="1" w:space="0" w:color="BFC9CA"/>
            </w:tcBorders>
            <w:shd w:val="clear" w:color="auto" w:fill="FFFFFF"/>
            <w:tcMar>
              <w:top w:w="70" w:type="dxa"/>
              <w:left w:w="80" w:type="dxa"/>
              <w:bottom w:w="70" w:type="dxa"/>
              <w:right w:w="80" w:type="dxa"/>
            </w:tcMar>
            <w:vAlign w:val="center"/>
          </w:tcPr>
          <w:p w14:paraId="6FED2570" w14:textId="77777777" w:rsidR="006550A6" w:rsidRDefault="00000000">
            <w:pPr>
              <w:jc w:val="center"/>
            </w:pPr>
            <w:r>
              <w:rPr>
                <w:sz w:val="14"/>
                <w:szCs w:val="14"/>
              </w:rPr>
              <w:t>Módulo 1</w:t>
            </w:r>
          </w:p>
        </w:tc>
        <w:tc>
          <w:tcPr>
            <w:tcW w:w="1340" w:type="dxa"/>
            <w:tcBorders>
              <w:top w:val="single" w:sz="1" w:space="0" w:color="BFC9CA"/>
              <w:left w:val="single" w:sz="1" w:space="0" w:color="BFC9CA"/>
              <w:bottom w:val="single" w:sz="1" w:space="0" w:color="BFC9CA"/>
              <w:right w:val="single" w:sz="1" w:space="0" w:color="BFC9CA"/>
            </w:tcBorders>
            <w:shd w:val="clear" w:color="auto" w:fill="F9E79F"/>
            <w:tcMar>
              <w:top w:w="70" w:type="dxa"/>
              <w:left w:w="80" w:type="dxa"/>
              <w:bottom w:w="70" w:type="dxa"/>
              <w:right w:w="80" w:type="dxa"/>
            </w:tcMar>
            <w:vAlign w:val="center"/>
          </w:tcPr>
          <w:p w14:paraId="77C23EC2" w14:textId="77777777" w:rsidR="006550A6" w:rsidRDefault="00000000">
            <w:pPr>
              <w:jc w:val="center"/>
            </w:pPr>
            <w:r>
              <w:rPr>
                <w:b/>
                <w:bCs/>
                <w:color w:val="7D6608"/>
                <w:sz w:val="14"/>
                <w:szCs w:val="14"/>
              </w:rPr>
              <w:t>Intermedio</w:t>
            </w:r>
          </w:p>
        </w:tc>
      </w:tr>
      <w:tr w:rsidR="006550A6" w14:paraId="70BE4B62" w14:textId="77777777">
        <w:tblPrEx>
          <w:tblCellMar>
            <w:top w:w="0" w:type="dxa"/>
            <w:bottom w:w="0" w:type="dxa"/>
          </w:tblCellMar>
        </w:tblPrEx>
        <w:tc>
          <w:tcPr>
            <w:tcW w:w="900" w:type="dxa"/>
            <w:tcBorders>
              <w:top w:val="single" w:sz="1" w:space="0" w:color="BFC9CA"/>
              <w:left w:val="single" w:sz="1" w:space="0" w:color="BFC9CA"/>
              <w:bottom w:val="single" w:sz="1" w:space="0" w:color="BFC9CA"/>
              <w:right w:val="single" w:sz="1" w:space="0" w:color="BFC9CA"/>
            </w:tcBorders>
            <w:shd w:val="clear" w:color="auto" w:fill="F4F6F7"/>
            <w:tcMar>
              <w:top w:w="70" w:type="dxa"/>
              <w:left w:w="100" w:type="dxa"/>
              <w:bottom w:w="70" w:type="dxa"/>
              <w:right w:w="80" w:type="dxa"/>
            </w:tcMar>
            <w:vAlign w:val="center"/>
          </w:tcPr>
          <w:p w14:paraId="670E37DB" w14:textId="77777777" w:rsidR="006550A6" w:rsidRDefault="00000000">
            <w:pPr>
              <w:jc w:val="center"/>
            </w:pPr>
            <w:r>
              <w:rPr>
                <w:rFonts w:ascii="Arial Narrow" w:eastAsia="Arial Narrow" w:hAnsi="Arial Narrow" w:cs="Arial Narrow"/>
                <w:b/>
                <w:bCs/>
                <w:color w:val="1B4F72"/>
                <w:sz w:val="16"/>
                <w:szCs w:val="16"/>
              </w:rPr>
              <w:t>PY-04</w:t>
            </w:r>
          </w:p>
        </w:tc>
        <w:tc>
          <w:tcPr>
            <w:tcW w:w="4400" w:type="dxa"/>
            <w:tcBorders>
              <w:top w:val="single" w:sz="1" w:space="0" w:color="BFC9CA"/>
              <w:left w:val="single" w:sz="1" w:space="0" w:color="BFC9CA"/>
              <w:bottom w:val="single" w:sz="1" w:space="0" w:color="BFC9CA"/>
              <w:right w:val="single" w:sz="1" w:space="0" w:color="BFC9CA"/>
            </w:tcBorders>
            <w:shd w:val="clear" w:color="auto" w:fill="F4F6F7"/>
            <w:tcMar>
              <w:top w:w="70" w:type="dxa"/>
              <w:left w:w="120" w:type="dxa"/>
              <w:bottom w:w="70" w:type="dxa"/>
              <w:right w:w="100" w:type="dxa"/>
            </w:tcMar>
            <w:vAlign w:val="center"/>
          </w:tcPr>
          <w:p w14:paraId="2781BA2E" w14:textId="77777777" w:rsidR="006550A6" w:rsidRDefault="00000000">
            <w:r>
              <w:rPr>
                <w:sz w:val="16"/>
                <w:szCs w:val="16"/>
              </w:rPr>
              <w:t>Análisis de Componentes Principales (PCA) — Fundamentos</w:t>
            </w:r>
          </w:p>
        </w:tc>
        <w:tc>
          <w:tcPr>
            <w:tcW w:w="1760" w:type="dxa"/>
            <w:tcBorders>
              <w:top w:val="single" w:sz="1" w:space="0" w:color="BFC9CA"/>
              <w:left w:val="single" w:sz="1" w:space="0" w:color="BFC9CA"/>
              <w:bottom w:val="single" w:sz="1" w:space="0" w:color="BFC9CA"/>
              <w:right w:val="single" w:sz="1" w:space="0" w:color="BFC9CA"/>
            </w:tcBorders>
            <w:shd w:val="clear" w:color="auto" w:fill="F4F6F7"/>
            <w:tcMar>
              <w:top w:w="70" w:type="dxa"/>
              <w:left w:w="100" w:type="dxa"/>
              <w:bottom w:w="70" w:type="dxa"/>
              <w:right w:w="80" w:type="dxa"/>
            </w:tcMar>
            <w:vAlign w:val="center"/>
          </w:tcPr>
          <w:p w14:paraId="36D04696" w14:textId="77777777" w:rsidR="006550A6" w:rsidRDefault="00000000">
            <w:pPr>
              <w:jc w:val="center"/>
            </w:pPr>
            <w:r>
              <w:rPr>
                <w:color w:val="1A8CAB"/>
                <w:sz w:val="14"/>
                <w:szCs w:val="14"/>
              </w:rPr>
              <w:t>PCA</w:t>
            </w:r>
          </w:p>
        </w:tc>
        <w:tc>
          <w:tcPr>
            <w:tcW w:w="960" w:type="dxa"/>
            <w:tcBorders>
              <w:top w:val="single" w:sz="1" w:space="0" w:color="BFC9CA"/>
              <w:left w:val="single" w:sz="1" w:space="0" w:color="BFC9CA"/>
              <w:bottom w:val="single" w:sz="1" w:space="0" w:color="BFC9CA"/>
              <w:right w:val="single" w:sz="1" w:space="0" w:color="BFC9CA"/>
            </w:tcBorders>
            <w:shd w:val="clear" w:color="auto" w:fill="F4F6F7"/>
            <w:tcMar>
              <w:top w:w="70" w:type="dxa"/>
              <w:left w:w="80" w:type="dxa"/>
              <w:bottom w:w="70" w:type="dxa"/>
              <w:right w:w="80" w:type="dxa"/>
            </w:tcMar>
            <w:vAlign w:val="center"/>
          </w:tcPr>
          <w:p w14:paraId="6F30B418" w14:textId="77777777" w:rsidR="006550A6" w:rsidRDefault="00000000">
            <w:pPr>
              <w:jc w:val="center"/>
            </w:pPr>
            <w:r>
              <w:rPr>
                <w:sz w:val="14"/>
                <w:szCs w:val="14"/>
              </w:rPr>
              <w:t>Módulo 2</w:t>
            </w:r>
          </w:p>
        </w:tc>
        <w:tc>
          <w:tcPr>
            <w:tcW w:w="1340" w:type="dxa"/>
            <w:tcBorders>
              <w:top w:val="single" w:sz="1" w:space="0" w:color="BFC9CA"/>
              <w:left w:val="single" w:sz="1" w:space="0" w:color="BFC9CA"/>
              <w:bottom w:val="single" w:sz="1" w:space="0" w:color="BFC9CA"/>
              <w:right w:val="single" w:sz="1" w:space="0" w:color="BFC9CA"/>
            </w:tcBorders>
            <w:shd w:val="clear" w:color="auto" w:fill="F9E79F"/>
            <w:tcMar>
              <w:top w:w="70" w:type="dxa"/>
              <w:left w:w="80" w:type="dxa"/>
              <w:bottom w:w="70" w:type="dxa"/>
              <w:right w:w="80" w:type="dxa"/>
            </w:tcMar>
            <w:vAlign w:val="center"/>
          </w:tcPr>
          <w:p w14:paraId="3A79E120" w14:textId="77777777" w:rsidR="006550A6" w:rsidRDefault="00000000">
            <w:pPr>
              <w:jc w:val="center"/>
            </w:pPr>
            <w:r>
              <w:rPr>
                <w:b/>
                <w:bCs/>
                <w:color w:val="7D6608"/>
                <w:sz w:val="14"/>
                <w:szCs w:val="14"/>
              </w:rPr>
              <w:t>Intermedio</w:t>
            </w:r>
          </w:p>
        </w:tc>
      </w:tr>
      <w:tr w:rsidR="006550A6" w14:paraId="4547264B" w14:textId="77777777">
        <w:tblPrEx>
          <w:tblCellMar>
            <w:top w:w="0" w:type="dxa"/>
            <w:bottom w:w="0" w:type="dxa"/>
          </w:tblCellMar>
        </w:tblPrEx>
        <w:tc>
          <w:tcPr>
            <w:tcW w:w="900" w:type="dxa"/>
            <w:tcBorders>
              <w:top w:val="single" w:sz="1" w:space="0" w:color="BFC9CA"/>
              <w:left w:val="single" w:sz="1" w:space="0" w:color="BFC9CA"/>
              <w:bottom w:val="single" w:sz="1" w:space="0" w:color="BFC9CA"/>
              <w:right w:val="single" w:sz="1" w:space="0" w:color="BFC9CA"/>
            </w:tcBorders>
            <w:shd w:val="clear" w:color="auto" w:fill="FFFFFF"/>
            <w:tcMar>
              <w:top w:w="70" w:type="dxa"/>
              <w:left w:w="100" w:type="dxa"/>
              <w:bottom w:w="70" w:type="dxa"/>
              <w:right w:w="80" w:type="dxa"/>
            </w:tcMar>
            <w:vAlign w:val="center"/>
          </w:tcPr>
          <w:p w14:paraId="4F5EE8BC" w14:textId="77777777" w:rsidR="006550A6" w:rsidRDefault="00000000">
            <w:pPr>
              <w:jc w:val="center"/>
            </w:pPr>
            <w:r>
              <w:rPr>
                <w:rFonts w:ascii="Arial Narrow" w:eastAsia="Arial Narrow" w:hAnsi="Arial Narrow" w:cs="Arial Narrow"/>
                <w:b/>
                <w:bCs/>
                <w:color w:val="1B4F72"/>
                <w:sz w:val="16"/>
                <w:szCs w:val="16"/>
              </w:rPr>
              <w:t>PY-05</w:t>
            </w:r>
          </w:p>
        </w:tc>
        <w:tc>
          <w:tcPr>
            <w:tcW w:w="4400" w:type="dxa"/>
            <w:tcBorders>
              <w:top w:val="single" w:sz="1" w:space="0" w:color="BFC9CA"/>
              <w:left w:val="single" w:sz="1" w:space="0" w:color="BFC9CA"/>
              <w:bottom w:val="single" w:sz="1" w:space="0" w:color="BFC9CA"/>
              <w:right w:val="single" w:sz="1" w:space="0" w:color="BFC9CA"/>
            </w:tcBorders>
            <w:shd w:val="clear" w:color="auto" w:fill="FFFFFF"/>
            <w:tcMar>
              <w:top w:w="70" w:type="dxa"/>
              <w:left w:w="120" w:type="dxa"/>
              <w:bottom w:w="70" w:type="dxa"/>
              <w:right w:w="100" w:type="dxa"/>
            </w:tcMar>
            <w:vAlign w:val="center"/>
          </w:tcPr>
          <w:p w14:paraId="071350FD" w14:textId="77777777" w:rsidR="006550A6" w:rsidRDefault="00000000">
            <w:r>
              <w:rPr>
                <w:sz w:val="16"/>
                <w:szCs w:val="16"/>
              </w:rPr>
              <w:t>Análisis de Componentes Principales (PCA) — Versión Extendida</w:t>
            </w:r>
          </w:p>
        </w:tc>
        <w:tc>
          <w:tcPr>
            <w:tcW w:w="1760" w:type="dxa"/>
            <w:tcBorders>
              <w:top w:val="single" w:sz="1" w:space="0" w:color="BFC9CA"/>
              <w:left w:val="single" w:sz="1" w:space="0" w:color="BFC9CA"/>
              <w:bottom w:val="single" w:sz="1" w:space="0" w:color="BFC9CA"/>
              <w:right w:val="single" w:sz="1" w:space="0" w:color="BFC9CA"/>
            </w:tcBorders>
            <w:shd w:val="clear" w:color="auto" w:fill="FFFFFF"/>
            <w:tcMar>
              <w:top w:w="70" w:type="dxa"/>
              <w:left w:w="100" w:type="dxa"/>
              <w:bottom w:w="70" w:type="dxa"/>
              <w:right w:w="80" w:type="dxa"/>
            </w:tcMar>
            <w:vAlign w:val="center"/>
          </w:tcPr>
          <w:p w14:paraId="0B16A17A" w14:textId="77777777" w:rsidR="006550A6" w:rsidRDefault="00000000">
            <w:pPr>
              <w:jc w:val="center"/>
            </w:pPr>
            <w:r>
              <w:rPr>
                <w:color w:val="1A8CAB"/>
                <w:sz w:val="14"/>
                <w:szCs w:val="14"/>
              </w:rPr>
              <w:t>PCA Extendido</w:t>
            </w:r>
          </w:p>
        </w:tc>
        <w:tc>
          <w:tcPr>
            <w:tcW w:w="960" w:type="dxa"/>
            <w:tcBorders>
              <w:top w:val="single" w:sz="1" w:space="0" w:color="BFC9CA"/>
              <w:left w:val="single" w:sz="1" w:space="0" w:color="BFC9CA"/>
              <w:bottom w:val="single" w:sz="1" w:space="0" w:color="BFC9CA"/>
              <w:right w:val="single" w:sz="1" w:space="0" w:color="BFC9CA"/>
            </w:tcBorders>
            <w:shd w:val="clear" w:color="auto" w:fill="FFFFFF"/>
            <w:tcMar>
              <w:top w:w="70" w:type="dxa"/>
              <w:left w:w="80" w:type="dxa"/>
              <w:bottom w:w="70" w:type="dxa"/>
              <w:right w:w="80" w:type="dxa"/>
            </w:tcMar>
            <w:vAlign w:val="center"/>
          </w:tcPr>
          <w:p w14:paraId="7E3D7532" w14:textId="77777777" w:rsidR="006550A6" w:rsidRDefault="00000000">
            <w:pPr>
              <w:jc w:val="center"/>
            </w:pPr>
            <w:r>
              <w:rPr>
                <w:sz w:val="14"/>
                <w:szCs w:val="14"/>
              </w:rPr>
              <w:t>Módulo 2</w:t>
            </w:r>
          </w:p>
        </w:tc>
        <w:tc>
          <w:tcPr>
            <w:tcW w:w="1340" w:type="dxa"/>
            <w:tcBorders>
              <w:top w:val="single" w:sz="1" w:space="0" w:color="BFC9CA"/>
              <w:left w:val="single" w:sz="1" w:space="0" w:color="BFC9CA"/>
              <w:bottom w:val="single" w:sz="1" w:space="0" w:color="BFC9CA"/>
              <w:right w:val="single" w:sz="1" w:space="0" w:color="BFC9CA"/>
            </w:tcBorders>
            <w:shd w:val="clear" w:color="auto" w:fill="F9E79F"/>
            <w:tcMar>
              <w:top w:w="70" w:type="dxa"/>
              <w:left w:w="80" w:type="dxa"/>
              <w:bottom w:w="70" w:type="dxa"/>
              <w:right w:w="80" w:type="dxa"/>
            </w:tcMar>
            <w:vAlign w:val="center"/>
          </w:tcPr>
          <w:p w14:paraId="16C601FE" w14:textId="77777777" w:rsidR="006550A6" w:rsidRDefault="00000000">
            <w:pPr>
              <w:jc w:val="center"/>
            </w:pPr>
            <w:r>
              <w:rPr>
                <w:b/>
                <w:bCs/>
                <w:color w:val="7D6608"/>
                <w:sz w:val="14"/>
                <w:szCs w:val="14"/>
              </w:rPr>
              <w:t>Intermedio</w:t>
            </w:r>
          </w:p>
        </w:tc>
      </w:tr>
      <w:tr w:rsidR="006550A6" w14:paraId="5220C66D" w14:textId="77777777">
        <w:tblPrEx>
          <w:tblCellMar>
            <w:top w:w="0" w:type="dxa"/>
            <w:bottom w:w="0" w:type="dxa"/>
          </w:tblCellMar>
        </w:tblPrEx>
        <w:tc>
          <w:tcPr>
            <w:tcW w:w="900" w:type="dxa"/>
            <w:tcBorders>
              <w:top w:val="single" w:sz="1" w:space="0" w:color="BFC9CA"/>
              <w:left w:val="single" w:sz="1" w:space="0" w:color="BFC9CA"/>
              <w:bottom w:val="single" w:sz="1" w:space="0" w:color="BFC9CA"/>
              <w:right w:val="single" w:sz="1" w:space="0" w:color="BFC9CA"/>
            </w:tcBorders>
            <w:shd w:val="clear" w:color="auto" w:fill="F4F6F7"/>
            <w:tcMar>
              <w:top w:w="70" w:type="dxa"/>
              <w:left w:w="100" w:type="dxa"/>
              <w:bottom w:w="70" w:type="dxa"/>
              <w:right w:w="80" w:type="dxa"/>
            </w:tcMar>
            <w:vAlign w:val="center"/>
          </w:tcPr>
          <w:p w14:paraId="5594EDDA" w14:textId="77777777" w:rsidR="006550A6" w:rsidRDefault="00000000">
            <w:pPr>
              <w:jc w:val="center"/>
            </w:pPr>
            <w:r>
              <w:rPr>
                <w:rFonts w:ascii="Arial Narrow" w:eastAsia="Arial Narrow" w:hAnsi="Arial Narrow" w:cs="Arial Narrow"/>
                <w:b/>
                <w:bCs/>
                <w:color w:val="1B4F72"/>
                <w:sz w:val="16"/>
                <w:szCs w:val="16"/>
              </w:rPr>
              <w:t>PY-06</w:t>
            </w:r>
          </w:p>
        </w:tc>
        <w:tc>
          <w:tcPr>
            <w:tcW w:w="4400" w:type="dxa"/>
            <w:tcBorders>
              <w:top w:val="single" w:sz="1" w:space="0" w:color="BFC9CA"/>
              <w:left w:val="single" w:sz="1" w:space="0" w:color="BFC9CA"/>
              <w:bottom w:val="single" w:sz="1" w:space="0" w:color="BFC9CA"/>
              <w:right w:val="single" w:sz="1" w:space="0" w:color="BFC9CA"/>
            </w:tcBorders>
            <w:shd w:val="clear" w:color="auto" w:fill="F4F6F7"/>
            <w:tcMar>
              <w:top w:w="70" w:type="dxa"/>
              <w:left w:w="120" w:type="dxa"/>
              <w:bottom w:w="70" w:type="dxa"/>
              <w:right w:w="100" w:type="dxa"/>
            </w:tcMar>
            <w:vAlign w:val="center"/>
          </w:tcPr>
          <w:p w14:paraId="4D759F88" w14:textId="77777777" w:rsidR="006550A6" w:rsidRDefault="00000000">
            <w:r>
              <w:rPr>
                <w:sz w:val="16"/>
                <w:szCs w:val="16"/>
              </w:rPr>
              <w:t>Análisis de Conglomerados K-Means</w:t>
            </w:r>
          </w:p>
        </w:tc>
        <w:tc>
          <w:tcPr>
            <w:tcW w:w="1760" w:type="dxa"/>
            <w:tcBorders>
              <w:top w:val="single" w:sz="1" w:space="0" w:color="BFC9CA"/>
              <w:left w:val="single" w:sz="1" w:space="0" w:color="BFC9CA"/>
              <w:bottom w:val="single" w:sz="1" w:space="0" w:color="BFC9CA"/>
              <w:right w:val="single" w:sz="1" w:space="0" w:color="BFC9CA"/>
            </w:tcBorders>
            <w:shd w:val="clear" w:color="auto" w:fill="F4F6F7"/>
            <w:tcMar>
              <w:top w:w="70" w:type="dxa"/>
              <w:left w:w="100" w:type="dxa"/>
              <w:bottom w:w="70" w:type="dxa"/>
              <w:right w:w="80" w:type="dxa"/>
            </w:tcMar>
            <w:vAlign w:val="center"/>
          </w:tcPr>
          <w:p w14:paraId="34760E5B" w14:textId="77777777" w:rsidR="006550A6" w:rsidRDefault="00000000">
            <w:pPr>
              <w:jc w:val="center"/>
            </w:pPr>
            <w:r>
              <w:rPr>
                <w:color w:val="1A8CAB"/>
                <w:sz w:val="14"/>
                <w:szCs w:val="14"/>
              </w:rPr>
              <w:t>K-Means</w:t>
            </w:r>
          </w:p>
        </w:tc>
        <w:tc>
          <w:tcPr>
            <w:tcW w:w="960" w:type="dxa"/>
            <w:tcBorders>
              <w:top w:val="single" w:sz="1" w:space="0" w:color="BFC9CA"/>
              <w:left w:val="single" w:sz="1" w:space="0" w:color="BFC9CA"/>
              <w:bottom w:val="single" w:sz="1" w:space="0" w:color="BFC9CA"/>
              <w:right w:val="single" w:sz="1" w:space="0" w:color="BFC9CA"/>
            </w:tcBorders>
            <w:shd w:val="clear" w:color="auto" w:fill="F4F6F7"/>
            <w:tcMar>
              <w:top w:w="70" w:type="dxa"/>
              <w:left w:w="80" w:type="dxa"/>
              <w:bottom w:w="70" w:type="dxa"/>
              <w:right w:w="80" w:type="dxa"/>
            </w:tcMar>
            <w:vAlign w:val="center"/>
          </w:tcPr>
          <w:p w14:paraId="30118CC1" w14:textId="77777777" w:rsidR="006550A6" w:rsidRDefault="00000000">
            <w:pPr>
              <w:jc w:val="center"/>
            </w:pPr>
            <w:r>
              <w:rPr>
                <w:sz w:val="14"/>
                <w:szCs w:val="14"/>
              </w:rPr>
              <w:t>Módulo 2</w:t>
            </w:r>
          </w:p>
        </w:tc>
        <w:tc>
          <w:tcPr>
            <w:tcW w:w="1340" w:type="dxa"/>
            <w:tcBorders>
              <w:top w:val="single" w:sz="1" w:space="0" w:color="BFC9CA"/>
              <w:left w:val="single" w:sz="1" w:space="0" w:color="BFC9CA"/>
              <w:bottom w:val="single" w:sz="1" w:space="0" w:color="BFC9CA"/>
              <w:right w:val="single" w:sz="1" w:space="0" w:color="BFC9CA"/>
            </w:tcBorders>
            <w:shd w:val="clear" w:color="auto" w:fill="F9E79F"/>
            <w:tcMar>
              <w:top w:w="70" w:type="dxa"/>
              <w:left w:w="80" w:type="dxa"/>
              <w:bottom w:w="70" w:type="dxa"/>
              <w:right w:w="80" w:type="dxa"/>
            </w:tcMar>
            <w:vAlign w:val="center"/>
          </w:tcPr>
          <w:p w14:paraId="2C519DD5" w14:textId="77777777" w:rsidR="006550A6" w:rsidRDefault="00000000">
            <w:pPr>
              <w:jc w:val="center"/>
            </w:pPr>
            <w:r>
              <w:rPr>
                <w:b/>
                <w:bCs/>
                <w:color w:val="7D6608"/>
                <w:sz w:val="14"/>
                <w:szCs w:val="14"/>
              </w:rPr>
              <w:t>Intermedio</w:t>
            </w:r>
          </w:p>
        </w:tc>
      </w:tr>
      <w:tr w:rsidR="006550A6" w14:paraId="1B3E9BA7" w14:textId="77777777">
        <w:tblPrEx>
          <w:tblCellMar>
            <w:top w:w="0" w:type="dxa"/>
            <w:bottom w:w="0" w:type="dxa"/>
          </w:tblCellMar>
        </w:tblPrEx>
        <w:tc>
          <w:tcPr>
            <w:tcW w:w="900" w:type="dxa"/>
            <w:tcBorders>
              <w:top w:val="single" w:sz="1" w:space="0" w:color="BFC9CA"/>
              <w:left w:val="single" w:sz="1" w:space="0" w:color="BFC9CA"/>
              <w:bottom w:val="single" w:sz="1" w:space="0" w:color="BFC9CA"/>
              <w:right w:val="single" w:sz="1" w:space="0" w:color="BFC9CA"/>
            </w:tcBorders>
            <w:shd w:val="clear" w:color="auto" w:fill="FFFFFF"/>
            <w:tcMar>
              <w:top w:w="70" w:type="dxa"/>
              <w:left w:w="100" w:type="dxa"/>
              <w:bottom w:w="70" w:type="dxa"/>
              <w:right w:w="80" w:type="dxa"/>
            </w:tcMar>
            <w:vAlign w:val="center"/>
          </w:tcPr>
          <w:p w14:paraId="4E691977" w14:textId="77777777" w:rsidR="006550A6" w:rsidRDefault="00000000">
            <w:pPr>
              <w:jc w:val="center"/>
            </w:pPr>
            <w:r>
              <w:rPr>
                <w:rFonts w:ascii="Arial Narrow" w:eastAsia="Arial Narrow" w:hAnsi="Arial Narrow" w:cs="Arial Narrow"/>
                <w:b/>
                <w:bCs/>
                <w:color w:val="1B4F72"/>
                <w:sz w:val="16"/>
                <w:szCs w:val="16"/>
              </w:rPr>
              <w:t>PY-07</w:t>
            </w:r>
          </w:p>
        </w:tc>
        <w:tc>
          <w:tcPr>
            <w:tcW w:w="4400" w:type="dxa"/>
            <w:tcBorders>
              <w:top w:val="single" w:sz="1" w:space="0" w:color="BFC9CA"/>
              <w:left w:val="single" w:sz="1" w:space="0" w:color="BFC9CA"/>
              <w:bottom w:val="single" w:sz="1" w:space="0" w:color="BFC9CA"/>
              <w:right w:val="single" w:sz="1" w:space="0" w:color="BFC9CA"/>
            </w:tcBorders>
            <w:shd w:val="clear" w:color="auto" w:fill="FFFFFF"/>
            <w:tcMar>
              <w:top w:w="70" w:type="dxa"/>
              <w:left w:w="120" w:type="dxa"/>
              <w:bottom w:w="70" w:type="dxa"/>
              <w:right w:w="100" w:type="dxa"/>
            </w:tcMar>
            <w:vAlign w:val="center"/>
          </w:tcPr>
          <w:p w14:paraId="3102CA37" w14:textId="77777777" w:rsidR="006550A6" w:rsidRDefault="00000000">
            <w:r>
              <w:rPr>
                <w:sz w:val="16"/>
                <w:szCs w:val="16"/>
              </w:rPr>
              <w:t>Regresión Múltiple con Diagnóstico de Multicolinealidad</w:t>
            </w:r>
          </w:p>
        </w:tc>
        <w:tc>
          <w:tcPr>
            <w:tcW w:w="1760" w:type="dxa"/>
            <w:tcBorders>
              <w:top w:val="single" w:sz="1" w:space="0" w:color="BFC9CA"/>
              <w:left w:val="single" w:sz="1" w:space="0" w:color="BFC9CA"/>
              <w:bottom w:val="single" w:sz="1" w:space="0" w:color="BFC9CA"/>
              <w:right w:val="single" w:sz="1" w:space="0" w:color="BFC9CA"/>
            </w:tcBorders>
            <w:shd w:val="clear" w:color="auto" w:fill="FFFFFF"/>
            <w:tcMar>
              <w:top w:w="70" w:type="dxa"/>
              <w:left w:w="100" w:type="dxa"/>
              <w:bottom w:w="70" w:type="dxa"/>
              <w:right w:w="80" w:type="dxa"/>
            </w:tcMar>
            <w:vAlign w:val="center"/>
          </w:tcPr>
          <w:p w14:paraId="53146D9B" w14:textId="77777777" w:rsidR="006550A6" w:rsidRDefault="00000000">
            <w:pPr>
              <w:jc w:val="center"/>
            </w:pPr>
            <w:r>
              <w:rPr>
                <w:color w:val="1A8CAB"/>
                <w:sz w:val="14"/>
                <w:szCs w:val="14"/>
              </w:rPr>
              <w:t>Regresión OLS + VIF</w:t>
            </w:r>
          </w:p>
        </w:tc>
        <w:tc>
          <w:tcPr>
            <w:tcW w:w="960" w:type="dxa"/>
            <w:tcBorders>
              <w:top w:val="single" w:sz="1" w:space="0" w:color="BFC9CA"/>
              <w:left w:val="single" w:sz="1" w:space="0" w:color="BFC9CA"/>
              <w:bottom w:val="single" w:sz="1" w:space="0" w:color="BFC9CA"/>
              <w:right w:val="single" w:sz="1" w:space="0" w:color="BFC9CA"/>
            </w:tcBorders>
            <w:shd w:val="clear" w:color="auto" w:fill="FFFFFF"/>
            <w:tcMar>
              <w:top w:w="70" w:type="dxa"/>
              <w:left w:w="80" w:type="dxa"/>
              <w:bottom w:w="70" w:type="dxa"/>
              <w:right w:w="80" w:type="dxa"/>
            </w:tcMar>
            <w:vAlign w:val="center"/>
          </w:tcPr>
          <w:p w14:paraId="51BDB40A" w14:textId="77777777" w:rsidR="006550A6" w:rsidRDefault="00000000">
            <w:pPr>
              <w:jc w:val="center"/>
            </w:pPr>
            <w:r>
              <w:rPr>
                <w:sz w:val="14"/>
                <w:szCs w:val="14"/>
              </w:rPr>
              <w:t>Módulo 2</w:t>
            </w:r>
          </w:p>
        </w:tc>
        <w:tc>
          <w:tcPr>
            <w:tcW w:w="1340" w:type="dxa"/>
            <w:tcBorders>
              <w:top w:val="single" w:sz="1" w:space="0" w:color="BFC9CA"/>
              <w:left w:val="single" w:sz="1" w:space="0" w:color="BFC9CA"/>
              <w:bottom w:val="single" w:sz="1" w:space="0" w:color="BFC9CA"/>
              <w:right w:val="single" w:sz="1" w:space="0" w:color="BFC9CA"/>
            </w:tcBorders>
            <w:shd w:val="clear" w:color="auto" w:fill="FAD7A0"/>
            <w:tcMar>
              <w:top w:w="70" w:type="dxa"/>
              <w:left w:w="80" w:type="dxa"/>
              <w:bottom w:w="70" w:type="dxa"/>
              <w:right w:w="80" w:type="dxa"/>
            </w:tcMar>
            <w:vAlign w:val="center"/>
          </w:tcPr>
          <w:p w14:paraId="75B0D093" w14:textId="77777777" w:rsidR="006550A6" w:rsidRDefault="00000000">
            <w:pPr>
              <w:jc w:val="center"/>
            </w:pPr>
            <w:r>
              <w:rPr>
                <w:b/>
                <w:bCs/>
                <w:color w:val="A04000"/>
                <w:sz w:val="14"/>
                <w:szCs w:val="14"/>
              </w:rPr>
              <w:t>Avanzado</w:t>
            </w:r>
          </w:p>
        </w:tc>
      </w:tr>
      <w:tr w:rsidR="006550A6" w14:paraId="366B91A1" w14:textId="77777777">
        <w:tblPrEx>
          <w:tblCellMar>
            <w:top w:w="0" w:type="dxa"/>
            <w:bottom w:w="0" w:type="dxa"/>
          </w:tblCellMar>
        </w:tblPrEx>
        <w:tc>
          <w:tcPr>
            <w:tcW w:w="900" w:type="dxa"/>
            <w:tcBorders>
              <w:top w:val="single" w:sz="1" w:space="0" w:color="BFC9CA"/>
              <w:left w:val="single" w:sz="1" w:space="0" w:color="BFC9CA"/>
              <w:bottom w:val="single" w:sz="1" w:space="0" w:color="BFC9CA"/>
              <w:right w:val="single" w:sz="1" w:space="0" w:color="BFC9CA"/>
            </w:tcBorders>
            <w:shd w:val="clear" w:color="auto" w:fill="F4F6F7"/>
            <w:tcMar>
              <w:top w:w="70" w:type="dxa"/>
              <w:left w:w="100" w:type="dxa"/>
              <w:bottom w:w="70" w:type="dxa"/>
              <w:right w:w="80" w:type="dxa"/>
            </w:tcMar>
            <w:vAlign w:val="center"/>
          </w:tcPr>
          <w:p w14:paraId="4BE62012" w14:textId="77777777" w:rsidR="006550A6" w:rsidRDefault="00000000">
            <w:pPr>
              <w:jc w:val="center"/>
            </w:pPr>
            <w:r>
              <w:rPr>
                <w:rFonts w:ascii="Arial Narrow" w:eastAsia="Arial Narrow" w:hAnsi="Arial Narrow" w:cs="Arial Narrow"/>
                <w:b/>
                <w:bCs/>
                <w:color w:val="1B4F72"/>
                <w:sz w:val="16"/>
                <w:szCs w:val="16"/>
              </w:rPr>
              <w:t>PY-08</w:t>
            </w:r>
          </w:p>
        </w:tc>
        <w:tc>
          <w:tcPr>
            <w:tcW w:w="4400" w:type="dxa"/>
            <w:tcBorders>
              <w:top w:val="single" w:sz="1" w:space="0" w:color="BFC9CA"/>
              <w:left w:val="single" w:sz="1" w:space="0" w:color="BFC9CA"/>
              <w:bottom w:val="single" w:sz="1" w:space="0" w:color="BFC9CA"/>
              <w:right w:val="single" w:sz="1" w:space="0" w:color="BFC9CA"/>
            </w:tcBorders>
            <w:shd w:val="clear" w:color="auto" w:fill="F4F6F7"/>
            <w:tcMar>
              <w:top w:w="70" w:type="dxa"/>
              <w:left w:w="120" w:type="dxa"/>
              <w:bottom w:w="70" w:type="dxa"/>
              <w:right w:w="100" w:type="dxa"/>
            </w:tcMar>
            <w:vAlign w:val="center"/>
          </w:tcPr>
          <w:p w14:paraId="56693A8A" w14:textId="77777777" w:rsidR="006550A6" w:rsidRDefault="00000000">
            <w:r>
              <w:rPr>
                <w:sz w:val="16"/>
                <w:szCs w:val="16"/>
              </w:rPr>
              <w:t>Series de Tiempo y Pronóstico ARIMA</w:t>
            </w:r>
          </w:p>
        </w:tc>
        <w:tc>
          <w:tcPr>
            <w:tcW w:w="1760" w:type="dxa"/>
            <w:tcBorders>
              <w:top w:val="single" w:sz="1" w:space="0" w:color="BFC9CA"/>
              <w:left w:val="single" w:sz="1" w:space="0" w:color="BFC9CA"/>
              <w:bottom w:val="single" w:sz="1" w:space="0" w:color="BFC9CA"/>
              <w:right w:val="single" w:sz="1" w:space="0" w:color="BFC9CA"/>
            </w:tcBorders>
            <w:shd w:val="clear" w:color="auto" w:fill="F4F6F7"/>
            <w:tcMar>
              <w:top w:w="70" w:type="dxa"/>
              <w:left w:w="100" w:type="dxa"/>
              <w:bottom w:w="70" w:type="dxa"/>
              <w:right w:w="80" w:type="dxa"/>
            </w:tcMar>
            <w:vAlign w:val="center"/>
          </w:tcPr>
          <w:p w14:paraId="1DF79E78" w14:textId="77777777" w:rsidR="006550A6" w:rsidRDefault="00000000">
            <w:pPr>
              <w:jc w:val="center"/>
            </w:pPr>
            <w:r>
              <w:rPr>
                <w:color w:val="1A8CAB"/>
                <w:sz w:val="14"/>
                <w:szCs w:val="14"/>
              </w:rPr>
              <w:t>ARIMA</w:t>
            </w:r>
          </w:p>
        </w:tc>
        <w:tc>
          <w:tcPr>
            <w:tcW w:w="960" w:type="dxa"/>
            <w:tcBorders>
              <w:top w:val="single" w:sz="1" w:space="0" w:color="BFC9CA"/>
              <w:left w:val="single" w:sz="1" w:space="0" w:color="BFC9CA"/>
              <w:bottom w:val="single" w:sz="1" w:space="0" w:color="BFC9CA"/>
              <w:right w:val="single" w:sz="1" w:space="0" w:color="BFC9CA"/>
            </w:tcBorders>
            <w:shd w:val="clear" w:color="auto" w:fill="F4F6F7"/>
            <w:tcMar>
              <w:top w:w="70" w:type="dxa"/>
              <w:left w:w="80" w:type="dxa"/>
              <w:bottom w:w="70" w:type="dxa"/>
              <w:right w:w="80" w:type="dxa"/>
            </w:tcMar>
            <w:vAlign w:val="center"/>
          </w:tcPr>
          <w:p w14:paraId="3F872F5F" w14:textId="77777777" w:rsidR="006550A6" w:rsidRDefault="00000000">
            <w:pPr>
              <w:jc w:val="center"/>
            </w:pPr>
            <w:r>
              <w:rPr>
                <w:sz w:val="14"/>
                <w:szCs w:val="14"/>
              </w:rPr>
              <w:t>Módulo 3</w:t>
            </w:r>
          </w:p>
        </w:tc>
        <w:tc>
          <w:tcPr>
            <w:tcW w:w="1340" w:type="dxa"/>
            <w:tcBorders>
              <w:top w:val="single" w:sz="1" w:space="0" w:color="BFC9CA"/>
              <w:left w:val="single" w:sz="1" w:space="0" w:color="BFC9CA"/>
              <w:bottom w:val="single" w:sz="1" w:space="0" w:color="BFC9CA"/>
              <w:right w:val="single" w:sz="1" w:space="0" w:color="BFC9CA"/>
            </w:tcBorders>
            <w:shd w:val="clear" w:color="auto" w:fill="FAD7A0"/>
            <w:tcMar>
              <w:top w:w="70" w:type="dxa"/>
              <w:left w:w="80" w:type="dxa"/>
              <w:bottom w:w="70" w:type="dxa"/>
              <w:right w:w="80" w:type="dxa"/>
            </w:tcMar>
            <w:vAlign w:val="center"/>
          </w:tcPr>
          <w:p w14:paraId="403117D1" w14:textId="77777777" w:rsidR="006550A6" w:rsidRDefault="00000000">
            <w:pPr>
              <w:jc w:val="center"/>
            </w:pPr>
            <w:r>
              <w:rPr>
                <w:b/>
                <w:bCs/>
                <w:color w:val="A04000"/>
                <w:sz w:val="14"/>
                <w:szCs w:val="14"/>
              </w:rPr>
              <w:t>Avanzado</w:t>
            </w:r>
          </w:p>
        </w:tc>
      </w:tr>
      <w:tr w:rsidR="006550A6" w14:paraId="446747C8" w14:textId="77777777">
        <w:tblPrEx>
          <w:tblCellMar>
            <w:top w:w="0" w:type="dxa"/>
            <w:bottom w:w="0" w:type="dxa"/>
          </w:tblCellMar>
        </w:tblPrEx>
        <w:tc>
          <w:tcPr>
            <w:tcW w:w="900" w:type="dxa"/>
            <w:tcBorders>
              <w:top w:val="single" w:sz="1" w:space="0" w:color="BFC9CA"/>
              <w:left w:val="single" w:sz="1" w:space="0" w:color="BFC9CA"/>
              <w:bottom w:val="single" w:sz="1" w:space="0" w:color="BFC9CA"/>
              <w:right w:val="single" w:sz="1" w:space="0" w:color="BFC9CA"/>
            </w:tcBorders>
            <w:shd w:val="clear" w:color="auto" w:fill="FFFFFF"/>
            <w:tcMar>
              <w:top w:w="70" w:type="dxa"/>
              <w:left w:w="100" w:type="dxa"/>
              <w:bottom w:w="70" w:type="dxa"/>
              <w:right w:w="80" w:type="dxa"/>
            </w:tcMar>
            <w:vAlign w:val="center"/>
          </w:tcPr>
          <w:p w14:paraId="57BEAC1F" w14:textId="77777777" w:rsidR="006550A6" w:rsidRDefault="00000000">
            <w:pPr>
              <w:jc w:val="center"/>
            </w:pPr>
            <w:r>
              <w:rPr>
                <w:rFonts w:ascii="Arial Narrow" w:eastAsia="Arial Narrow" w:hAnsi="Arial Narrow" w:cs="Arial Narrow"/>
                <w:b/>
                <w:bCs/>
                <w:color w:val="1B4F72"/>
                <w:sz w:val="16"/>
                <w:szCs w:val="16"/>
              </w:rPr>
              <w:t>PY-09</w:t>
            </w:r>
          </w:p>
        </w:tc>
        <w:tc>
          <w:tcPr>
            <w:tcW w:w="4400" w:type="dxa"/>
            <w:tcBorders>
              <w:top w:val="single" w:sz="1" w:space="0" w:color="BFC9CA"/>
              <w:left w:val="single" w:sz="1" w:space="0" w:color="BFC9CA"/>
              <w:bottom w:val="single" w:sz="1" w:space="0" w:color="BFC9CA"/>
              <w:right w:val="single" w:sz="1" w:space="0" w:color="BFC9CA"/>
            </w:tcBorders>
            <w:shd w:val="clear" w:color="auto" w:fill="FFFFFF"/>
            <w:tcMar>
              <w:top w:w="70" w:type="dxa"/>
              <w:left w:w="120" w:type="dxa"/>
              <w:bottom w:w="70" w:type="dxa"/>
              <w:right w:w="100" w:type="dxa"/>
            </w:tcMar>
            <w:vAlign w:val="center"/>
          </w:tcPr>
          <w:p w14:paraId="48DE0AE9" w14:textId="77777777" w:rsidR="006550A6" w:rsidRDefault="00000000">
            <w:r>
              <w:rPr>
                <w:sz w:val="16"/>
                <w:szCs w:val="16"/>
              </w:rPr>
              <w:t>Pronóstico de Lluvia Mensual para Planificación Agrícola</w:t>
            </w:r>
          </w:p>
        </w:tc>
        <w:tc>
          <w:tcPr>
            <w:tcW w:w="1760" w:type="dxa"/>
            <w:tcBorders>
              <w:top w:val="single" w:sz="1" w:space="0" w:color="BFC9CA"/>
              <w:left w:val="single" w:sz="1" w:space="0" w:color="BFC9CA"/>
              <w:bottom w:val="single" w:sz="1" w:space="0" w:color="BFC9CA"/>
              <w:right w:val="single" w:sz="1" w:space="0" w:color="BFC9CA"/>
            </w:tcBorders>
            <w:shd w:val="clear" w:color="auto" w:fill="FFFFFF"/>
            <w:tcMar>
              <w:top w:w="70" w:type="dxa"/>
              <w:left w:w="100" w:type="dxa"/>
              <w:bottom w:w="70" w:type="dxa"/>
              <w:right w:w="80" w:type="dxa"/>
            </w:tcMar>
            <w:vAlign w:val="center"/>
          </w:tcPr>
          <w:p w14:paraId="09556AD5" w14:textId="77777777" w:rsidR="006550A6" w:rsidRDefault="00000000">
            <w:pPr>
              <w:jc w:val="center"/>
            </w:pPr>
            <w:r>
              <w:rPr>
                <w:color w:val="1A8CAB"/>
                <w:sz w:val="14"/>
                <w:szCs w:val="14"/>
              </w:rPr>
              <w:t>SARIMAX</w:t>
            </w:r>
          </w:p>
        </w:tc>
        <w:tc>
          <w:tcPr>
            <w:tcW w:w="960" w:type="dxa"/>
            <w:tcBorders>
              <w:top w:val="single" w:sz="1" w:space="0" w:color="BFC9CA"/>
              <w:left w:val="single" w:sz="1" w:space="0" w:color="BFC9CA"/>
              <w:bottom w:val="single" w:sz="1" w:space="0" w:color="BFC9CA"/>
              <w:right w:val="single" w:sz="1" w:space="0" w:color="BFC9CA"/>
            </w:tcBorders>
            <w:shd w:val="clear" w:color="auto" w:fill="FFFFFF"/>
            <w:tcMar>
              <w:top w:w="70" w:type="dxa"/>
              <w:left w:w="80" w:type="dxa"/>
              <w:bottom w:w="70" w:type="dxa"/>
              <w:right w:w="80" w:type="dxa"/>
            </w:tcMar>
            <w:vAlign w:val="center"/>
          </w:tcPr>
          <w:p w14:paraId="2CF02D38" w14:textId="77777777" w:rsidR="006550A6" w:rsidRDefault="00000000">
            <w:pPr>
              <w:jc w:val="center"/>
            </w:pPr>
            <w:r>
              <w:rPr>
                <w:sz w:val="14"/>
                <w:szCs w:val="14"/>
              </w:rPr>
              <w:t>Módulo 3</w:t>
            </w:r>
          </w:p>
        </w:tc>
        <w:tc>
          <w:tcPr>
            <w:tcW w:w="1340" w:type="dxa"/>
            <w:tcBorders>
              <w:top w:val="single" w:sz="1" w:space="0" w:color="BFC9CA"/>
              <w:left w:val="single" w:sz="1" w:space="0" w:color="BFC9CA"/>
              <w:bottom w:val="single" w:sz="1" w:space="0" w:color="BFC9CA"/>
              <w:right w:val="single" w:sz="1" w:space="0" w:color="BFC9CA"/>
            </w:tcBorders>
            <w:shd w:val="clear" w:color="auto" w:fill="FAD7A0"/>
            <w:tcMar>
              <w:top w:w="70" w:type="dxa"/>
              <w:left w:w="80" w:type="dxa"/>
              <w:bottom w:w="70" w:type="dxa"/>
              <w:right w:w="80" w:type="dxa"/>
            </w:tcMar>
            <w:vAlign w:val="center"/>
          </w:tcPr>
          <w:p w14:paraId="15038DE5" w14:textId="77777777" w:rsidR="006550A6" w:rsidRDefault="00000000">
            <w:pPr>
              <w:jc w:val="center"/>
            </w:pPr>
            <w:r>
              <w:rPr>
                <w:b/>
                <w:bCs/>
                <w:color w:val="A04000"/>
                <w:sz w:val="14"/>
                <w:szCs w:val="14"/>
              </w:rPr>
              <w:t>Avanzado</w:t>
            </w:r>
          </w:p>
        </w:tc>
      </w:tr>
      <w:tr w:rsidR="006550A6" w14:paraId="71CB52CB" w14:textId="77777777">
        <w:tblPrEx>
          <w:tblCellMar>
            <w:top w:w="0" w:type="dxa"/>
            <w:bottom w:w="0" w:type="dxa"/>
          </w:tblCellMar>
        </w:tblPrEx>
        <w:tc>
          <w:tcPr>
            <w:tcW w:w="900" w:type="dxa"/>
            <w:tcBorders>
              <w:top w:val="single" w:sz="1" w:space="0" w:color="BFC9CA"/>
              <w:left w:val="single" w:sz="1" w:space="0" w:color="BFC9CA"/>
              <w:bottom w:val="single" w:sz="1" w:space="0" w:color="BFC9CA"/>
              <w:right w:val="single" w:sz="1" w:space="0" w:color="BFC9CA"/>
            </w:tcBorders>
            <w:shd w:val="clear" w:color="auto" w:fill="F4F6F7"/>
            <w:tcMar>
              <w:top w:w="70" w:type="dxa"/>
              <w:left w:w="100" w:type="dxa"/>
              <w:bottom w:w="70" w:type="dxa"/>
              <w:right w:w="80" w:type="dxa"/>
            </w:tcMar>
            <w:vAlign w:val="center"/>
          </w:tcPr>
          <w:p w14:paraId="4939A955" w14:textId="77777777" w:rsidR="006550A6" w:rsidRDefault="00000000">
            <w:pPr>
              <w:jc w:val="center"/>
            </w:pPr>
            <w:r>
              <w:rPr>
                <w:rFonts w:ascii="Arial Narrow" w:eastAsia="Arial Narrow" w:hAnsi="Arial Narrow" w:cs="Arial Narrow"/>
                <w:b/>
                <w:bCs/>
                <w:color w:val="1B4F72"/>
                <w:sz w:val="16"/>
                <w:szCs w:val="16"/>
              </w:rPr>
              <w:t>PY-10</w:t>
            </w:r>
          </w:p>
        </w:tc>
        <w:tc>
          <w:tcPr>
            <w:tcW w:w="4400" w:type="dxa"/>
            <w:tcBorders>
              <w:top w:val="single" w:sz="1" w:space="0" w:color="BFC9CA"/>
              <w:left w:val="single" w:sz="1" w:space="0" w:color="BFC9CA"/>
              <w:bottom w:val="single" w:sz="1" w:space="0" w:color="BFC9CA"/>
              <w:right w:val="single" w:sz="1" w:space="0" w:color="BFC9CA"/>
            </w:tcBorders>
            <w:shd w:val="clear" w:color="auto" w:fill="F4F6F7"/>
            <w:tcMar>
              <w:top w:w="70" w:type="dxa"/>
              <w:left w:w="120" w:type="dxa"/>
              <w:bottom w:w="70" w:type="dxa"/>
              <w:right w:w="100" w:type="dxa"/>
            </w:tcMar>
            <w:vAlign w:val="center"/>
          </w:tcPr>
          <w:p w14:paraId="44220E60" w14:textId="77777777" w:rsidR="006550A6" w:rsidRDefault="00000000">
            <w:r>
              <w:rPr>
                <w:sz w:val="16"/>
                <w:szCs w:val="16"/>
              </w:rPr>
              <w:t>Árboles de Decisión para Gestión Marino-Costera</w:t>
            </w:r>
          </w:p>
        </w:tc>
        <w:tc>
          <w:tcPr>
            <w:tcW w:w="1760" w:type="dxa"/>
            <w:tcBorders>
              <w:top w:val="single" w:sz="1" w:space="0" w:color="BFC9CA"/>
              <w:left w:val="single" w:sz="1" w:space="0" w:color="BFC9CA"/>
              <w:bottom w:val="single" w:sz="1" w:space="0" w:color="BFC9CA"/>
              <w:right w:val="single" w:sz="1" w:space="0" w:color="BFC9CA"/>
            </w:tcBorders>
            <w:shd w:val="clear" w:color="auto" w:fill="F4F6F7"/>
            <w:tcMar>
              <w:top w:w="70" w:type="dxa"/>
              <w:left w:w="100" w:type="dxa"/>
              <w:bottom w:w="70" w:type="dxa"/>
              <w:right w:w="80" w:type="dxa"/>
            </w:tcMar>
            <w:vAlign w:val="center"/>
          </w:tcPr>
          <w:p w14:paraId="698E5350" w14:textId="77777777" w:rsidR="006550A6" w:rsidRDefault="00000000">
            <w:pPr>
              <w:jc w:val="center"/>
            </w:pPr>
            <w:r>
              <w:rPr>
                <w:color w:val="1A8CAB"/>
                <w:sz w:val="14"/>
                <w:szCs w:val="14"/>
              </w:rPr>
              <w:t>Árbol de Decisión</w:t>
            </w:r>
          </w:p>
        </w:tc>
        <w:tc>
          <w:tcPr>
            <w:tcW w:w="960" w:type="dxa"/>
            <w:tcBorders>
              <w:top w:val="single" w:sz="1" w:space="0" w:color="BFC9CA"/>
              <w:left w:val="single" w:sz="1" w:space="0" w:color="BFC9CA"/>
              <w:bottom w:val="single" w:sz="1" w:space="0" w:color="BFC9CA"/>
              <w:right w:val="single" w:sz="1" w:space="0" w:color="BFC9CA"/>
            </w:tcBorders>
            <w:shd w:val="clear" w:color="auto" w:fill="F4F6F7"/>
            <w:tcMar>
              <w:top w:w="70" w:type="dxa"/>
              <w:left w:w="80" w:type="dxa"/>
              <w:bottom w:w="70" w:type="dxa"/>
              <w:right w:w="80" w:type="dxa"/>
            </w:tcMar>
            <w:vAlign w:val="center"/>
          </w:tcPr>
          <w:p w14:paraId="141F071F" w14:textId="77777777" w:rsidR="006550A6" w:rsidRDefault="00000000">
            <w:pPr>
              <w:jc w:val="center"/>
            </w:pPr>
            <w:r>
              <w:rPr>
                <w:sz w:val="14"/>
                <w:szCs w:val="14"/>
              </w:rPr>
              <w:t>Módulo 4</w:t>
            </w:r>
          </w:p>
        </w:tc>
        <w:tc>
          <w:tcPr>
            <w:tcW w:w="1340" w:type="dxa"/>
            <w:tcBorders>
              <w:top w:val="single" w:sz="1" w:space="0" w:color="BFC9CA"/>
              <w:left w:val="single" w:sz="1" w:space="0" w:color="BFC9CA"/>
              <w:bottom w:val="single" w:sz="1" w:space="0" w:color="BFC9CA"/>
              <w:right w:val="single" w:sz="1" w:space="0" w:color="BFC9CA"/>
            </w:tcBorders>
            <w:shd w:val="clear" w:color="auto" w:fill="F9E79F"/>
            <w:tcMar>
              <w:top w:w="70" w:type="dxa"/>
              <w:left w:w="80" w:type="dxa"/>
              <w:bottom w:w="70" w:type="dxa"/>
              <w:right w:w="80" w:type="dxa"/>
            </w:tcMar>
            <w:vAlign w:val="center"/>
          </w:tcPr>
          <w:p w14:paraId="0560E8B0" w14:textId="77777777" w:rsidR="006550A6" w:rsidRDefault="00000000">
            <w:pPr>
              <w:jc w:val="center"/>
            </w:pPr>
            <w:r>
              <w:rPr>
                <w:b/>
                <w:bCs/>
                <w:color w:val="7D6608"/>
                <w:sz w:val="14"/>
                <w:szCs w:val="14"/>
              </w:rPr>
              <w:t>Intermedio</w:t>
            </w:r>
          </w:p>
        </w:tc>
      </w:tr>
      <w:tr w:rsidR="006550A6" w14:paraId="35559B34" w14:textId="77777777">
        <w:tblPrEx>
          <w:tblCellMar>
            <w:top w:w="0" w:type="dxa"/>
            <w:bottom w:w="0" w:type="dxa"/>
          </w:tblCellMar>
        </w:tblPrEx>
        <w:tc>
          <w:tcPr>
            <w:tcW w:w="900" w:type="dxa"/>
            <w:tcBorders>
              <w:top w:val="single" w:sz="1" w:space="0" w:color="BFC9CA"/>
              <w:left w:val="single" w:sz="1" w:space="0" w:color="BFC9CA"/>
              <w:bottom w:val="single" w:sz="1" w:space="0" w:color="BFC9CA"/>
              <w:right w:val="single" w:sz="1" w:space="0" w:color="BFC9CA"/>
            </w:tcBorders>
            <w:shd w:val="clear" w:color="auto" w:fill="FFFFFF"/>
            <w:tcMar>
              <w:top w:w="70" w:type="dxa"/>
              <w:left w:w="100" w:type="dxa"/>
              <w:bottom w:w="70" w:type="dxa"/>
              <w:right w:w="80" w:type="dxa"/>
            </w:tcMar>
            <w:vAlign w:val="center"/>
          </w:tcPr>
          <w:p w14:paraId="2034320E" w14:textId="77777777" w:rsidR="006550A6" w:rsidRDefault="00000000">
            <w:pPr>
              <w:jc w:val="center"/>
            </w:pPr>
            <w:r>
              <w:rPr>
                <w:rFonts w:ascii="Arial Narrow" w:eastAsia="Arial Narrow" w:hAnsi="Arial Narrow" w:cs="Arial Narrow"/>
                <w:b/>
                <w:bCs/>
                <w:color w:val="1B4F72"/>
                <w:sz w:val="16"/>
                <w:szCs w:val="16"/>
              </w:rPr>
              <w:t>PY-11</w:t>
            </w:r>
          </w:p>
        </w:tc>
        <w:tc>
          <w:tcPr>
            <w:tcW w:w="4400" w:type="dxa"/>
            <w:tcBorders>
              <w:top w:val="single" w:sz="1" w:space="0" w:color="BFC9CA"/>
              <w:left w:val="single" w:sz="1" w:space="0" w:color="BFC9CA"/>
              <w:bottom w:val="single" w:sz="1" w:space="0" w:color="BFC9CA"/>
              <w:right w:val="single" w:sz="1" w:space="0" w:color="BFC9CA"/>
            </w:tcBorders>
            <w:shd w:val="clear" w:color="auto" w:fill="FFFFFF"/>
            <w:tcMar>
              <w:top w:w="70" w:type="dxa"/>
              <w:left w:w="120" w:type="dxa"/>
              <w:bottom w:w="70" w:type="dxa"/>
              <w:right w:w="100" w:type="dxa"/>
            </w:tcMar>
            <w:vAlign w:val="center"/>
          </w:tcPr>
          <w:p w14:paraId="0D7103C1" w14:textId="77777777" w:rsidR="006550A6" w:rsidRDefault="00000000">
            <w:r>
              <w:rPr>
                <w:sz w:val="16"/>
                <w:szCs w:val="16"/>
              </w:rPr>
              <w:t>Clasificación Probabilística con Naive Bayes</w:t>
            </w:r>
          </w:p>
        </w:tc>
        <w:tc>
          <w:tcPr>
            <w:tcW w:w="1760" w:type="dxa"/>
            <w:tcBorders>
              <w:top w:val="single" w:sz="1" w:space="0" w:color="BFC9CA"/>
              <w:left w:val="single" w:sz="1" w:space="0" w:color="BFC9CA"/>
              <w:bottom w:val="single" w:sz="1" w:space="0" w:color="BFC9CA"/>
              <w:right w:val="single" w:sz="1" w:space="0" w:color="BFC9CA"/>
            </w:tcBorders>
            <w:shd w:val="clear" w:color="auto" w:fill="FFFFFF"/>
            <w:tcMar>
              <w:top w:w="70" w:type="dxa"/>
              <w:left w:w="100" w:type="dxa"/>
              <w:bottom w:w="70" w:type="dxa"/>
              <w:right w:w="80" w:type="dxa"/>
            </w:tcMar>
            <w:vAlign w:val="center"/>
          </w:tcPr>
          <w:p w14:paraId="43A9AD39" w14:textId="77777777" w:rsidR="006550A6" w:rsidRDefault="00000000">
            <w:pPr>
              <w:jc w:val="center"/>
            </w:pPr>
            <w:r>
              <w:rPr>
                <w:color w:val="1A8CAB"/>
                <w:sz w:val="14"/>
                <w:szCs w:val="14"/>
              </w:rPr>
              <w:t>Naive Bayes</w:t>
            </w:r>
          </w:p>
        </w:tc>
        <w:tc>
          <w:tcPr>
            <w:tcW w:w="960" w:type="dxa"/>
            <w:tcBorders>
              <w:top w:val="single" w:sz="1" w:space="0" w:color="BFC9CA"/>
              <w:left w:val="single" w:sz="1" w:space="0" w:color="BFC9CA"/>
              <w:bottom w:val="single" w:sz="1" w:space="0" w:color="BFC9CA"/>
              <w:right w:val="single" w:sz="1" w:space="0" w:color="BFC9CA"/>
            </w:tcBorders>
            <w:shd w:val="clear" w:color="auto" w:fill="FFFFFF"/>
            <w:tcMar>
              <w:top w:w="70" w:type="dxa"/>
              <w:left w:w="80" w:type="dxa"/>
              <w:bottom w:w="70" w:type="dxa"/>
              <w:right w:w="80" w:type="dxa"/>
            </w:tcMar>
            <w:vAlign w:val="center"/>
          </w:tcPr>
          <w:p w14:paraId="5F6740B1" w14:textId="77777777" w:rsidR="006550A6" w:rsidRDefault="00000000">
            <w:pPr>
              <w:jc w:val="center"/>
            </w:pPr>
            <w:r>
              <w:rPr>
                <w:sz w:val="14"/>
                <w:szCs w:val="14"/>
              </w:rPr>
              <w:t>Módulo 4</w:t>
            </w:r>
          </w:p>
        </w:tc>
        <w:tc>
          <w:tcPr>
            <w:tcW w:w="1340" w:type="dxa"/>
            <w:tcBorders>
              <w:top w:val="single" w:sz="1" w:space="0" w:color="BFC9CA"/>
              <w:left w:val="single" w:sz="1" w:space="0" w:color="BFC9CA"/>
              <w:bottom w:val="single" w:sz="1" w:space="0" w:color="BFC9CA"/>
              <w:right w:val="single" w:sz="1" w:space="0" w:color="BFC9CA"/>
            </w:tcBorders>
            <w:shd w:val="clear" w:color="auto" w:fill="F9E79F"/>
            <w:tcMar>
              <w:top w:w="70" w:type="dxa"/>
              <w:left w:w="80" w:type="dxa"/>
              <w:bottom w:w="70" w:type="dxa"/>
              <w:right w:w="80" w:type="dxa"/>
            </w:tcMar>
            <w:vAlign w:val="center"/>
          </w:tcPr>
          <w:p w14:paraId="1729B01A" w14:textId="77777777" w:rsidR="006550A6" w:rsidRDefault="00000000">
            <w:pPr>
              <w:jc w:val="center"/>
            </w:pPr>
            <w:r>
              <w:rPr>
                <w:b/>
                <w:bCs/>
                <w:color w:val="7D6608"/>
                <w:sz w:val="14"/>
                <w:szCs w:val="14"/>
              </w:rPr>
              <w:t>Intermedio</w:t>
            </w:r>
          </w:p>
        </w:tc>
      </w:tr>
      <w:tr w:rsidR="006550A6" w14:paraId="62D04CFA" w14:textId="77777777">
        <w:tblPrEx>
          <w:tblCellMar>
            <w:top w:w="0" w:type="dxa"/>
            <w:bottom w:w="0" w:type="dxa"/>
          </w:tblCellMar>
        </w:tblPrEx>
        <w:tc>
          <w:tcPr>
            <w:tcW w:w="900" w:type="dxa"/>
            <w:tcBorders>
              <w:top w:val="single" w:sz="1" w:space="0" w:color="BFC9CA"/>
              <w:left w:val="single" w:sz="1" w:space="0" w:color="BFC9CA"/>
              <w:bottom w:val="single" w:sz="1" w:space="0" w:color="BFC9CA"/>
              <w:right w:val="single" w:sz="1" w:space="0" w:color="BFC9CA"/>
            </w:tcBorders>
            <w:shd w:val="clear" w:color="auto" w:fill="F4F6F7"/>
            <w:tcMar>
              <w:top w:w="70" w:type="dxa"/>
              <w:left w:w="100" w:type="dxa"/>
              <w:bottom w:w="70" w:type="dxa"/>
              <w:right w:w="80" w:type="dxa"/>
            </w:tcMar>
            <w:vAlign w:val="center"/>
          </w:tcPr>
          <w:p w14:paraId="302FF7DA" w14:textId="77777777" w:rsidR="006550A6" w:rsidRDefault="00000000">
            <w:pPr>
              <w:jc w:val="center"/>
            </w:pPr>
            <w:r>
              <w:rPr>
                <w:rFonts w:ascii="Arial Narrow" w:eastAsia="Arial Narrow" w:hAnsi="Arial Narrow" w:cs="Arial Narrow"/>
                <w:b/>
                <w:bCs/>
                <w:color w:val="1B4F72"/>
                <w:sz w:val="16"/>
                <w:szCs w:val="16"/>
              </w:rPr>
              <w:t>PY-12</w:t>
            </w:r>
          </w:p>
        </w:tc>
        <w:tc>
          <w:tcPr>
            <w:tcW w:w="4400" w:type="dxa"/>
            <w:tcBorders>
              <w:top w:val="single" w:sz="1" w:space="0" w:color="BFC9CA"/>
              <w:left w:val="single" w:sz="1" w:space="0" w:color="BFC9CA"/>
              <w:bottom w:val="single" w:sz="1" w:space="0" w:color="BFC9CA"/>
              <w:right w:val="single" w:sz="1" w:space="0" w:color="BFC9CA"/>
            </w:tcBorders>
            <w:shd w:val="clear" w:color="auto" w:fill="F4F6F7"/>
            <w:tcMar>
              <w:top w:w="70" w:type="dxa"/>
              <w:left w:w="120" w:type="dxa"/>
              <w:bottom w:w="70" w:type="dxa"/>
              <w:right w:w="100" w:type="dxa"/>
            </w:tcMar>
            <w:vAlign w:val="center"/>
          </w:tcPr>
          <w:p w14:paraId="3B44377E" w14:textId="77777777" w:rsidR="006550A6" w:rsidRDefault="00000000">
            <w:r>
              <w:rPr>
                <w:sz w:val="16"/>
                <w:szCs w:val="16"/>
              </w:rPr>
              <w:t>Redes Neuronales Artificiales y Deep Learning</w:t>
            </w:r>
          </w:p>
        </w:tc>
        <w:tc>
          <w:tcPr>
            <w:tcW w:w="1760" w:type="dxa"/>
            <w:tcBorders>
              <w:top w:val="single" w:sz="1" w:space="0" w:color="BFC9CA"/>
              <w:left w:val="single" w:sz="1" w:space="0" w:color="BFC9CA"/>
              <w:bottom w:val="single" w:sz="1" w:space="0" w:color="BFC9CA"/>
              <w:right w:val="single" w:sz="1" w:space="0" w:color="BFC9CA"/>
            </w:tcBorders>
            <w:shd w:val="clear" w:color="auto" w:fill="F4F6F7"/>
            <w:tcMar>
              <w:top w:w="70" w:type="dxa"/>
              <w:left w:w="100" w:type="dxa"/>
              <w:bottom w:w="70" w:type="dxa"/>
              <w:right w:w="80" w:type="dxa"/>
            </w:tcMar>
            <w:vAlign w:val="center"/>
          </w:tcPr>
          <w:p w14:paraId="4311B9AF" w14:textId="77777777" w:rsidR="006550A6" w:rsidRDefault="00000000">
            <w:pPr>
              <w:jc w:val="center"/>
            </w:pPr>
            <w:r>
              <w:rPr>
                <w:color w:val="1A8CAB"/>
                <w:sz w:val="14"/>
                <w:szCs w:val="14"/>
              </w:rPr>
              <w:t>Red Neuronal</w:t>
            </w:r>
          </w:p>
        </w:tc>
        <w:tc>
          <w:tcPr>
            <w:tcW w:w="960" w:type="dxa"/>
            <w:tcBorders>
              <w:top w:val="single" w:sz="1" w:space="0" w:color="BFC9CA"/>
              <w:left w:val="single" w:sz="1" w:space="0" w:color="BFC9CA"/>
              <w:bottom w:val="single" w:sz="1" w:space="0" w:color="BFC9CA"/>
              <w:right w:val="single" w:sz="1" w:space="0" w:color="BFC9CA"/>
            </w:tcBorders>
            <w:shd w:val="clear" w:color="auto" w:fill="F4F6F7"/>
            <w:tcMar>
              <w:top w:w="70" w:type="dxa"/>
              <w:left w:w="80" w:type="dxa"/>
              <w:bottom w:w="70" w:type="dxa"/>
              <w:right w:w="80" w:type="dxa"/>
            </w:tcMar>
            <w:vAlign w:val="center"/>
          </w:tcPr>
          <w:p w14:paraId="1A0D5168" w14:textId="77777777" w:rsidR="006550A6" w:rsidRDefault="00000000">
            <w:pPr>
              <w:jc w:val="center"/>
            </w:pPr>
            <w:r>
              <w:rPr>
                <w:sz w:val="14"/>
                <w:szCs w:val="14"/>
              </w:rPr>
              <w:t>Módulo 4</w:t>
            </w:r>
          </w:p>
        </w:tc>
        <w:tc>
          <w:tcPr>
            <w:tcW w:w="1340" w:type="dxa"/>
            <w:tcBorders>
              <w:top w:val="single" w:sz="1" w:space="0" w:color="BFC9CA"/>
              <w:left w:val="single" w:sz="1" w:space="0" w:color="BFC9CA"/>
              <w:bottom w:val="single" w:sz="1" w:space="0" w:color="BFC9CA"/>
              <w:right w:val="single" w:sz="1" w:space="0" w:color="BFC9CA"/>
            </w:tcBorders>
            <w:shd w:val="clear" w:color="auto" w:fill="FAD7A0"/>
            <w:tcMar>
              <w:top w:w="70" w:type="dxa"/>
              <w:left w:w="80" w:type="dxa"/>
              <w:bottom w:w="70" w:type="dxa"/>
              <w:right w:w="80" w:type="dxa"/>
            </w:tcMar>
            <w:vAlign w:val="center"/>
          </w:tcPr>
          <w:p w14:paraId="0BF8CCAA" w14:textId="77777777" w:rsidR="006550A6" w:rsidRDefault="00000000">
            <w:pPr>
              <w:jc w:val="center"/>
            </w:pPr>
            <w:r>
              <w:rPr>
                <w:b/>
                <w:bCs/>
                <w:color w:val="A04000"/>
                <w:sz w:val="14"/>
                <w:szCs w:val="14"/>
              </w:rPr>
              <w:t>Avanzado</w:t>
            </w:r>
          </w:p>
        </w:tc>
      </w:tr>
      <w:tr w:rsidR="006550A6" w14:paraId="7730C707" w14:textId="77777777">
        <w:tblPrEx>
          <w:tblCellMar>
            <w:top w:w="0" w:type="dxa"/>
            <w:bottom w:w="0" w:type="dxa"/>
          </w:tblCellMar>
        </w:tblPrEx>
        <w:tc>
          <w:tcPr>
            <w:tcW w:w="900" w:type="dxa"/>
            <w:tcBorders>
              <w:top w:val="single" w:sz="1" w:space="0" w:color="BFC9CA"/>
              <w:left w:val="single" w:sz="1" w:space="0" w:color="BFC9CA"/>
              <w:bottom w:val="single" w:sz="1" w:space="0" w:color="BFC9CA"/>
              <w:right w:val="single" w:sz="1" w:space="0" w:color="BFC9CA"/>
            </w:tcBorders>
            <w:shd w:val="clear" w:color="auto" w:fill="FFFFFF"/>
            <w:tcMar>
              <w:top w:w="70" w:type="dxa"/>
              <w:left w:w="100" w:type="dxa"/>
              <w:bottom w:w="70" w:type="dxa"/>
              <w:right w:w="80" w:type="dxa"/>
            </w:tcMar>
            <w:vAlign w:val="center"/>
          </w:tcPr>
          <w:p w14:paraId="6C260E00" w14:textId="77777777" w:rsidR="006550A6" w:rsidRDefault="00000000">
            <w:pPr>
              <w:jc w:val="center"/>
            </w:pPr>
            <w:r>
              <w:rPr>
                <w:rFonts w:ascii="Arial Narrow" w:eastAsia="Arial Narrow" w:hAnsi="Arial Narrow" w:cs="Arial Narrow"/>
                <w:b/>
                <w:bCs/>
                <w:color w:val="1B4F72"/>
                <w:sz w:val="16"/>
                <w:szCs w:val="16"/>
              </w:rPr>
              <w:t>PY-13</w:t>
            </w:r>
          </w:p>
        </w:tc>
        <w:tc>
          <w:tcPr>
            <w:tcW w:w="4400" w:type="dxa"/>
            <w:tcBorders>
              <w:top w:val="single" w:sz="1" w:space="0" w:color="BFC9CA"/>
              <w:left w:val="single" w:sz="1" w:space="0" w:color="BFC9CA"/>
              <w:bottom w:val="single" w:sz="1" w:space="0" w:color="BFC9CA"/>
              <w:right w:val="single" w:sz="1" w:space="0" w:color="BFC9CA"/>
            </w:tcBorders>
            <w:shd w:val="clear" w:color="auto" w:fill="FFFFFF"/>
            <w:tcMar>
              <w:top w:w="70" w:type="dxa"/>
              <w:left w:w="120" w:type="dxa"/>
              <w:bottom w:w="70" w:type="dxa"/>
              <w:right w:w="100" w:type="dxa"/>
            </w:tcMar>
            <w:vAlign w:val="center"/>
          </w:tcPr>
          <w:p w14:paraId="0AF40785" w14:textId="77777777" w:rsidR="006550A6" w:rsidRDefault="00000000">
            <w:r>
              <w:rPr>
                <w:sz w:val="16"/>
                <w:szCs w:val="16"/>
              </w:rPr>
              <w:t>Codificación Automática de Preguntas Abiertas con NLP</w:t>
            </w:r>
          </w:p>
        </w:tc>
        <w:tc>
          <w:tcPr>
            <w:tcW w:w="1760" w:type="dxa"/>
            <w:tcBorders>
              <w:top w:val="single" w:sz="1" w:space="0" w:color="BFC9CA"/>
              <w:left w:val="single" w:sz="1" w:space="0" w:color="BFC9CA"/>
              <w:bottom w:val="single" w:sz="1" w:space="0" w:color="BFC9CA"/>
              <w:right w:val="single" w:sz="1" w:space="0" w:color="BFC9CA"/>
            </w:tcBorders>
            <w:shd w:val="clear" w:color="auto" w:fill="FFFFFF"/>
            <w:tcMar>
              <w:top w:w="70" w:type="dxa"/>
              <w:left w:w="100" w:type="dxa"/>
              <w:bottom w:w="70" w:type="dxa"/>
              <w:right w:w="80" w:type="dxa"/>
            </w:tcMar>
            <w:vAlign w:val="center"/>
          </w:tcPr>
          <w:p w14:paraId="4ED133FC" w14:textId="77777777" w:rsidR="006550A6" w:rsidRDefault="00000000">
            <w:pPr>
              <w:jc w:val="center"/>
            </w:pPr>
            <w:r>
              <w:rPr>
                <w:color w:val="1A8CAB"/>
                <w:sz w:val="14"/>
                <w:szCs w:val="14"/>
              </w:rPr>
              <w:t>TF-IDF + Coseno</w:t>
            </w:r>
          </w:p>
        </w:tc>
        <w:tc>
          <w:tcPr>
            <w:tcW w:w="960" w:type="dxa"/>
            <w:tcBorders>
              <w:top w:val="single" w:sz="1" w:space="0" w:color="BFC9CA"/>
              <w:left w:val="single" w:sz="1" w:space="0" w:color="BFC9CA"/>
              <w:bottom w:val="single" w:sz="1" w:space="0" w:color="BFC9CA"/>
              <w:right w:val="single" w:sz="1" w:space="0" w:color="BFC9CA"/>
            </w:tcBorders>
            <w:shd w:val="clear" w:color="auto" w:fill="FFFFFF"/>
            <w:tcMar>
              <w:top w:w="70" w:type="dxa"/>
              <w:left w:w="80" w:type="dxa"/>
              <w:bottom w:w="70" w:type="dxa"/>
              <w:right w:w="80" w:type="dxa"/>
            </w:tcMar>
            <w:vAlign w:val="center"/>
          </w:tcPr>
          <w:p w14:paraId="4AC42D01" w14:textId="77777777" w:rsidR="006550A6" w:rsidRDefault="00000000">
            <w:pPr>
              <w:jc w:val="center"/>
            </w:pPr>
            <w:r>
              <w:rPr>
                <w:sz w:val="14"/>
                <w:szCs w:val="14"/>
              </w:rPr>
              <w:t>Módulo 4</w:t>
            </w:r>
          </w:p>
        </w:tc>
        <w:tc>
          <w:tcPr>
            <w:tcW w:w="1340" w:type="dxa"/>
            <w:tcBorders>
              <w:top w:val="single" w:sz="1" w:space="0" w:color="BFC9CA"/>
              <w:left w:val="single" w:sz="1" w:space="0" w:color="BFC9CA"/>
              <w:bottom w:val="single" w:sz="1" w:space="0" w:color="BFC9CA"/>
              <w:right w:val="single" w:sz="1" w:space="0" w:color="BFC9CA"/>
            </w:tcBorders>
            <w:shd w:val="clear" w:color="auto" w:fill="FAD7A0"/>
            <w:tcMar>
              <w:top w:w="70" w:type="dxa"/>
              <w:left w:w="80" w:type="dxa"/>
              <w:bottom w:w="70" w:type="dxa"/>
              <w:right w:w="80" w:type="dxa"/>
            </w:tcMar>
            <w:vAlign w:val="center"/>
          </w:tcPr>
          <w:p w14:paraId="62FF4CC3" w14:textId="77777777" w:rsidR="006550A6" w:rsidRDefault="00000000">
            <w:pPr>
              <w:jc w:val="center"/>
            </w:pPr>
            <w:r>
              <w:rPr>
                <w:b/>
                <w:bCs/>
                <w:color w:val="A04000"/>
                <w:sz w:val="14"/>
                <w:szCs w:val="14"/>
              </w:rPr>
              <w:t>Avanzado</w:t>
            </w:r>
          </w:p>
        </w:tc>
      </w:tr>
      <w:tr w:rsidR="006550A6" w14:paraId="0DE040CF" w14:textId="77777777">
        <w:tblPrEx>
          <w:tblCellMar>
            <w:top w:w="0" w:type="dxa"/>
            <w:bottom w:w="0" w:type="dxa"/>
          </w:tblCellMar>
        </w:tblPrEx>
        <w:tc>
          <w:tcPr>
            <w:tcW w:w="900" w:type="dxa"/>
            <w:tcBorders>
              <w:top w:val="single" w:sz="1" w:space="0" w:color="BFC9CA"/>
              <w:left w:val="single" w:sz="1" w:space="0" w:color="BFC9CA"/>
              <w:bottom w:val="single" w:sz="1" w:space="0" w:color="BFC9CA"/>
              <w:right w:val="single" w:sz="1" w:space="0" w:color="BFC9CA"/>
            </w:tcBorders>
            <w:shd w:val="clear" w:color="auto" w:fill="F4F6F7"/>
            <w:tcMar>
              <w:top w:w="70" w:type="dxa"/>
              <w:left w:w="100" w:type="dxa"/>
              <w:bottom w:w="70" w:type="dxa"/>
              <w:right w:w="80" w:type="dxa"/>
            </w:tcMar>
            <w:vAlign w:val="center"/>
          </w:tcPr>
          <w:p w14:paraId="255050DB" w14:textId="77777777" w:rsidR="006550A6" w:rsidRDefault="00000000">
            <w:pPr>
              <w:jc w:val="center"/>
            </w:pPr>
            <w:r>
              <w:rPr>
                <w:rFonts w:ascii="Arial Narrow" w:eastAsia="Arial Narrow" w:hAnsi="Arial Narrow" w:cs="Arial Narrow"/>
                <w:b/>
                <w:bCs/>
                <w:color w:val="1B4F72"/>
                <w:sz w:val="16"/>
                <w:szCs w:val="16"/>
              </w:rPr>
              <w:t>PY-14</w:t>
            </w:r>
          </w:p>
        </w:tc>
        <w:tc>
          <w:tcPr>
            <w:tcW w:w="4400" w:type="dxa"/>
            <w:tcBorders>
              <w:top w:val="single" w:sz="1" w:space="0" w:color="BFC9CA"/>
              <w:left w:val="single" w:sz="1" w:space="0" w:color="BFC9CA"/>
              <w:bottom w:val="single" w:sz="1" w:space="0" w:color="BFC9CA"/>
              <w:right w:val="single" w:sz="1" w:space="0" w:color="BFC9CA"/>
            </w:tcBorders>
            <w:shd w:val="clear" w:color="auto" w:fill="F4F6F7"/>
            <w:tcMar>
              <w:top w:w="70" w:type="dxa"/>
              <w:left w:w="120" w:type="dxa"/>
              <w:bottom w:w="70" w:type="dxa"/>
              <w:right w:w="100" w:type="dxa"/>
            </w:tcMar>
            <w:vAlign w:val="center"/>
          </w:tcPr>
          <w:p w14:paraId="153A9809" w14:textId="77777777" w:rsidR="006550A6" w:rsidRDefault="00000000">
            <w:r>
              <w:rPr>
                <w:sz w:val="16"/>
                <w:szCs w:val="16"/>
              </w:rPr>
              <w:t>Variación de Poblaciones de Plancton — PCA Aplicado</w:t>
            </w:r>
          </w:p>
        </w:tc>
        <w:tc>
          <w:tcPr>
            <w:tcW w:w="1760" w:type="dxa"/>
            <w:tcBorders>
              <w:top w:val="single" w:sz="1" w:space="0" w:color="BFC9CA"/>
              <w:left w:val="single" w:sz="1" w:space="0" w:color="BFC9CA"/>
              <w:bottom w:val="single" w:sz="1" w:space="0" w:color="BFC9CA"/>
              <w:right w:val="single" w:sz="1" w:space="0" w:color="BFC9CA"/>
            </w:tcBorders>
            <w:shd w:val="clear" w:color="auto" w:fill="F4F6F7"/>
            <w:tcMar>
              <w:top w:w="70" w:type="dxa"/>
              <w:left w:w="100" w:type="dxa"/>
              <w:bottom w:w="70" w:type="dxa"/>
              <w:right w:w="80" w:type="dxa"/>
            </w:tcMar>
            <w:vAlign w:val="center"/>
          </w:tcPr>
          <w:p w14:paraId="03E746C6" w14:textId="77777777" w:rsidR="006550A6" w:rsidRDefault="00000000">
            <w:pPr>
              <w:jc w:val="center"/>
            </w:pPr>
            <w:r>
              <w:rPr>
                <w:color w:val="1A8CAB"/>
                <w:sz w:val="14"/>
                <w:szCs w:val="14"/>
              </w:rPr>
              <w:t>PCA Aplicado</w:t>
            </w:r>
          </w:p>
        </w:tc>
        <w:tc>
          <w:tcPr>
            <w:tcW w:w="960" w:type="dxa"/>
            <w:tcBorders>
              <w:top w:val="single" w:sz="1" w:space="0" w:color="BFC9CA"/>
              <w:left w:val="single" w:sz="1" w:space="0" w:color="BFC9CA"/>
              <w:bottom w:val="single" w:sz="1" w:space="0" w:color="BFC9CA"/>
              <w:right w:val="single" w:sz="1" w:space="0" w:color="BFC9CA"/>
            </w:tcBorders>
            <w:shd w:val="clear" w:color="auto" w:fill="F4F6F7"/>
            <w:tcMar>
              <w:top w:w="70" w:type="dxa"/>
              <w:left w:w="80" w:type="dxa"/>
              <w:bottom w:w="70" w:type="dxa"/>
              <w:right w:w="80" w:type="dxa"/>
            </w:tcMar>
            <w:vAlign w:val="center"/>
          </w:tcPr>
          <w:p w14:paraId="5A92C191" w14:textId="77777777" w:rsidR="006550A6" w:rsidRDefault="00000000">
            <w:pPr>
              <w:jc w:val="center"/>
            </w:pPr>
            <w:r>
              <w:rPr>
                <w:sz w:val="14"/>
                <w:szCs w:val="14"/>
              </w:rPr>
              <w:t>Módulo 5</w:t>
            </w:r>
          </w:p>
        </w:tc>
        <w:tc>
          <w:tcPr>
            <w:tcW w:w="1340" w:type="dxa"/>
            <w:tcBorders>
              <w:top w:val="single" w:sz="1" w:space="0" w:color="BFC9CA"/>
              <w:left w:val="single" w:sz="1" w:space="0" w:color="BFC9CA"/>
              <w:bottom w:val="single" w:sz="1" w:space="0" w:color="BFC9CA"/>
              <w:right w:val="single" w:sz="1" w:space="0" w:color="BFC9CA"/>
            </w:tcBorders>
            <w:shd w:val="clear" w:color="auto" w:fill="F9E79F"/>
            <w:tcMar>
              <w:top w:w="70" w:type="dxa"/>
              <w:left w:w="80" w:type="dxa"/>
              <w:bottom w:w="70" w:type="dxa"/>
              <w:right w:w="80" w:type="dxa"/>
            </w:tcMar>
            <w:vAlign w:val="center"/>
          </w:tcPr>
          <w:p w14:paraId="4B18B4E3" w14:textId="77777777" w:rsidR="006550A6" w:rsidRDefault="00000000">
            <w:pPr>
              <w:jc w:val="center"/>
            </w:pPr>
            <w:r>
              <w:rPr>
                <w:b/>
                <w:bCs/>
                <w:color w:val="7D6608"/>
                <w:sz w:val="14"/>
                <w:szCs w:val="14"/>
              </w:rPr>
              <w:t>Intermedio</w:t>
            </w:r>
          </w:p>
        </w:tc>
      </w:tr>
      <w:tr w:rsidR="006550A6" w14:paraId="3CCC2F0D" w14:textId="77777777">
        <w:tblPrEx>
          <w:tblCellMar>
            <w:top w:w="0" w:type="dxa"/>
            <w:bottom w:w="0" w:type="dxa"/>
          </w:tblCellMar>
        </w:tblPrEx>
        <w:tc>
          <w:tcPr>
            <w:tcW w:w="900" w:type="dxa"/>
            <w:tcBorders>
              <w:top w:val="single" w:sz="1" w:space="0" w:color="BFC9CA"/>
              <w:left w:val="single" w:sz="1" w:space="0" w:color="BFC9CA"/>
              <w:bottom w:val="single" w:sz="1" w:space="0" w:color="BFC9CA"/>
              <w:right w:val="single" w:sz="1" w:space="0" w:color="BFC9CA"/>
            </w:tcBorders>
            <w:shd w:val="clear" w:color="auto" w:fill="FFFFFF"/>
            <w:tcMar>
              <w:top w:w="70" w:type="dxa"/>
              <w:left w:w="100" w:type="dxa"/>
              <w:bottom w:w="70" w:type="dxa"/>
              <w:right w:w="80" w:type="dxa"/>
            </w:tcMar>
            <w:vAlign w:val="center"/>
          </w:tcPr>
          <w:p w14:paraId="6F22FE97" w14:textId="77777777" w:rsidR="006550A6" w:rsidRDefault="00000000">
            <w:pPr>
              <w:jc w:val="center"/>
            </w:pPr>
            <w:r>
              <w:rPr>
                <w:rFonts w:ascii="Arial Narrow" w:eastAsia="Arial Narrow" w:hAnsi="Arial Narrow" w:cs="Arial Narrow"/>
                <w:b/>
                <w:bCs/>
                <w:color w:val="1B4F72"/>
                <w:sz w:val="16"/>
                <w:szCs w:val="16"/>
              </w:rPr>
              <w:t>PY-15</w:t>
            </w:r>
          </w:p>
        </w:tc>
        <w:tc>
          <w:tcPr>
            <w:tcW w:w="4400" w:type="dxa"/>
            <w:tcBorders>
              <w:top w:val="single" w:sz="1" w:space="0" w:color="BFC9CA"/>
              <w:left w:val="single" w:sz="1" w:space="0" w:color="BFC9CA"/>
              <w:bottom w:val="single" w:sz="1" w:space="0" w:color="BFC9CA"/>
              <w:right w:val="single" w:sz="1" w:space="0" w:color="BFC9CA"/>
            </w:tcBorders>
            <w:shd w:val="clear" w:color="auto" w:fill="FFFFFF"/>
            <w:tcMar>
              <w:top w:w="70" w:type="dxa"/>
              <w:left w:w="120" w:type="dxa"/>
              <w:bottom w:w="70" w:type="dxa"/>
              <w:right w:w="100" w:type="dxa"/>
            </w:tcMar>
            <w:vAlign w:val="center"/>
          </w:tcPr>
          <w:p w14:paraId="2C8DEC4E" w14:textId="77777777" w:rsidR="006550A6" w:rsidRDefault="00000000">
            <w:r>
              <w:rPr>
                <w:sz w:val="16"/>
                <w:szCs w:val="16"/>
              </w:rPr>
              <w:t>Efecto de la Intensidad Lumínica en Algas — ANOVA Aplicado</w:t>
            </w:r>
          </w:p>
        </w:tc>
        <w:tc>
          <w:tcPr>
            <w:tcW w:w="1760" w:type="dxa"/>
            <w:tcBorders>
              <w:top w:val="single" w:sz="1" w:space="0" w:color="BFC9CA"/>
              <w:left w:val="single" w:sz="1" w:space="0" w:color="BFC9CA"/>
              <w:bottom w:val="single" w:sz="1" w:space="0" w:color="BFC9CA"/>
              <w:right w:val="single" w:sz="1" w:space="0" w:color="BFC9CA"/>
            </w:tcBorders>
            <w:shd w:val="clear" w:color="auto" w:fill="FFFFFF"/>
            <w:tcMar>
              <w:top w:w="70" w:type="dxa"/>
              <w:left w:w="100" w:type="dxa"/>
              <w:bottom w:w="70" w:type="dxa"/>
              <w:right w:w="80" w:type="dxa"/>
            </w:tcMar>
            <w:vAlign w:val="center"/>
          </w:tcPr>
          <w:p w14:paraId="5BAF3324" w14:textId="77777777" w:rsidR="006550A6" w:rsidRDefault="00000000">
            <w:pPr>
              <w:jc w:val="center"/>
            </w:pPr>
            <w:r>
              <w:rPr>
                <w:color w:val="1A8CAB"/>
                <w:sz w:val="14"/>
                <w:szCs w:val="14"/>
              </w:rPr>
              <w:t>ANOVA Aplicado</w:t>
            </w:r>
          </w:p>
        </w:tc>
        <w:tc>
          <w:tcPr>
            <w:tcW w:w="960" w:type="dxa"/>
            <w:tcBorders>
              <w:top w:val="single" w:sz="1" w:space="0" w:color="BFC9CA"/>
              <w:left w:val="single" w:sz="1" w:space="0" w:color="BFC9CA"/>
              <w:bottom w:val="single" w:sz="1" w:space="0" w:color="BFC9CA"/>
              <w:right w:val="single" w:sz="1" w:space="0" w:color="BFC9CA"/>
            </w:tcBorders>
            <w:shd w:val="clear" w:color="auto" w:fill="FFFFFF"/>
            <w:tcMar>
              <w:top w:w="70" w:type="dxa"/>
              <w:left w:w="80" w:type="dxa"/>
              <w:bottom w:w="70" w:type="dxa"/>
              <w:right w:w="80" w:type="dxa"/>
            </w:tcMar>
            <w:vAlign w:val="center"/>
          </w:tcPr>
          <w:p w14:paraId="6B49DEDE" w14:textId="77777777" w:rsidR="006550A6" w:rsidRDefault="00000000">
            <w:pPr>
              <w:jc w:val="center"/>
            </w:pPr>
            <w:r>
              <w:rPr>
                <w:sz w:val="14"/>
                <w:szCs w:val="14"/>
              </w:rPr>
              <w:t>Módulo 5</w:t>
            </w:r>
          </w:p>
        </w:tc>
        <w:tc>
          <w:tcPr>
            <w:tcW w:w="1340" w:type="dxa"/>
            <w:tcBorders>
              <w:top w:val="single" w:sz="1" w:space="0" w:color="BFC9CA"/>
              <w:left w:val="single" w:sz="1" w:space="0" w:color="BFC9CA"/>
              <w:bottom w:val="single" w:sz="1" w:space="0" w:color="BFC9CA"/>
              <w:right w:val="single" w:sz="1" w:space="0" w:color="BFC9CA"/>
            </w:tcBorders>
            <w:shd w:val="clear" w:color="auto" w:fill="F9E79F"/>
            <w:tcMar>
              <w:top w:w="70" w:type="dxa"/>
              <w:left w:w="80" w:type="dxa"/>
              <w:bottom w:w="70" w:type="dxa"/>
              <w:right w:w="80" w:type="dxa"/>
            </w:tcMar>
            <w:vAlign w:val="center"/>
          </w:tcPr>
          <w:p w14:paraId="0BF7CEFB" w14:textId="77777777" w:rsidR="006550A6" w:rsidRDefault="00000000">
            <w:pPr>
              <w:jc w:val="center"/>
            </w:pPr>
            <w:r>
              <w:rPr>
                <w:b/>
                <w:bCs/>
                <w:color w:val="7D6608"/>
                <w:sz w:val="14"/>
                <w:szCs w:val="14"/>
              </w:rPr>
              <w:t>Intermedio</w:t>
            </w:r>
          </w:p>
        </w:tc>
      </w:tr>
      <w:tr w:rsidR="006550A6" w14:paraId="4ADC9B0E" w14:textId="77777777">
        <w:tblPrEx>
          <w:tblCellMar>
            <w:top w:w="0" w:type="dxa"/>
            <w:bottom w:w="0" w:type="dxa"/>
          </w:tblCellMar>
        </w:tblPrEx>
        <w:tc>
          <w:tcPr>
            <w:tcW w:w="900" w:type="dxa"/>
            <w:tcBorders>
              <w:top w:val="single" w:sz="1" w:space="0" w:color="BFC9CA"/>
              <w:left w:val="single" w:sz="1" w:space="0" w:color="BFC9CA"/>
              <w:bottom w:val="single" w:sz="1" w:space="0" w:color="BFC9CA"/>
              <w:right w:val="single" w:sz="1" w:space="0" w:color="BFC9CA"/>
            </w:tcBorders>
            <w:shd w:val="clear" w:color="auto" w:fill="F4F6F7"/>
            <w:tcMar>
              <w:top w:w="70" w:type="dxa"/>
              <w:left w:w="100" w:type="dxa"/>
              <w:bottom w:w="70" w:type="dxa"/>
              <w:right w:w="80" w:type="dxa"/>
            </w:tcMar>
            <w:vAlign w:val="center"/>
          </w:tcPr>
          <w:p w14:paraId="0035E496" w14:textId="77777777" w:rsidR="006550A6" w:rsidRDefault="00000000">
            <w:pPr>
              <w:jc w:val="center"/>
            </w:pPr>
            <w:r>
              <w:rPr>
                <w:rFonts w:ascii="Arial Narrow" w:eastAsia="Arial Narrow" w:hAnsi="Arial Narrow" w:cs="Arial Narrow"/>
                <w:b/>
                <w:bCs/>
                <w:color w:val="1B4F72"/>
                <w:sz w:val="16"/>
                <w:szCs w:val="16"/>
              </w:rPr>
              <w:t>PY-16</w:t>
            </w:r>
          </w:p>
        </w:tc>
        <w:tc>
          <w:tcPr>
            <w:tcW w:w="4400" w:type="dxa"/>
            <w:tcBorders>
              <w:top w:val="single" w:sz="1" w:space="0" w:color="BFC9CA"/>
              <w:left w:val="single" w:sz="1" w:space="0" w:color="BFC9CA"/>
              <w:bottom w:val="single" w:sz="1" w:space="0" w:color="BFC9CA"/>
              <w:right w:val="single" w:sz="1" w:space="0" w:color="BFC9CA"/>
            </w:tcBorders>
            <w:shd w:val="clear" w:color="auto" w:fill="F4F6F7"/>
            <w:tcMar>
              <w:top w:w="70" w:type="dxa"/>
              <w:left w:w="120" w:type="dxa"/>
              <w:bottom w:w="70" w:type="dxa"/>
              <w:right w:w="100" w:type="dxa"/>
            </w:tcMar>
            <w:vAlign w:val="center"/>
          </w:tcPr>
          <w:p w14:paraId="2E8F0052" w14:textId="77777777" w:rsidR="006550A6" w:rsidRDefault="00000000">
            <w:r>
              <w:rPr>
                <w:sz w:val="16"/>
                <w:szCs w:val="16"/>
              </w:rPr>
              <w:t>Identificación de Hábitats de Peces — Clustering Aplicado</w:t>
            </w:r>
          </w:p>
        </w:tc>
        <w:tc>
          <w:tcPr>
            <w:tcW w:w="1760" w:type="dxa"/>
            <w:tcBorders>
              <w:top w:val="single" w:sz="1" w:space="0" w:color="BFC9CA"/>
              <w:left w:val="single" w:sz="1" w:space="0" w:color="BFC9CA"/>
              <w:bottom w:val="single" w:sz="1" w:space="0" w:color="BFC9CA"/>
              <w:right w:val="single" w:sz="1" w:space="0" w:color="BFC9CA"/>
            </w:tcBorders>
            <w:shd w:val="clear" w:color="auto" w:fill="F4F6F7"/>
            <w:tcMar>
              <w:top w:w="70" w:type="dxa"/>
              <w:left w:w="100" w:type="dxa"/>
              <w:bottom w:w="70" w:type="dxa"/>
              <w:right w:w="80" w:type="dxa"/>
            </w:tcMar>
            <w:vAlign w:val="center"/>
          </w:tcPr>
          <w:p w14:paraId="3F0C1B9D" w14:textId="77777777" w:rsidR="006550A6" w:rsidRDefault="00000000">
            <w:pPr>
              <w:jc w:val="center"/>
            </w:pPr>
            <w:r>
              <w:rPr>
                <w:color w:val="1A8CAB"/>
                <w:sz w:val="14"/>
                <w:szCs w:val="14"/>
              </w:rPr>
              <w:t>K-Means Aplicado</w:t>
            </w:r>
          </w:p>
        </w:tc>
        <w:tc>
          <w:tcPr>
            <w:tcW w:w="960" w:type="dxa"/>
            <w:tcBorders>
              <w:top w:val="single" w:sz="1" w:space="0" w:color="BFC9CA"/>
              <w:left w:val="single" w:sz="1" w:space="0" w:color="BFC9CA"/>
              <w:bottom w:val="single" w:sz="1" w:space="0" w:color="BFC9CA"/>
              <w:right w:val="single" w:sz="1" w:space="0" w:color="BFC9CA"/>
            </w:tcBorders>
            <w:shd w:val="clear" w:color="auto" w:fill="F4F6F7"/>
            <w:tcMar>
              <w:top w:w="70" w:type="dxa"/>
              <w:left w:w="80" w:type="dxa"/>
              <w:bottom w:w="70" w:type="dxa"/>
              <w:right w:w="80" w:type="dxa"/>
            </w:tcMar>
            <w:vAlign w:val="center"/>
          </w:tcPr>
          <w:p w14:paraId="4E8C2562" w14:textId="77777777" w:rsidR="006550A6" w:rsidRDefault="00000000">
            <w:pPr>
              <w:jc w:val="center"/>
            </w:pPr>
            <w:r>
              <w:rPr>
                <w:sz w:val="14"/>
                <w:szCs w:val="14"/>
              </w:rPr>
              <w:t>Módulo 5</w:t>
            </w:r>
          </w:p>
        </w:tc>
        <w:tc>
          <w:tcPr>
            <w:tcW w:w="1340" w:type="dxa"/>
            <w:tcBorders>
              <w:top w:val="single" w:sz="1" w:space="0" w:color="BFC9CA"/>
              <w:left w:val="single" w:sz="1" w:space="0" w:color="BFC9CA"/>
              <w:bottom w:val="single" w:sz="1" w:space="0" w:color="BFC9CA"/>
              <w:right w:val="single" w:sz="1" w:space="0" w:color="BFC9CA"/>
            </w:tcBorders>
            <w:shd w:val="clear" w:color="auto" w:fill="F9E79F"/>
            <w:tcMar>
              <w:top w:w="70" w:type="dxa"/>
              <w:left w:w="80" w:type="dxa"/>
              <w:bottom w:w="70" w:type="dxa"/>
              <w:right w:w="80" w:type="dxa"/>
            </w:tcMar>
            <w:vAlign w:val="center"/>
          </w:tcPr>
          <w:p w14:paraId="71830826" w14:textId="77777777" w:rsidR="006550A6" w:rsidRDefault="00000000">
            <w:pPr>
              <w:jc w:val="center"/>
            </w:pPr>
            <w:r>
              <w:rPr>
                <w:b/>
                <w:bCs/>
                <w:color w:val="7D6608"/>
                <w:sz w:val="14"/>
                <w:szCs w:val="14"/>
              </w:rPr>
              <w:t>Intermedio</w:t>
            </w:r>
          </w:p>
        </w:tc>
      </w:tr>
      <w:tr w:rsidR="006550A6" w14:paraId="4558E166" w14:textId="77777777">
        <w:tblPrEx>
          <w:tblCellMar>
            <w:top w:w="0" w:type="dxa"/>
            <w:bottom w:w="0" w:type="dxa"/>
          </w:tblCellMar>
        </w:tblPrEx>
        <w:tc>
          <w:tcPr>
            <w:tcW w:w="900" w:type="dxa"/>
            <w:tcBorders>
              <w:top w:val="single" w:sz="1" w:space="0" w:color="BFC9CA"/>
              <w:left w:val="single" w:sz="1" w:space="0" w:color="BFC9CA"/>
              <w:bottom w:val="single" w:sz="1" w:space="0" w:color="BFC9CA"/>
              <w:right w:val="single" w:sz="1" w:space="0" w:color="BFC9CA"/>
            </w:tcBorders>
            <w:shd w:val="clear" w:color="auto" w:fill="FFFFFF"/>
            <w:tcMar>
              <w:top w:w="70" w:type="dxa"/>
              <w:left w:w="100" w:type="dxa"/>
              <w:bottom w:w="70" w:type="dxa"/>
              <w:right w:w="80" w:type="dxa"/>
            </w:tcMar>
            <w:vAlign w:val="center"/>
          </w:tcPr>
          <w:p w14:paraId="0C354EAB" w14:textId="77777777" w:rsidR="006550A6" w:rsidRDefault="00000000">
            <w:pPr>
              <w:jc w:val="center"/>
            </w:pPr>
            <w:r>
              <w:rPr>
                <w:rFonts w:ascii="Arial Narrow" w:eastAsia="Arial Narrow" w:hAnsi="Arial Narrow" w:cs="Arial Narrow"/>
                <w:b/>
                <w:bCs/>
                <w:color w:val="1B4F72"/>
                <w:sz w:val="16"/>
                <w:szCs w:val="16"/>
              </w:rPr>
              <w:t>PY-17</w:t>
            </w:r>
          </w:p>
        </w:tc>
        <w:tc>
          <w:tcPr>
            <w:tcW w:w="4400" w:type="dxa"/>
            <w:tcBorders>
              <w:top w:val="single" w:sz="1" w:space="0" w:color="BFC9CA"/>
              <w:left w:val="single" w:sz="1" w:space="0" w:color="BFC9CA"/>
              <w:bottom w:val="single" w:sz="1" w:space="0" w:color="BFC9CA"/>
              <w:right w:val="single" w:sz="1" w:space="0" w:color="BFC9CA"/>
            </w:tcBorders>
            <w:shd w:val="clear" w:color="auto" w:fill="FFFFFF"/>
            <w:tcMar>
              <w:top w:w="70" w:type="dxa"/>
              <w:left w:w="120" w:type="dxa"/>
              <w:bottom w:w="70" w:type="dxa"/>
              <w:right w:w="100" w:type="dxa"/>
            </w:tcMar>
            <w:vAlign w:val="center"/>
          </w:tcPr>
          <w:p w14:paraId="74179CC8" w14:textId="77777777" w:rsidR="006550A6" w:rsidRDefault="00000000">
            <w:r>
              <w:rPr>
                <w:sz w:val="16"/>
                <w:szCs w:val="16"/>
              </w:rPr>
              <w:t>Predicción de Migración de Peces — Regresión Múltiple Aplicada</w:t>
            </w:r>
          </w:p>
        </w:tc>
        <w:tc>
          <w:tcPr>
            <w:tcW w:w="1760" w:type="dxa"/>
            <w:tcBorders>
              <w:top w:val="single" w:sz="1" w:space="0" w:color="BFC9CA"/>
              <w:left w:val="single" w:sz="1" w:space="0" w:color="BFC9CA"/>
              <w:bottom w:val="single" w:sz="1" w:space="0" w:color="BFC9CA"/>
              <w:right w:val="single" w:sz="1" w:space="0" w:color="BFC9CA"/>
            </w:tcBorders>
            <w:shd w:val="clear" w:color="auto" w:fill="FFFFFF"/>
            <w:tcMar>
              <w:top w:w="70" w:type="dxa"/>
              <w:left w:w="100" w:type="dxa"/>
              <w:bottom w:w="70" w:type="dxa"/>
              <w:right w:w="80" w:type="dxa"/>
            </w:tcMar>
            <w:vAlign w:val="center"/>
          </w:tcPr>
          <w:p w14:paraId="48E69A5E" w14:textId="77777777" w:rsidR="006550A6" w:rsidRDefault="00000000">
            <w:pPr>
              <w:jc w:val="center"/>
            </w:pPr>
            <w:r>
              <w:rPr>
                <w:color w:val="1A8CAB"/>
                <w:sz w:val="14"/>
                <w:szCs w:val="14"/>
              </w:rPr>
              <w:t>Regresión Aplicada</w:t>
            </w:r>
          </w:p>
        </w:tc>
        <w:tc>
          <w:tcPr>
            <w:tcW w:w="960" w:type="dxa"/>
            <w:tcBorders>
              <w:top w:val="single" w:sz="1" w:space="0" w:color="BFC9CA"/>
              <w:left w:val="single" w:sz="1" w:space="0" w:color="BFC9CA"/>
              <w:bottom w:val="single" w:sz="1" w:space="0" w:color="BFC9CA"/>
              <w:right w:val="single" w:sz="1" w:space="0" w:color="BFC9CA"/>
            </w:tcBorders>
            <w:shd w:val="clear" w:color="auto" w:fill="FFFFFF"/>
            <w:tcMar>
              <w:top w:w="70" w:type="dxa"/>
              <w:left w:w="80" w:type="dxa"/>
              <w:bottom w:w="70" w:type="dxa"/>
              <w:right w:w="80" w:type="dxa"/>
            </w:tcMar>
            <w:vAlign w:val="center"/>
          </w:tcPr>
          <w:p w14:paraId="51BCEFC6" w14:textId="77777777" w:rsidR="006550A6" w:rsidRDefault="00000000">
            <w:pPr>
              <w:jc w:val="center"/>
            </w:pPr>
            <w:r>
              <w:rPr>
                <w:sz w:val="14"/>
                <w:szCs w:val="14"/>
              </w:rPr>
              <w:t>Módulo 5</w:t>
            </w:r>
          </w:p>
        </w:tc>
        <w:tc>
          <w:tcPr>
            <w:tcW w:w="1340" w:type="dxa"/>
            <w:tcBorders>
              <w:top w:val="single" w:sz="1" w:space="0" w:color="BFC9CA"/>
              <w:left w:val="single" w:sz="1" w:space="0" w:color="BFC9CA"/>
              <w:bottom w:val="single" w:sz="1" w:space="0" w:color="BFC9CA"/>
              <w:right w:val="single" w:sz="1" w:space="0" w:color="BFC9CA"/>
            </w:tcBorders>
            <w:shd w:val="clear" w:color="auto" w:fill="FAD7A0"/>
            <w:tcMar>
              <w:top w:w="70" w:type="dxa"/>
              <w:left w:w="80" w:type="dxa"/>
              <w:bottom w:w="70" w:type="dxa"/>
              <w:right w:w="80" w:type="dxa"/>
            </w:tcMar>
            <w:vAlign w:val="center"/>
          </w:tcPr>
          <w:p w14:paraId="584760C9" w14:textId="77777777" w:rsidR="006550A6" w:rsidRDefault="00000000">
            <w:pPr>
              <w:jc w:val="center"/>
            </w:pPr>
            <w:r>
              <w:rPr>
                <w:b/>
                <w:bCs/>
                <w:color w:val="A04000"/>
                <w:sz w:val="14"/>
                <w:szCs w:val="14"/>
              </w:rPr>
              <w:t>Avanzado</w:t>
            </w:r>
          </w:p>
        </w:tc>
      </w:tr>
      <w:tr w:rsidR="006550A6" w14:paraId="6E88D78A" w14:textId="77777777">
        <w:tblPrEx>
          <w:tblCellMar>
            <w:top w:w="0" w:type="dxa"/>
            <w:bottom w:w="0" w:type="dxa"/>
          </w:tblCellMar>
        </w:tblPrEx>
        <w:tc>
          <w:tcPr>
            <w:tcW w:w="900" w:type="dxa"/>
            <w:tcBorders>
              <w:top w:val="single" w:sz="1" w:space="0" w:color="BFC9CA"/>
              <w:left w:val="single" w:sz="1" w:space="0" w:color="BFC9CA"/>
              <w:bottom w:val="single" w:sz="1" w:space="0" w:color="BFC9CA"/>
              <w:right w:val="single" w:sz="1" w:space="0" w:color="BFC9CA"/>
            </w:tcBorders>
            <w:shd w:val="clear" w:color="auto" w:fill="F4F6F7"/>
            <w:tcMar>
              <w:top w:w="70" w:type="dxa"/>
              <w:left w:w="100" w:type="dxa"/>
              <w:bottom w:w="70" w:type="dxa"/>
              <w:right w:w="80" w:type="dxa"/>
            </w:tcMar>
            <w:vAlign w:val="center"/>
          </w:tcPr>
          <w:p w14:paraId="7DCBF2D9" w14:textId="77777777" w:rsidR="006550A6" w:rsidRDefault="00000000">
            <w:pPr>
              <w:jc w:val="center"/>
            </w:pPr>
            <w:r>
              <w:rPr>
                <w:rFonts w:ascii="Arial Narrow" w:eastAsia="Arial Narrow" w:hAnsi="Arial Narrow" w:cs="Arial Narrow"/>
                <w:b/>
                <w:bCs/>
                <w:color w:val="1B4F72"/>
                <w:sz w:val="16"/>
                <w:szCs w:val="16"/>
              </w:rPr>
              <w:t>PY-18</w:t>
            </w:r>
          </w:p>
        </w:tc>
        <w:tc>
          <w:tcPr>
            <w:tcW w:w="4400" w:type="dxa"/>
            <w:tcBorders>
              <w:top w:val="single" w:sz="1" w:space="0" w:color="BFC9CA"/>
              <w:left w:val="single" w:sz="1" w:space="0" w:color="BFC9CA"/>
              <w:bottom w:val="single" w:sz="1" w:space="0" w:color="BFC9CA"/>
              <w:right w:val="single" w:sz="1" w:space="0" w:color="BFC9CA"/>
            </w:tcBorders>
            <w:shd w:val="clear" w:color="auto" w:fill="F4F6F7"/>
            <w:tcMar>
              <w:top w:w="70" w:type="dxa"/>
              <w:left w:w="120" w:type="dxa"/>
              <w:bottom w:w="70" w:type="dxa"/>
              <w:right w:w="100" w:type="dxa"/>
            </w:tcMar>
            <w:vAlign w:val="center"/>
          </w:tcPr>
          <w:p w14:paraId="14306526" w14:textId="77777777" w:rsidR="006550A6" w:rsidRDefault="00000000">
            <w:r>
              <w:rPr>
                <w:sz w:val="16"/>
                <w:szCs w:val="16"/>
              </w:rPr>
              <w:t>Valoración Socioeconómica de Praderas Marinas Costeras</w:t>
            </w:r>
          </w:p>
        </w:tc>
        <w:tc>
          <w:tcPr>
            <w:tcW w:w="1760" w:type="dxa"/>
            <w:tcBorders>
              <w:top w:val="single" w:sz="1" w:space="0" w:color="BFC9CA"/>
              <w:left w:val="single" w:sz="1" w:space="0" w:color="BFC9CA"/>
              <w:bottom w:val="single" w:sz="1" w:space="0" w:color="BFC9CA"/>
              <w:right w:val="single" w:sz="1" w:space="0" w:color="BFC9CA"/>
            </w:tcBorders>
            <w:shd w:val="clear" w:color="auto" w:fill="F4F6F7"/>
            <w:tcMar>
              <w:top w:w="70" w:type="dxa"/>
              <w:left w:w="100" w:type="dxa"/>
              <w:bottom w:w="70" w:type="dxa"/>
              <w:right w:w="80" w:type="dxa"/>
            </w:tcMar>
            <w:vAlign w:val="center"/>
          </w:tcPr>
          <w:p w14:paraId="1FA50F17" w14:textId="77777777" w:rsidR="006550A6" w:rsidRDefault="00000000">
            <w:pPr>
              <w:jc w:val="center"/>
            </w:pPr>
            <w:r>
              <w:rPr>
                <w:color w:val="1A8CAB"/>
                <w:sz w:val="14"/>
                <w:szCs w:val="14"/>
              </w:rPr>
              <w:t>Análisis Integrado</w:t>
            </w:r>
          </w:p>
        </w:tc>
        <w:tc>
          <w:tcPr>
            <w:tcW w:w="960" w:type="dxa"/>
            <w:tcBorders>
              <w:top w:val="single" w:sz="1" w:space="0" w:color="BFC9CA"/>
              <w:left w:val="single" w:sz="1" w:space="0" w:color="BFC9CA"/>
              <w:bottom w:val="single" w:sz="1" w:space="0" w:color="BFC9CA"/>
              <w:right w:val="single" w:sz="1" w:space="0" w:color="BFC9CA"/>
            </w:tcBorders>
            <w:shd w:val="clear" w:color="auto" w:fill="F4F6F7"/>
            <w:tcMar>
              <w:top w:w="70" w:type="dxa"/>
              <w:left w:w="80" w:type="dxa"/>
              <w:bottom w:w="70" w:type="dxa"/>
              <w:right w:w="80" w:type="dxa"/>
            </w:tcMar>
            <w:vAlign w:val="center"/>
          </w:tcPr>
          <w:p w14:paraId="1A40A63F" w14:textId="77777777" w:rsidR="006550A6" w:rsidRDefault="00000000">
            <w:pPr>
              <w:jc w:val="center"/>
            </w:pPr>
            <w:r>
              <w:rPr>
                <w:sz w:val="14"/>
                <w:szCs w:val="14"/>
              </w:rPr>
              <w:t>Módulo 5</w:t>
            </w:r>
          </w:p>
        </w:tc>
        <w:tc>
          <w:tcPr>
            <w:tcW w:w="1340" w:type="dxa"/>
            <w:tcBorders>
              <w:top w:val="single" w:sz="1" w:space="0" w:color="BFC9CA"/>
              <w:left w:val="single" w:sz="1" w:space="0" w:color="BFC9CA"/>
              <w:bottom w:val="single" w:sz="1" w:space="0" w:color="BFC9CA"/>
              <w:right w:val="single" w:sz="1" w:space="0" w:color="BFC9CA"/>
            </w:tcBorders>
            <w:shd w:val="clear" w:color="auto" w:fill="FAD7A0"/>
            <w:tcMar>
              <w:top w:w="70" w:type="dxa"/>
              <w:left w:w="80" w:type="dxa"/>
              <w:bottom w:w="70" w:type="dxa"/>
              <w:right w:w="80" w:type="dxa"/>
            </w:tcMar>
            <w:vAlign w:val="center"/>
          </w:tcPr>
          <w:p w14:paraId="3D367DE7" w14:textId="77777777" w:rsidR="006550A6" w:rsidRDefault="00000000">
            <w:pPr>
              <w:jc w:val="center"/>
            </w:pPr>
            <w:r>
              <w:rPr>
                <w:b/>
                <w:bCs/>
                <w:color w:val="A04000"/>
                <w:sz w:val="14"/>
                <w:szCs w:val="14"/>
              </w:rPr>
              <w:t>Avanzado</w:t>
            </w:r>
          </w:p>
        </w:tc>
      </w:tr>
      <w:tr w:rsidR="006550A6" w14:paraId="6E411F8F" w14:textId="77777777">
        <w:tblPrEx>
          <w:tblCellMar>
            <w:top w:w="0" w:type="dxa"/>
            <w:bottom w:w="0" w:type="dxa"/>
          </w:tblCellMar>
        </w:tblPrEx>
        <w:tc>
          <w:tcPr>
            <w:tcW w:w="900" w:type="dxa"/>
            <w:tcBorders>
              <w:top w:val="single" w:sz="1" w:space="0" w:color="BFC9CA"/>
              <w:left w:val="single" w:sz="1" w:space="0" w:color="BFC9CA"/>
              <w:bottom w:val="single" w:sz="1" w:space="0" w:color="BFC9CA"/>
              <w:right w:val="single" w:sz="1" w:space="0" w:color="BFC9CA"/>
            </w:tcBorders>
            <w:shd w:val="clear" w:color="auto" w:fill="FFFFFF"/>
            <w:tcMar>
              <w:top w:w="70" w:type="dxa"/>
              <w:left w:w="100" w:type="dxa"/>
              <w:bottom w:w="70" w:type="dxa"/>
              <w:right w:w="80" w:type="dxa"/>
            </w:tcMar>
            <w:vAlign w:val="center"/>
          </w:tcPr>
          <w:p w14:paraId="12C1B40F" w14:textId="77777777" w:rsidR="006550A6" w:rsidRDefault="00000000">
            <w:pPr>
              <w:jc w:val="center"/>
            </w:pPr>
            <w:r>
              <w:rPr>
                <w:rFonts w:ascii="Arial Narrow" w:eastAsia="Arial Narrow" w:hAnsi="Arial Narrow" w:cs="Arial Narrow"/>
                <w:b/>
                <w:bCs/>
                <w:color w:val="1B4F72"/>
                <w:sz w:val="16"/>
                <w:szCs w:val="16"/>
              </w:rPr>
              <w:t>PY-19</w:t>
            </w:r>
          </w:p>
        </w:tc>
        <w:tc>
          <w:tcPr>
            <w:tcW w:w="4400" w:type="dxa"/>
            <w:tcBorders>
              <w:top w:val="single" w:sz="1" w:space="0" w:color="BFC9CA"/>
              <w:left w:val="single" w:sz="1" w:space="0" w:color="BFC9CA"/>
              <w:bottom w:val="single" w:sz="1" w:space="0" w:color="BFC9CA"/>
              <w:right w:val="single" w:sz="1" w:space="0" w:color="BFC9CA"/>
            </w:tcBorders>
            <w:shd w:val="clear" w:color="auto" w:fill="FFFFFF"/>
            <w:tcMar>
              <w:top w:w="70" w:type="dxa"/>
              <w:left w:w="120" w:type="dxa"/>
              <w:bottom w:w="70" w:type="dxa"/>
              <w:right w:w="100" w:type="dxa"/>
            </w:tcMar>
            <w:vAlign w:val="center"/>
          </w:tcPr>
          <w:p w14:paraId="2C255EB8" w14:textId="77777777" w:rsidR="006550A6" w:rsidRDefault="00000000">
            <w:r>
              <w:rPr>
                <w:sz w:val="16"/>
                <w:szCs w:val="16"/>
              </w:rPr>
              <w:t>Web Scraping y Análisis de Sentimiento en Noticias</w:t>
            </w:r>
          </w:p>
        </w:tc>
        <w:tc>
          <w:tcPr>
            <w:tcW w:w="1760" w:type="dxa"/>
            <w:tcBorders>
              <w:top w:val="single" w:sz="1" w:space="0" w:color="BFC9CA"/>
              <w:left w:val="single" w:sz="1" w:space="0" w:color="BFC9CA"/>
              <w:bottom w:val="single" w:sz="1" w:space="0" w:color="BFC9CA"/>
              <w:right w:val="single" w:sz="1" w:space="0" w:color="BFC9CA"/>
            </w:tcBorders>
            <w:shd w:val="clear" w:color="auto" w:fill="FFFFFF"/>
            <w:tcMar>
              <w:top w:w="70" w:type="dxa"/>
              <w:left w:w="100" w:type="dxa"/>
              <w:bottom w:w="70" w:type="dxa"/>
              <w:right w:w="80" w:type="dxa"/>
            </w:tcMar>
            <w:vAlign w:val="center"/>
          </w:tcPr>
          <w:p w14:paraId="30AF8652" w14:textId="77777777" w:rsidR="006550A6" w:rsidRDefault="00000000">
            <w:pPr>
              <w:jc w:val="center"/>
            </w:pPr>
            <w:r>
              <w:rPr>
                <w:color w:val="1A8CAB"/>
                <w:sz w:val="14"/>
                <w:szCs w:val="14"/>
              </w:rPr>
              <w:t>Web Scraping + NLP</w:t>
            </w:r>
          </w:p>
        </w:tc>
        <w:tc>
          <w:tcPr>
            <w:tcW w:w="960" w:type="dxa"/>
            <w:tcBorders>
              <w:top w:val="single" w:sz="1" w:space="0" w:color="BFC9CA"/>
              <w:left w:val="single" w:sz="1" w:space="0" w:color="BFC9CA"/>
              <w:bottom w:val="single" w:sz="1" w:space="0" w:color="BFC9CA"/>
              <w:right w:val="single" w:sz="1" w:space="0" w:color="BFC9CA"/>
            </w:tcBorders>
            <w:shd w:val="clear" w:color="auto" w:fill="FFFFFF"/>
            <w:tcMar>
              <w:top w:w="70" w:type="dxa"/>
              <w:left w:w="80" w:type="dxa"/>
              <w:bottom w:w="70" w:type="dxa"/>
              <w:right w:w="80" w:type="dxa"/>
            </w:tcMar>
            <w:vAlign w:val="center"/>
          </w:tcPr>
          <w:p w14:paraId="58C0CA95" w14:textId="77777777" w:rsidR="006550A6" w:rsidRDefault="00000000">
            <w:pPr>
              <w:jc w:val="center"/>
            </w:pPr>
            <w:r>
              <w:rPr>
                <w:sz w:val="14"/>
                <w:szCs w:val="14"/>
              </w:rPr>
              <w:t>Módulo 6</w:t>
            </w:r>
          </w:p>
        </w:tc>
        <w:tc>
          <w:tcPr>
            <w:tcW w:w="1340" w:type="dxa"/>
            <w:tcBorders>
              <w:top w:val="single" w:sz="1" w:space="0" w:color="BFC9CA"/>
              <w:left w:val="single" w:sz="1" w:space="0" w:color="BFC9CA"/>
              <w:bottom w:val="single" w:sz="1" w:space="0" w:color="BFC9CA"/>
              <w:right w:val="single" w:sz="1" w:space="0" w:color="BFC9CA"/>
            </w:tcBorders>
            <w:shd w:val="clear" w:color="auto" w:fill="F9E79F"/>
            <w:tcMar>
              <w:top w:w="70" w:type="dxa"/>
              <w:left w:w="80" w:type="dxa"/>
              <w:bottom w:w="70" w:type="dxa"/>
              <w:right w:w="80" w:type="dxa"/>
            </w:tcMar>
            <w:vAlign w:val="center"/>
          </w:tcPr>
          <w:p w14:paraId="7728AB50" w14:textId="77777777" w:rsidR="006550A6" w:rsidRDefault="00000000">
            <w:pPr>
              <w:jc w:val="center"/>
            </w:pPr>
            <w:r>
              <w:rPr>
                <w:b/>
                <w:bCs/>
                <w:color w:val="7D6608"/>
                <w:sz w:val="14"/>
                <w:szCs w:val="14"/>
              </w:rPr>
              <w:t>Intermedio</w:t>
            </w:r>
          </w:p>
        </w:tc>
      </w:tr>
      <w:tr w:rsidR="006550A6" w14:paraId="2D122BF6" w14:textId="77777777">
        <w:tblPrEx>
          <w:tblCellMar>
            <w:top w:w="0" w:type="dxa"/>
            <w:bottom w:w="0" w:type="dxa"/>
          </w:tblCellMar>
        </w:tblPrEx>
        <w:tc>
          <w:tcPr>
            <w:tcW w:w="900" w:type="dxa"/>
            <w:tcBorders>
              <w:top w:val="single" w:sz="1" w:space="0" w:color="BFC9CA"/>
              <w:left w:val="single" w:sz="1" w:space="0" w:color="BFC9CA"/>
              <w:bottom w:val="single" w:sz="1" w:space="0" w:color="BFC9CA"/>
              <w:right w:val="single" w:sz="1" w:space="0" w:color="BFC9CA"/>
            </w:tcBorders>
            <w:shd w:val="clear" w:color="auto" w:fill="F4F6F7"/>
            <w:tcMar>
              <w:top w:w="70" w:type="dxa"/>
              <w:left w:w="100" w:type="dxa"/>
              <w:bottom w:w="70" w:type="dxa"/>
              <w:right w:w="80" w:type="dxa"/>
            </w:tcMar>
            <w:vAlign w:val="center"/>
          </w:tcPr>
          <w:p w14:paraId="5364A8C2" w14:textId="77777777" w:rsidR="006550A6" w:rsidRDefault="00000000">
            <w:pPr>
              <w:jc w:val="center"/>
            </w:pPr>
            <w:r>
              <w:rPr>
                <w:rFonts w:ascii="Arial Narrow" w:eastAsia="Arial Narrow" w:hAnsi="Arial Narrow" w:cs="Arial Narrow"/>
                <w:b/>
                <w:bCs/>
                <w:color w:val="1B4F72"/>
                <w:sz w:val="16"/>
                <w:szCs w:val="16"/>
              </w:rPr>
              <w:t>PY-20</w:t>
            </w:r>
          </w:p>
        </w:tc>
        <w:tc>
          <w:tcPr>
            <w:tcW w:w="4400" w:type="dxa"/>
            <w:tcBorders>
              <w:top w:val="single" w:sz="1" w:space="0" w:color="BFC9CA"/>
              <w:left w:val="single" w:sz="1" w:space="0" w:color="BFC9CA"/>
              <w:bottom w:val="single" w:sz="1" w:space="0" w:color="BFC9CA"/>
              <w:right w:val="single" w:sz="1" w:space="0" w:color="BFC9CA"/>
            </w:tcBorders>
            <w:shd w:val="clear" w:color="auto" w:fill="F4F6F7"/>
            <w:tcMar>
              <w:top w:w="70" w:type="dxa"/>
              <w:left w:w="120" w:type="dxa"/>
              <w:bottom w:w="70" w:type="dxa"/>
              <w:right w:w="100" w:type="dxa"/>
            </w:tcMar>
            <w:vAlign w:val="center"/>
          </w:tcPr>
          <w:p w14:paraId="57AB0566" w14:textId="77777777" w:rsidR="006550A6" w:rsidRDefault="00000000">
            <w:r>
              <w:rPr>
                <w:sz w:val="16"/>
                <w:szCs w:val="16"/>
              </w:rPr>
              <w:t>Web Scraping Avanzado y Análisis Comparativo de Medios</w:t>
            </w:r>
          </w:p>
        </w:tc>
        <w:tc>
          <w:tcPr>
            <w:tcW w:w="1760" w:type="dxa"/>
            <w:tcBorders>
              <w:top w:val="single" w:sz="1" w:space="0" w:color="BFC9CA"/>
              <w:left w:val="single" w:sz="1" w:space="0" w:color="BFC9CA"/>
              <w:bottom w:val="single" w:sz="1" w:space="0" w:color="BFC9CA"/>
              <w:right w:val="single" w:sz="1" w:space="0" w:color="BFC9CA"/>
            </w:tcBorders>
            <w:shd w:val="clear" w:color="auto" w:fill="F4F6F7"/>
            <w:tcMar>
              <w:top w:w="70" w:type="dxa"/>
              <w:left w:w="100" w:type="dxa"/>
              <w:bottom w:w="70" w:type="dxa"/>
              <w:right w:w="80" w:type="dxa"/>
            </w:tcMar>
            <w:vAlign w:val="center"/>
          </w:tcPr>
          <w:p w14:paraId="56FAFB9C" w14:textId="77777777" w:rsidR="006550A6" w:rsidRDefault="00000000">
            <w:pPr>
              <w:jc w:val="center"/>
            </w:pPr>
            <w:r>
              <w:rPr>
                <w:color w:val="1A8CAB"/>
                <w:sz w:val="14"/>
                <w:szCs w:val="14"/>
              </w:rPr>
              <w:t>Scraping Avanzado</w:t>
            </w:r>
          </w:p>
        </w:tc>
        <w:tc>
          <w:tcPr>
            <w:tcW w:w="960" w:type="dxa"/>
            <w:tcBorders>
              <w:top w:val="single" w:sz="1" w:space="0" w:color="BFC9CA"/>
              <w:left w:val="single" w:sz="1" w:space="0" w:color="BFC9CA"/>
              <w:bottom w:val="single" w:sz="1" w:space="0" w:color="BFC9CA"/>
              <w:right w:val="single" w:sz="1" w:space="0" w:color="BFC9CA"/>
            </w:tcBorders>
            <w:shd w:val="clear" w:color="auto" w:fill="F4F6F7"/>
            <w:tcMar>
              <w:top w:w="70" w:type="dxa"/>
              <w:left w:w="80" w:type="dxa"/>
              <w:bottom w:w="70" w:type="dxa"/>
              <w:right w:w="80" w:type="dxa"/>
            </w:tcMar>
            <w:vAlign w:val="center"/>
          </w:tcPr>
          <w:p w14:paraId="75937C8A" w14:textId="77777777" w:rsidR="006550A6" w:rsidRDefault="00000000">
            <w:pPr>
              <w:jc w:val="center"/>
            </w:pPr>
            <w:r>
              <w:rPr>
                <w:sz w:val="14"/>
                <w:szCs w:val="14"/>
              </w:rPr>
              <w:t>Módulo 6</w:t>
            </w:r>
          </w:p>
        </w:tc>
        <w:tc>
          <w:tcPr>
            <w:tcW w:w="1340" w:type="dxa"/>
            <w:tcBorders>
              <w:top w:val="single" w:sz="1" w:space="0" w:color="BFC9CA"/>
              <w:left w:val="single" w:sz="1" w:space="0" w:color="BFC9CA"/>
              <w:bottom w:val="single" w:sz="1" w:space="0" w:color="BFC9CA"/>
              <w:right w:val="single" w:sz="1" w:space="0" w:color="BFC9CA"/>
            </w:tcBorders>
            <w:shd w:val="clear" w:color="auto" w:fill="FAD7A0"/>
            <w:tcMar>
              <w:top w:w="70" w:type="dxa"/>
              <w:left w:w="80" w:type="dxa"/>
              <w:bottom w:w="70" w:type="dxa"/>
              <w:right w:w="80" w:type="dxa"/>
            </w:tcMar>
            <w:vAlign w:val="center"/>
          </w:tcPr>
          <w:p w14:paraId="361DB76A" w14:textId="77777777" w:rsidR="006550A6" w:rsidRDefault="00000000">
            <w:pPr>
              <w:jc w:val="center"/>
            </w:pPr>
            <w:r>
              <w:rPr>
                <w:b/>
                <w:bCs/>
                <w:color w:val="A04000"/>
                <w:sz w:val="14"/>
                <w:szCs w:val="14"/>
              </w:rPr>
              <w:t>Avanzado</w:t>
            </w:r>
          </w:p>
        </w:tc>
      </w:tr>
    </w:tbl>
    <w:p w14:paraId="2D2D36AA" w14:textId="77777777" w:rsidR="006550A6" w:rsidRDefault="006550A6">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300"/>
        <w:gridCol w:w="2300"/>
        <w:gridCol w:w="2760"/>
      </w:tblGrid>
      <w:tr w:rsidR="006550A6" w14:paraId="787DA875"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96D75F" w14:textId="77777777" w:rsidR="006550A6" w:rsidRDefault="00000000">
            <w:r>
              <w:rPr>
                <w:b/>
                <w:bCs/>
                <w:sz w:val="18"/>
                <w:szCs w:val="18"/>
              </w:rPr>
              <w:t>Leyenda de dificultad:</w:t>
            </w:r>
          </w:p>
        </w:tc>
        <w:tc>
          <w:tcPr>
            <w:tcW w:w="2300" w:type="dxa"/>
            <w:tcBorders>
              <w:top w:val="single" w:sz="1" w:space="0" w:color="BFC9CA"/>
              <w:left w:val="single" w:sz="1" w:space="0" w:color="BFC9CA"/>
              <w:bottom w:val="single" w:sz="1" w:space="0" w:color="BFC9CA"/>
              <w:right w:val="single" w:sz="1" w:space="0" w:color="BFC9CA"/>
            </w:tcBorders>
            <w:shd w:val="clear" w:color="auto" w:fill="D5F5E3"/>
            <w:tcMar>
              <w:top w:w="60" w:type="dxa"/>
              <w:left w:w="100" w:type="dxa"/>
              <w:bottom w:w="60" w:type="dxa"/>
              <w:right w:w="100" w:type="dxa"/>
            </w:tcMar>
          </w:tcPr>
          <w:p w14:paraId="47D13985" w14:textId="77777777" w:rsidR="006550A6" w:rsidRDefault="00000000">
            <w:pPr>
              <w:jc w:val="center"/>
            </w:pPr>
            <w:r>
              <w:rPr>
                <w:color w:val="1E8449"/>
                <w:sz w:val="16"/>
                <w:szCs w:val="16"/>
              </w:rPr>
              <w:t>Básico — Sin requisitos previos</w:t>
            </w:r>
          </w:p>
        </w:tc>
        <w:tc>
          <w:tcPr>
            <w:tcW w:w="2300" w:type="dxa"/>
            <w:tcBorders>
              <w:top w:val="single" w:sz="1" w:space="0" w:color="BFC9CA"/>
              <w:left w:val="single" w:sz="1" w:space="0" w:color="BFC9CA"/>
              <w:bottom w:val="single" w:sz="1" w:space="0" w:color="BFC9CA"/>
              <w:right w:val="single" w:sz="1" w:space="0" w:color="BFC9CA"/>
            </w:tcBorders>
            <w:shd w:val="clear" w:color="auto" w:fill="F9E79F"/>
            <w:tcMar>
              <w:top w:w="60" w:type="dxa"/>
              <w:left w:w="100" w:type="dxa"/>
              <w:bottom w:w="60" w:type="dxa"/>
              <w:right w:w="100" w:type="dxa"/>
            </w:tcMar>
          </w:tcPr>
          <w:p w14:paraId="40986D45" w14:textId="77777777" w:rsidR="006550A6" w:rsidRDefault="00000000">
            <w:pPr>
              <w:jc w:val="center"/>
            </w:pPr>
            <w:r>
              <w:rPr>
                <w:color w:val="7D6608"/>
                <w:sz w:val="16"/>
                <w:szCs w:val="16"/>
              </w:rPr>
              <w:t>Intermedio — Python básico</w:t>
            </w:r>
          </w:p>
        </w:tc>
        <w:tc>
          <w:tcPr>
            <w:tcW w:w="2760" w:type="dxa"/>
            <w:tcBorders>
              <w:top w:val="single" w:sz="1" w:space="0" w:color="BFC9CA"/>
              <w:left w:val="single" w:sz="1" w:space="0" w:color="BFC9CA"/>
              <w:bottom w:val="single" w:sz="1" w:space="0" w:color="BFC9CA"/>
              <w:right w:val="single" w:sz="1" w:space="0" w:color="BFC9CA"/>
            </w:tcBorders>
            <w:shd w:val="clear" w:color="auto" w:fill="FAD7A0"/>
            <w:tcMar>
              <w:top w:w="60" w:type="dxa"/>
              <w:left w:w="100" w:type="dxa"/>
              <w:bottom w:w="60" w:type="dxa"/>
              <w:right w:w="100" w:type="dxa"/>
            </w:tcMar>
          </w:tcPr>
          <w:p w14:paraId="32A4D49F" w14:textId="77777777" w:rsidR="006550A6" w:rsidRDefault="00000000">
            <w:pPr>
              <w:jc w:val="center"/>
            </w:pPr>
            <w:r>
              <w:rPr>
                <w:color w:val="A04000"/>
                <w:sz w:val="16"/>
                <w:szCs w:val="16"/>
              </w:rPr>
              <w:t>Avanzado — Estadística y Python sólido</w:t>
            </w:r>
          </w:p>
        </w:tc>
      </w:tr>
    </w:tbl>
    <w:p w14:paraId="07B48266" w14:textId="77777777" w:rsidR="006550A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50A6" w14:paraId="6AF1CAD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4F72"/>
            <w:tcMar>
              <w:top w:w="200" w:type="dxa"/>
              <w:left w:w="300" w:type="dxa"/>
              <w:bottom w:w="200" w:type="dxa"/>
              <w:right w:w="300" w:type="dxa"/>
            </w:tcMar>
          </w:tcPr>
          <w:p w14:paraId="32FB3A21" w14:textId="77777777" w:rsidR="006550A6" w:rsidRDefault="00000000">
            <w:r>
              <w:rPr>
                <w:b/>
                <w:bCs/>
                <w:color w:val="FFFFFF"/>
                <w:sz w:val="28"/>
                <w:szCs w:val="28"/>
              </w:rPr>
              <w:lastRenderedPageBreak/>
              <w:t>MÓDULO 1 — FUNDAMENTOS ESTADÍSTICOS</w:t>
            </w:r>
          </w:p>
        </w:tc>
      </w:tr>
    </w:tbl>
    <w:p w14:paraId="5900A068" w14:textId="77777777" w:rsidR="006550A6" w:rsidRDefault="006550A6">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77"/>
        <w:gridCol w:w="3447"/>
        <w:gridCol w:w="1436"/>
      </w:tblGrid>
      <w:tr w:rsidR="006550A6" w14:paraId="6587CD4F" w14:textId="77777777">
        <w:tblPrEx>
          <w:tblCellMar>
            <w:top w:w="0" w:type="dxa"/>
            <w:bottom w:w="0" w:type="dxa"/>
          </w:tblCellMar>
        </w:tblPrEx>
        <w:tc>
          <w:tcPr>
            <w:tcW w:w="9360" w:type="dxa"/>
            <w:gridSpan w:val="3"/>
            <w:tcBorders>
              <w:top w:val="single" w:sz="1" w:space="0" w:color="1B4F72"/>
              <w:left w:val="single" w:sz="1" w:space="0" w:color="1B4F72"/>
              <w:bottom w:val="none" w:sz="0" w:space="0" w:color="FFFFFF"/>
              <w:right w:val="single" w:sz="1" w:space="0" w:color="1B4F72"/>
            </w:tcBorders>
            <w:shd w:val="clear" w:color="auto" w:fill="1B4F72"/>
            <w:tcMar>
              <w:top w:w="120" w:type="dxa"/>
              <w:left w:w="200" w:type="dxa"/>
              <w:bottom w:w="120" w:type="dxa"/>
              <w:right w:w="200" w:type="dxa"/>
            </w:tcMar>
          </w:tcPr>
          <w:p w14:paraId="08169611" w14:textId="77777777" w:rsidR="006550A6" w:rsidRDefault="00000000">
            <w:r>
              <w:rPr>
                <w:rFonts w:ascii="Arial Narrow" w:eastAsia="Arial Narrow" w:hAnsi="Arial Narrow" w:cs="Arial Narrow"/>
                <w:b/>
                <w:bCs/>
                <w:color w:val="2ECC71"/>
                <w:sz w:val="28"/>
                <w:szCs w:val="28"/>
              </w:rPr>
              <w:t xml:space="preserve">PY-01  </w:t>
            </w:r>
            <w:r>
              <w:rPr>
                <w:color w:val="8090A0"/>
                <w:sz w:val="24"/>
                <w:szCs w:val="24"/>
              </w:rPr>
              <w:t xml:space="preserve">  |  </w:t>
            </w:r>
            <w:r>
              <w:rPr>
                <w:b/>
                <w:bCs/>
                <w:color w:val="FFFFFF"/>
                <w:sz w:val="24"/>
                <w:szCs w:val="24"/>
              </w:rPr>
              <w:t xml:space="preserve">  Teorema del Límite Central y Teoría de Colas</w:t>
            </w:r>
          </w:p>
        </w:tc>
      </w:tr>
      <w:tr w:rsidR="006550A6" w14:paraId="754BCC0E" w14:textId="77777777">
        <w:tblPrEx>
          <w:tblCellMar>
            <w:top w:w="0" w:type="dxa"/>
            <w:bottom w:w="0" w:type="dxa"/>
          </w:tblCellMar>
        </w:tblPrEx>
        <w:tc>
          <w:tcPr>
            <w:tcW w:w="3100" w:type="dxa"/>
            <w:tcBorders>
              <w:top w:val="none" w:sz="0" w:space="0" w:color="FFFFFF"/>
              <w:left w:val="single" w:sz="1" w:space="0" w:color="1B4F72"/>
              <w:bottom w:val="none" w:sz="0" w:space="0" w:color="FFFFFF"/>
              <w:right w:val="single" w:sz="1" w:space="0" w:color="BFC9CA"/>
            </w:tcBorders>
            <w:shd w:val="clear" w:color="auto" w:fill="FAD7A0"/>
            <w:tcMar>
              <w:top w:w="80" w:type="dxa"/>
              <w:left w:w="200" w:type="dxa"/>
              <w:bottom w:w="80" w:type="dxa"/>
              <w:right w:w="140" w:type="dxa"/>
            </w:tcMar>
          </w:tcPr>
          <w:p w14:paraId="25DC4650" w14:textId="77777777" w:rsidR="006550A6" w:rsidRDefault="00000000">
            <w:r>
              <w:rPr>
                <w:b/>
                <w:bCs/>
                <w:sz w:val="18"/>
                <w:szCs w:val="18"/>
              </w:rPr>
              <w:t xml:space="preserve">Dificultad: </w:t>
            </w:r>
            <w:r>
              <w:rPr>
                <w:b/>
                <w:bCs/>
                <w:color w:val="A04000"/>
                <w:sz w:val="18"/>
                <w:szCs w:val="18"/>
              </w:rPr>
              <w:t>Avanzado</w:t>
            </w:r>
          </w:p>
        </w:tc>
        <w:tc>
          <w:tcPr>
            <w:tcW w:w="4560" w:type="dxa"/>
            <w:tcBorders>
              <w:top w:val="none" w:sz="0" w:space="0" w:color="FFFFFF"/>
              <w:left w:val="single" w:sz="1" w:space="0" w:color="BFC9CA"/>
              <w:bottom w:val="none" w:sz="0" w:space="0" w:color="FFFFFF"/>
              <w:right w:val="single" w:sz="1" w:space="0" w:color="BFC9CA"/>
            </w:tcBorders>
            <w:shd w:val="clear" w:color="auto" w:fill="D1F2EB"/>
            <w:tcMar>
              <w:top w:w="80" w:type="dxa"/>
              <w:left w:w="140" w:type="dxa"/>
              <w:bottom w:w="80" w:type="dxa"/>
              <w:right w:w="140" w:type="dxa"/>
            </w:tcMar>
          </w:tcPr>
          <w:p w14:paraId="0E823326" w14:textId="77777777" w:rsidR="006550A6" w:rsidRDefault="00000000">
            <w:r>
              <w:rPr>
                <w:b/>
                <w:bCs/>
                <w:sz w:val="18"/>
                <w:szCs w:val="18"/>
              </w:rPr>
              <w:t xml:space="preserve">Dominio: </w:t>
            </w:r>
            <w:r>
              <w:rPr>
                <w:sz w:val="18"/>
                <w:szCs w:val="18"/>
              </w:rPr>
              <w:t>Estadística probabilística y simulación</w:t>
            </w:r>
          </w:p>
        </w:tc>
        <w:tc>
          <w:tcPr>
            <w:tcW w:w="1700" w:type="dxa"/>
            <w:tcBorders>
              <w:top w:val="none" w:sz="0" w:space="0" w:color="FFFFFF"/>
              <w:left w:val="single" w:sz="1" w:space="0" w:color="BFC9CA"/>
              <w:bottom w:val="none" w:sz="0" w:space="0" w:color="FFFFFF"/>
              <w:right w:val="single" w:sz="1" w:space="0" w:color="1B4F72"/>
            </w:tcBorders>
            <w:shd w:val="clear" w:color="auto" w:fill="D6EAF8"/>
            <w:tcMar>
              <w:top w:w="80" w:type="dxa"/>
              <w:left w:w="140" w:type="dxa"/>
              <w:bottom w:w="80" w:type="dxa"/>
              <w:right w:w="140" w:type="dxa"/>
            </w:tcMar>
          </w:tcPr>
          <w:p w14:paraId="33F0E23E" w14:textId="77777777" w:rsidR="006550A6" w:rsidRDefault="00000000">
            <w:r>
              <w:rPr>
                <w:b/>
                <w:bCs/>
                <w:color w:val="7F8C8D"/>
                <w:sz w:val="14"/>
                <w:szCs w:val="14"/>
              </w:rPr>
              <w:t xml:space="preserve">Archivo: </w:t>
            </w:r>
          </w:p>
          <w:p w14:paraId="3B242929" w14:textId="77777777" w:rsidR="006550A6" w:rsidRDefault="00000000">
            <w:r>
              <w:rPr>
                <w:rFonts w:ascii="Courier New" w:eastAsia="Courier New" w:hAnsi="Courier New" w:cs="Courier New"/>
                <w:color w:val="1A8CAB"/>
                <w:sz w:val="14"/>
                <w:szCs w:val="14"/>
              </w:rPr>
              <w:t>PY-01.ipynb</w:t>
            </w:r>
          </w:p>
        </w:tc>
      </w:tr>
      <w:tr w:rsidR="006550A6" w14:paraId="5C548E45" w14:textId="77777777">
        <w:tblPrEx>
          <w:tblCellMar>
            <w:top w:w="0" w:type="dxa"/>
            <w:bottom w:w="0" w:type="dxa"/>
          </w:tblCellMar>
        </w:tblPrEx>
        <w:tc>
          <w:tcPr>
            <w:tcW w:w="9360" w:type="dxa"/>
            <w:gridSpan w:val="3"/>
            <w:tcBorders>
              <w:top w:val="single" w:sz="1" w:space="0" w:color="BFC9CA"/>
              <w:left w:val="single" w:sz="1" w:space="0" w:color="1B4F72"/>
              <w:bottom w:val="single" w:sz="1" w:space="0" w:color="BFC9CA"/>
              <w:right w:val="single" w:sz="1" w:space="0" w:color="1B4F72"/>
            </w:tcBorders>
            <w:shd w:val="clear" w:color="auto" w:fill="FFFFFF"/>
            <w:tcMar>
              <w:top w:w="120" w:type="dxa"/>
              <w:left w:w="200" w:type="dxa"/>
              <w:bottom w:w="120" w:type="dxa"/>
              <w:right w:w="200" w:type="dxa"/>
            </w:tcMar>
          </w:tcPr>
          <w:p w14:paraId="77E01DD5" w14:textId="77777777" w:rsidR="006550A6" w:rsidRDefault="00000000">
            <w:pPr>
              <w:spacing w:after="80"/>
            </w:pPr>
            <w:r>
              <w:rPr>
                <w:b/>
                <w:bCs/>
                <w:color w:val="1B4F72"/>
              </w:rPr>
              <w:t>Descripción</w:t>
            </w:r>
          </w:p>
          <w:p w14:paraId="6BE57208" w14:textId="77777777" w:rsidR="006550A6" w:rsidRDefault="00000000">
            <w:r>
              <w:rPr>
                <w:sz w:val="18"/>
                <w:szCs w:val="18"/>
              </w:rPr>
              <w:t>Demuestra el Teorema del Límite Central (TLC) mediante muestreo repetido de 1,000 iteraciones desde una distribución exponencial, visualizando la convergencia de las medias muestrales hacia la normalidad. Complementariamente, simula un sistema de colas M/M/1 con procesos de Poisson (λ=5, μ=7), comparando tiempos de espera simulados versus teóricos. Valida los supuestos distribucionales con pruebas Q-Q, KS y análisis de percentiles.</w:t>
            </w:r>
          </w:p>
        </w:tc>
      </w:tr>
      <w:tr w:rsidR="006550A6" w14:paraId="2E4B4AE3" w14:textId="77777777">
        <w:tblPrEx>
          <w:tblCellMar>
            <w:top w:w="0" w:type="dxa"/>
            <w:bottom w:w="0" w:type="dxa"/>
          </w:tblCellMar>
        </w:tblPrEx>
        <w:trPr>
          <w:gridAfter w:val="1"/>
          <w:wAfter w:w="1700" w:type="dxa"/>
        </w:trPr>
        <w:tc>
          <w:tcPr>
            <w:tcW w:w="5860" w:type="dxa"/>
            <w:tcBorders>
              <w:top w:val="single" w:sz="1" w:space="0" w:color="BFC9CA"/>
              <w:left w:val="single" w:sz="1" w:space="0" w:color="1B4F72"/>
              <w:bottom w:val="single" w:sz="1" w:space="0" w:color="1B4F72"/>
              <w:right w:val="single" w:sz="1" w:space="0" w:color="BFC9CA"/>
            </w:tcBorders>
            <w:shd w:val="clear" w:color="auto" w:fill="FFFFFF"/>
            <w:tcMar>
              <w:top w:w="120" w:type="dxa"/>
              <w:left w:w="200" w:type="dxa"/>
              <w:bottom w:w="120" w:type="dxa"/>
              <w:right w:w="140" w:type="dxa"/>
            </w:tcMar>
          </w:tcPr>
          <w:p w14:paraId="32E2E687" w14:textId="77777777" w:rsidR="006550A6" w:rsidRDefault="00000000">
            <w:pPr>
              <w:spacing w:after="60"/>
            </w:pPr>
            <w:r>
              <w:rPr>
                <w:b/>
                <w:bCs/>
                <w:color w:val="1B4F72"/>
              </w:rPr>
              <w:t>Objetivos de Aprendizaje</w:t>
            </w:r>
          </w:p>
          <w:p w14:paraId="45B28D61" w14:textId="77777777" w:rsidR="006550A6" w:rsidRDefault="00000000">
            <w:pPr>
              <w:pStyle w:val="ListParagraph"/>
              <w:numPr>
                <w:ilvl w:val="0"/>
                <w:numId w:val="2"/>
              </w:numPr>
            </w:pPr>
            <w:r>
              <w:rPr>
                <w:sz w:val="18"/>
                <w:szCs w:val="18"/>
              </w:rPr>
              <w:t>Demostrar la convergencia del TLC con diferentes distribuciones base</w:t>
            </w:r>
          </w:p>
          <w:p w14:paraId="6DE68EE3" w14:textId="77777777" w:rsidR="006550A6" w:rsidRDefault="00000000">
            <w:pPr>
              <w:pStyle w:val="ListParagraph"/>
              <w:numPr>
                <w:ilvl w:val="0"/>
                <w:numId w:val="2"/>
              </w:numPr>
            </w:pPr>
            <w:r>
              <w:rPr>
                <w:sz w:val="18"/>
                <w:szCs w:val="18"/>
              </w:rPr>
              <w:t>Simular sistemas de colas M/M/1 mediante procesos estocásticos</w:t>
            </w:r>
          </w:p>
          <w:p w14:paraId="410493B3" w14:textId="77777777" w:rsidR="006550A6" w:rsidRDefault="00000000">
            <w:pPr>
              <w:pStyle w:val="ListParagraph"/>
              <w:numPr>
                <w:ilvl w:val="0"/>
                <w:numId w:val="2"/>
              </w:numPr>
            </w:pPr>
            <w:r>
              <w:rPr>
                <w:sz w:val="18"/>
                <w:szCs w:val="18"/>
              </w:rPr>
              <w:t>Comparar resultados simulados con predicciones teóricas (Little's Law)</w:t>
            </w:r>
          </w:p>
          <w:p w14:paraId="67A30FD1" w14:textId="77777777" w:rsidR="006550A6" w:rsidRDefault="00000000">
            <w:pPr>
              <w:pStyle w:val="ListParagraph"/>
              <w:numPr>
                <w:ilvl w:val="0"/>
                <w:numId w:val="2"/>
              </w:numPr>
            </w:pPr>
            <w:r>
              <w:rPr>
                <w:sz w:val="18"/>
                <w:szCs w:val="18"/>
              </w:rPr>
              <w:t>Interpretar la notación de Kendall en sistemas de colas</w:t>
            </w:r>
          </w:p>
          <w:p w14:paraId="75A2C44D" w14:textId="77777777" w:rsidR="006550A6" w:rsidRDefault="00000000">
            <w:pPr>
              <w:pStyle w:val="ListParagraph"/>
              <w:numPr>
                <w:ilvl w:val="0"/>
                <w:numId w:val="2"/>
              </w:numPr>
            </w:pPr>
            <w:r>
              <w:rPr>
                <w:sz w:val="18"/>
                <w:szCs w:val="18"/>
              </w:rPr>
              <w:t>Validar supuestos distribucionales con pruebas estadísticas formales</w:t>
            </w:r>
          </w:p>
        </w:tc>
        <w:tc>
          <w:tcPr>
            <w:tcW w:w="3500" w:type="dxa"/>
            <w:tcBorders>
              <w:top w:val="single" w:sz="1" w:space="0" w:color="BFC9CA"/>
              <w:left w:val="single" w:sz="1" w:space="0" w:color="BFC9CA"/>
              <w:bottom w:val="single" w:sz="1" w:space="0" w:color="1B4F72"/>
              <w:right w:val="single" w:sz="1" w:space="0" w:color="1B4F72"/>
            </w:tcBorders>
            <w:shd w:val="clear" w:color="auto" w:fill="D6EAF8"/>
            <w:tcMar>
              <w:top w:w="120" w:type="dxa"/>
              <w:left w:w="140" w:type="dxa"/>
              <w:bottom w:w="120" w:type="dxa"/>
              <w:right w:w="200" w:type="dxa"/>
            </w:tcMar>
          </w:tcPr>
          <w:p w14:paraId="0051B616" w14:textId="77777777" w:rsidR="006550A6" w:rsidRDefault="00000000">
            <w:pPr>
              <w:spacing w:after="60"/>
            </w:pPr>
            <w:r>
              <w:rPr>
                <w:b/>
                <w:bCs/>
                <w:color w:val="1B4F72"/>
              </w:rPr>
              <w:t>Bibliotecas Python</w:t>
            </w:r>
          </w:p>
          <w:p w14:paraId="59C3240F" w14:textId="77777777" w:rsidR="006550A6" w:rsidRDefault="00000000">
            <w:r>
              <w:rPr>
                <w:rFonts w:ascii="Courier New" w:eastAsia="Courier New" w:hAnsi="Courier New" w:cs="Courier New"/>
                <w:color w:val="1A5276"/>
                <w:sz w:val="16"/>
                <w:szCs w:val="16"/>
              </w:rPr>
              <w:t>numpy, matplotlib, scipy.stats</w:t>
            </w:r>
          </w:p>
        </w:tc>
      </w:tr>
    </w:tbl>
    <w:p w14:paraId="1984BCDC" w14:textId="77777777" w:rsidR="006550A6" w:rsidRDefault="006550A6">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58"/>
        <w:gridCol w:w="3468"/>
        <w:gridCol w:w="1434"/>
      </w:tblGrid>
      <w:tr w:rsidR="006550A6" w14:paraId="10941926" w14:textId="77777777">
        <w:tblPrEx>
          <w:tblCellMar>
            <w:top w:w="0" w:type="dxa"/>
            <w:bottom w:w="0" w:type="dxa"/>
          </w:tblCellMar>
        </w:tblPrEx>
        <w:tc>
          <w:tcPr>
            <w:tcW w:w="9360" w:type="dxa"/>
            <w:gridSpan w:val="3"/>
            <w:tcBorders>
              <w:top w:val="single" w:sz="1" w:space="0" w:color="1B4F72"/>
              <w:left w:val="single" w:sz="1" w:space="0" w:color="1B4F72"/>
              <w:bottom w:val="none" w:sz="0" w:space="0" w:color="FFFFFF"/>
              <w:right w:val="single" w:sz="1" w:space="0" w:color="1B4F72"/>
            </w:tcBorders>
            <w:shd w:val="clear" w:color="auto" w:fill="1B4F72"/>
            <w:tcMar>
              <w:top w:w="120" w:type="dxa"/>
              <w:left w:w="200" w:type="dxa"/>
              <w:bottom w:w="120" w:type="dxa"/>
              <w:right w:w="200" w:type="dxa"/>
            </w:tcMar>
          </w:tcPr>
          <w:p w14:paraId="144E07F6" w14:textId="77777777" w:rsidR="006550A6" w:rsidRDefault="00000000">
            <w:r>
              <w:rPr>
                <w:rFonts w:ascii="Arial Narrow" w:eastAsia="Arial Narrow" w:hAnsi="Arial Narrow" w:cs="Arial Narrow"/>
                <w:b/>
                <w:bCs/>
                <w:color w:val="2ECC71"/>
                <w:sz w:val="28"/>
                <w:szCs w:val="28"/>
              </w:rPr>
              <w:t xml:space="preserve">PY-02  </w:t>
            </w:r>
            <w:r>
              <w:rPr>
                <w:color w:val="8090A0"/>
                <w:sz w:val="24"/>
                <w:szCs w:val="24"/>
              </w:rPr>
              <w:t xml:space="preserve">  |  </w:t>
            </w:r>
            <w:r>
              <w:rPr>
                <w:b/>
                <w:bCs/>
                <w:color w:val="FFFFFF"/>
                <w:sz w:val="24"/>
                <w:szCs w:val="24"/>
              </w:rPr>
              <w:t xml:space="preserve">  Análisis de Varianza (ANOVA) con Pruebas Post-Hoc</w:t>
            </w:r>
          </w:p>
        </w:tc>
      </w:tr>
      <w:tr w:rsidR="006550A6" w14:paraId="115AF36B" w14:textId="77777777">
        <w:tblPrEx>
          <w:tblCellMar>
            <w:top w:w="0" w:type="dxa"/>
            <w:bottom w:w="0" w:type="dxa"/>
          </w:tblCellMar>
        </w:tblPrEx>
        <w:tc>
          <w:tcPr>
            <w:tcW w:w="3100" w:type="dxa"/>
            <w:tcBorders>
              <w:top w:val="none" w:sz="0" w:space="0" w:color="FFFFFF"/>
              <w:left w:val="single" w:sz="1" w:space="0" w:color="1B4F72"/>
              <w:bottom w:val="none" w:sz="0" w:space="0" w:color="FFFFFF"/>
              <w:right w:val="single" w:sz="1" w:space="0" w:color="BFC9CA"/>
            </w:tcBorders>
            <w:shd w:val="clear" w:color="auto" w:fill="F9E79F"/>
            <w:tcMar>
              <w:top w:w="80" w:type="dxa"/>
              <w:left w:w="200" w:type="dxa"/>
              <w:bottom w:w="80" w:type="dxa"/>
              <w:right w:w="140" w:type="dxa"/>
            </w:tcMar>
          </w:tcPr>
          <w:p w14:paraId="1C9583CC" w14:textId="77777777" w:rsidR="006550A6" w:rsidRDefault="00000000">
            <w:r>
              <w:rPr>
                <w:b/>
                <w:bCs/>
                <w:sz w:val="18"/>
                <w:szCs w:val="18"/>
              </w:rPr>
              <w:t xml:space="preserve">Dificultad: </w:t>
            </w:r>
            <w:r>
              <w:rPr>
                <w:b/>
                <w:bCs/>
                <w:color w:val="7D6608"/>
                <w:sz w:val="18"/>
                <w:szCs w:val="18"/>
              </w:rPr>
              <w:t>Intermedio</w:t>
            </w:r>
          </w:p>
        </w:tc>
        <w:tc>
          <w:tcPr>
            <w:tcW w:w="4560" w:type="dxa"/>
            <w:tcBorders>
              <w:top w:val="none" w:sz="0" w:space="0" w:color="FFFFFF"/>
              <w:left w:val="single" w:sz="1" w:space="0" w:color="BFC9CA"/>
              <w:bottom w:val="none" w:sz="0" w:space="0" w:color="FFFFFF"/>
              <w:right w:val="single" w:sz="1" w:space="0" w:color="BFC9CA"/>
            </w:tcBorders>
            <w:shd w:val="clear" w:color="auto" w:fill="D1F2EB"/>
            <w:tcMar>
              <w:top w:w="80" w:type="dxa"/>
              <w:left w:w="140" w:type="dxa"/>
              <w:bottom w:w="80" w:type="dxa"/>
              <w:right w:w="140" w:type="dxa"/>
            </w:tcMar>
          </w:tcPr>
          <w:p w14:paraId="2EEDFD68" w14:textId="77777777" w:rsidR="006550A6" w:rsidRDefault="00000000">
            <w:r>
              <w:rPr>
                <w:b/>
                <w:bCs/>
                <w:sz w:val="18"/>
                <w:szCs w:val="18"/>
              </w:rPr>
              <w:t xml:space="preserve">Dominio: </w:t>
            </w:r>
            <w:r>
              <w:rPr>
                <w:sz w:val="18"/>
                <w:szCs w:val="18"/>
              </w:rPr>
              <w:t>Estadística experimental y biología marina</w:t>
            </w:r>
          </w:p>
        </w:tc>
        <w:tc>
          <w:tcPr>
            <w:tcW w:w="1700" w:type="dxa"/>
            <w:tcBorders>
              <w:top w:val="none" w:sz="0" w:space="0" w:color="FFFFFF"/>
              <w:left w:val="single" w:sz="1" w:space="0" w:color="BFC9CA"/>
              <w:bottom w:val="none" w:sz="0" w:space="0" w:color="FFFFFF"/>
              <w:right w:val="single" w:sz="1" w:space="0" w:color="1B4F72"/>
            </w:tcBorders>
            <w:shd w:val="clear" w:color="auto" w:fill="D6EAF8"/>
            <w:tcMar>
              <w:top w:w="80" w:type="dxa"/>
              <w:left w:w="140" w:type="dxa"/>
              <w:bottom w:w="80" w:type="dxa"/>
              <w:right w:w="140" w:type="dxa"/>
            </w:tcMar>
          </w:tcPr>
          <w:p w14:paraId="7B1F3F84" w14:textId="77777777" w:rsidR="006550A6" w:rsidRDefault="00000000">
            <w:r>
              <w:rPr>
                <w:b/>
                <w:bCs/>
                <w:color w:val="7F8C8D"/>
                <w:sz w:val="14"/>
                <w:szCs w:val="14"/>
              </w:rPr>
              <w:t xml:space="preserve">Archivo: </w:t>
            </w:r>
          </w:p>
          <w:p w14:paraId="78D4A8C1" w14:textId="77777777" w:rsidR="006550A6" w:rsidRDefault="00000000">
            <w:r>
              <w:rPr>
                <w:rFonts w:ascii="Courier New" w:eastAsia="Courier New" w:hAnsi="Courier New" w:cs="Courier New"/>
                <w:color w:val="1A8CAB"/>
                <w:sz w:val="14"/>
                <w:szCs w:val="14"/>
              </w:rPr>
              <w:t>PY-02.ipynb</w:t>
            </w:r>
          </w:p>
        </w:tc>
      </w:tr>
      <w:tr w:rsidR="006550A6" w14:paraId="2D48F0A4" w14:textId="77777777">
        <w:tblPrEx>
          <w:tblCellMar>
            <w:top w:w="0" w:type="dxa"/>
            <w:bottom w:w="0" w:type="dxa"/>
          </w:tblCellMar>
        </w:tblPrEx>
        <w:tc>
          <w:tcPr>
            <w:tcW w:w="9360" w:type="dxa"/>
            <w:gridSpan w:val="3"/>
            <w:tcBorders>
              <w:top w:val="single" w:sz="1" w:space="0" w:color="BFC9CA"/>
              <w:left w:val="single" w:sz="1" w:space="0" w:color="1B4F72"/>
              <w:bottom w:val="single" w:sz="1" w:space="0" w:color="BFC9CA"/>
              <w:right w:val="single" w:sz="1" w:space="0" w:color="1B4F72"/>
            </w:tcBorders>
            <w:shd w:val="clear" w:color="auto" w:fill="FFFFFF"/>
            <w:tcMar>
              <w:top w:w="120" w:type="dxa"/>
              <w:left w:w="200" w:type="dxa"/>
              <w:bottom w:w="120" w:type="dxa"/>
              <w:right w:w="200" w:type="dxa"/>
            </w:tcMar>
          </w:tcPr>
          <w:p w14:paraId="69391AB9" w14:textId="77777777" w:rsidR="006550A6" w:rsidRDefault="00000000">
            <w:pPr>
              <w:spacing w:after="80"/>
            </w:pPr>
            <w:r>
              <w:rPr>
                <w:b/>
                <w:bCs/>
                <w:color w:val="1B4F72"/>
              </w:rPr>
              <w:t>Descripción</w:t>
            </w:r>
          </w:p>
          <w:p w14:paraId="4EC316A7" w14:textId="77777777" w:rsidR="006550A6" w:rsidRDefault="00000000">
            <w:r>
              <w:rPr>
                <w:sz w:val="18"/>
                <w:szCs w:val="18"/>
              </w:rPr>
              <w:t>Aplica ANOVA de una vía para evaluar el efecto de cuatro técnicas de restauración de coral sobre tasas de crecimiento, usando 30 réplicas por grupo (n=120). Valida supuestos de normalidad (Shapiro-Wilk) y homogeneidad de varianzas (Levene). Realiza comparaciones post-hoc con Tukey HSD y calcula tamaños de efecto (η²=0.845), indicando que las técnicas explican el 84.5% de la variación total en el crecimiento.</w:t>
            </w:r>
          </w:p>
        </w:tc>
      </w:tr>
      <w:tr w:rsidR="006550A6" w14:paraId="45F3DF18" w14:textId="77777777">
        <w:tblPrEx>
          <w:tblCellMar>
            <w:top w:w="0" w:type="dxa"/>
            <w:bottom w:w="0" w:type="dxa"/>
          </w:tblCellMar>
        </w:tblPrEx>
        <w:trPr>
          <w:gridAfter w:val="1"/>
          <w:wAfter w:w="1700" w:type="dxa"/>
        </w:trPr>
        <w:tc>
          <w:tcPr>
            <w:tcW w:w="5860" w:type="dxa"/>
            <w:tcBorders>
              <w:top w:val="single" w:sz="1" w:space="0" w:color="BFC9CA"/>
              <w:left w:val="single" w:sz="1" w:space="0" w:color="1B4F72"/>
              <w:bottom w:val="single" w:sz="1" w:space="0" w:color="1B4F72"/>
              <w:right w:val="single" w:sz="1" w:space="0" w:color="BFC9CA"/>
            </w:tcBorders>
            <w:shd w:val="clear" w:color="auto" w:fill="FFFFFF"/>
            <w:tcMar>
              <w:top w:w="120" w:type="dxa"/>
              <w:left w:w="200" w:type="dxa"/>
              <w:bottom w:w="120" w:type="dxa"/>
              <w:right w:w="140" w:type="dxa"/>
            </w:tcMar>
          </w:tcPr>
          <w:p w14:paraId="6244939A" w14:textId="77777777" w:rsidR="006550A6" w:rsidRDefault="00000000">
            <w:pPr>
              <w:spacing w:after="60"/>
            </w:pPr>
            <w:r>
              <w:rPr>
                <w:b/>
                <w:bCs/>
                <w:color w:val="1B4F72"/>
              </w:rPr>
              <w:t>Objetivos de Aprendizaje</w:t>
            </w:r>
          </w:p>
          <w:p w14:paraId="7BDF547B" w14:textId="77777777" w:rsidR="006550A6" w:rsidRDefault="00000000">
            <w:pPr>
              <w:pStyle w:val="ListParagraph"/>
              <w:numPr>
                <w:ilvl w:val="0"/>
                <w:numId w:val="2"/>
              </w:numPr>
            </w:pPr>
            <w:r>
              <w:rPr>
                <w:sz w:val="18"/>
                <w:szCs w:val="18"/>
              </w:rPr>
              <w:t>Verificar supuestos estadísticos previos al ANOVA</w:t>
            </w:r>
          </w:p>
          <w:p w14:paraId="41B8F535" w14:textId="77777777" w:rsidR="006550A6" w:rsidRDefault="00000000">
            <w:pPr>
              <w:pStyle w:val="ListParagraph"/>
              <w:numPr>
                <w:ilvl w:val="0"/>
                <w:numId w:val="2"/>
              </w:numPr>
            </w:pPr>
            <w:r>
              <w:rPr>
                <w:sz w:val="18"/>
                <w:szCs w:val="18"/>
              </w:rPr>
              <w:t>Aplicar ANOVA de una vía e interpretar la tabla F</w:t>
            </w:r>
          </w:p>
          <w:p w14:paraId="6FA3DC20" w14:textId="77777777" w:rsidR="006550A6" w:rsidRDefault="00000000">
            <w:pPr>
              <w:pStyle w:val="ListParagraph"/>
              <w:numPr>
                <w:ilvl w:val="0"/>
                <w:numId w:val="2"/>
              </w:numPr>
            </w:pPr>
            <w:r>
              <w:rPr>
                <w:sz w:val="18"/>
                <w:szCs w:val="18"/>
              </w:rPr>
              <w:t>Realizar pruebas post-hoc de Tukey HSD para comparaciones múltiples</w:t>
            </w:r>
          </w:p>
          <w:p w14:paraId="7C40AAB6" w14:textId="77777777" w:rsidR="006550A6" w:rsidRDefault="00000000">
            <w:pPr>
              <w:pStyle w:val="ListParagraph"/>
              <w:numPr>
                <w:ilvl w:val="0"/>
                <w:numId w:val="2"/>
              </w:numPr>
            </w:pPr>
            <w:r>
              <w:rPr>
                <w:sz w:val="18"/>
                <w:szCs w:val="18"/>
              </w:rPr>
              <w:t>Calcular e interpretar tamaños de efecto (η² y ω²)</w:t>
            </w:r>
          </w:p>
          <w:p w14:paraId="57E20852" w14:textId="77777777" w:rsidR="006550A6" w:rsidRDefault="00000000">
            <w:pPr>
              <w:pStyle w:val="ListParagraph"/>
              <w:numPr>
                <w:ilvl w:val="0"/>
                <w:numId w:val="2"/>
              </w:numPr>
            </w:pPr>
            <w:r>
              <w:rPr>
                <w:sz w:val="18"/>
                <w:szCs w:val="18"/>
              </w:rPr>
              <w:t>Visualizar resultados con diagramas de caja, violín y barras con IC 95%</w:t>
            </w:r>
          </w:p>
        </w:tc>
        <w:tc>
          <w:tcPr>
            <w:tcW w:w="3500" w:type="dxa"/>
            <w:tcBorders>
              <w:top w:val="single" w:sz="1" w:space="0" w:color="BFC9CA"/>
              <w:left w:val="single" w:sz="1" w:space="0" w:color="BFC9CA"/>
              <w:bottom w:val="single" w:sz="1" w:space="0" w:color="1B4F72"/>
              <w:right w:val="single" w:sz="1" w:space="0" w:color="1B4F72"/>
            </w:tcBorders>
            <w:shd w:val="clear" w:color="auto" w:fill="D6EAF8"/>
            <w:tcMar>
              <w:top w:w="120" w:type="dxa"/>
              <w:left w:w="140" w:type="dxa"/>
              <w:bottom w:w="120" w:type="dxa"/>
              <w:right w:w="200" w:type="dxa"/>
            </w:tcMar>
          </w:tcPr>
          <w:p w14:paraId="1566038A" w14:textId="77777777" w:rsidR="006550A6" w:rsidRDefault="00000000">
            <w:pPr>
              <w:spacing w:after="60"/>
            </w:pPr>
            <w:r>
              <w:rPr>
                <w:b/>
                <w:bCs/>
                <w:color w:val="1B4F72"/>
              </w:rPr>
              <w:t>Bibliotecas Python</w:t>
            </w:r>
          </w:p>
          <w:p w14:paraId="05A27F22" w14:textId="77777777" w:rsidR="006550A6" w:rsidRDefault="00000000">
            <w:r>
              <w:rPr>
                <w:rFonts w:ascii="Courier New" w:eastAsia="Courier New" w:hAnsi="Courier New" w:cs="Courier New"/>
                <w:color w:val="1A5276"/>
                <w:sz w:val="16"/>
                <w:szCs w:val="16"/>
              </w:rPr>
              <w:t>numpy, pandas, scipy.stats, statsmodels, seaborn, matplotlib</w:t>
            </w:r>
          </w:p>
        </w:tc>
      </w:tr>
    </w:tbl>
    <w:p w14:paraId="37C267D9" w14:textId="77777777" w:rsidR="006550A6" w:rsidRDefault="006550A6">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58"/>
        <w:gridCol w:w="3468"/>
        <w:gridCol w:w="1434"/>
      </w:tblGrid>
      <w:tr w:rsidR="006550A6" w14:paraId="5AA8BB29" w14:textId="77777777">
        <w:tblPrEx>
          <w:tblCellMar>
            <w:top w:w="0" w:type="dxa"/>
            <w:bottom w:w="0" w:type="dxa"/>
          </w:tblCellMar>
        </w:tblPrEx>
        <w:tc>
          <w:tcPr>
            <w:tcW w:w="9360" w:type="dxa"/>
            <w:gridSpan w:val="3"/>
            <w:tcBorders>
              <w:top w:val="single" w:sz="1" w:space="0" w:color="1B4F72"/>
              <w:left w:val="single" w:sz="1" w:space="0" w:color="1B4F72"/>
              <w:bottom w:val="none" w:sz="0" w:space="0" w:color="FFFFFF"/>
              <w:right w:val="single" w:sz="1" w:space="0" w:color="1B4F72"/>
            </w:tcBorders>
            <w:shd w:val="clear" w:color="auto" w:fill="1B4F72"/>
            <w:tcMar>
              <w:top w:w="120" w:type="dxa"/>
              <w:left w:w="200" w:type="dxa"/>
              <w:bottom w:w="120" w:type="dxa"/>
              <w:right w:w="200" w:type="dxa"/>
            </w:tcMar>
          </w:tcPr>
          <w:p w14:paraId="3816B84A" w14:textId="77777777" w:rsidR="006550A6" w:rsidRDefault="00000000">
            <w:r>
              <w:rPr>
                <w:rFonts w:ascii="Arial Narrow" w:eastAsia="Arial Narrow" w:hAnsi="Arial Narrow" w:cs="Arial Narrow"/>
                <w:b/>
                <w:bCs/>
                <w:color w:val="2ECC71"/>
                <w:sz w:val="28"/>
                <w:szCs w:val="28"/>
              </w:rPr>
              <w:lastRenderedPageBreak/>
              <w:t xml:space="preserve">PY-03  </w:t>
            </w:r>
            <w:r>
              <w:rPr>
                <w:color w:val="8090A0"/>
                <w:sz w:val="24"/>
                <w:szCs w:val="24"/>
              </w:rPr>
              <w:t xml:space="preserve">  |  </w:t>
            </w:r>
            <w:r>
              <w:rPr>
                <w:b/>
                <w:bCs/>
                <w:color w:val="FFFFFF"/>
                <w:sz w:val="24"/>
                <w:szCs w:val="24"/>
              </w:rPr>
              <w:t xml:space="preserve">  Principios de Diseño Experimental Aplicados</w:t>
            </w:r>
          </w:p>
        </w:tc>
      </w:tr>
      <w:tr w:rsidR="006550A6" w14:paraId="75765635" w14:textId="77777777">
        <w:tblPrEx>
          <w:tblCellMar>
            <w:top w:w="0" w:type="dxa"/>
            <w:bottom w:w="0" w:type="dxa"/>
          </w:tblCellMar>
        </w:tblPrEx>
        <w:tc>
          <w:tcPr>
            <w:tcW w:w="3100" w:type="dxa"/>
            <w:tcBorders>
              <w:top w:val="none" w:sz="0" w:space="0" w:color="FFFFFF"/>
              <w:left w:val="single" w:sz="1" w:space="0" w:color="1B4F72"/>
              <w:bottom w:val="none" w:sz="0" w:space="0" w:color="FFFFFF"/>
              <w:right w:val="single" w:sz="1" w:space="0" w:color="BFC9CA"/>
            </w:tcBorders>
            <w:shd w:val="clear" w:color="auto" w:fill="F9E79F"/>
            <w:tcMar>
              <w:top w:w="80" w:type="dxa"/>
              <w:left w:w="200" w:type="dxa"/>
              <w:bottom w:w="80" w:type="dxa"/>
              <w:right w:w="140" w:type="dxa"/>
            </w:tcMar>
          </w:tcPr>
          <w:p w14:paraId="1620EA4A" w14:textId="77777777" w:rsidR="006550A6" w:rsidRDefault="00000000">
            <w:r>
              <w:rPr>
                <w:b/>
                <w:bCs/>
                <w:sz w:val="18"/>
                <w:szCs w:val="18"/>
              </w:rPr>
              <w:t xml:space="preserve">Dificultad: </w:t>
            </w:r>
            <w:r>
              <w:rPr>
                <w:b/>
                <w:bCs/>
                <w:color w:val="7D6608"/>
                <w:sz w:val="18"/>
                <w:szCs w:val="18"/>
              </w:rPr>
              <w:t>Intermedio</w:t>
            </w:r>
          </w:p>
        </w:tc>
        <w:tc>
          <w:tcPr>
            <w:tcW w:w="4560" w:type="dxa"/>
            <w:tcBorders>
              <w:top w:val="none" w:sz="0" w:space="0" w:color="FFFFFF"/>
              <w:left w:val="single" w:sz="1" w:space="0" w:color="BFC9CA"/>
              <w:bottom w:val="none" w:sz="0" w:space="0" w:color="FFFFFF"/>
              <w:right w:val="single" w:sz="1" w:space="0" w:color="BFC9CA"/>
            </w:tcBorders>
            <w:shd w:val="clear" w:color="auto" w:fill="D1F2EB"/>
            <w:tcMar>
              <w:top w:w="80" w:type="dxa"/>
              <w:left w:w="140" w:type="dxa"/>
              <w:bottom w:w="80" w:type="dxa"/>
              <w:right w:w="140" w:type="dxa"/>
            </w:tcMar>
          </w:tcPr>
          <w:p w14:paraId="07C8DCEC" w14:textId="77777777" w:rsidR="006550A6" w:rsidRDefault="00000000">
            <w:r>
              <w:rPr>
                <w:b/>
                <w:bCs/>
                <w:sz w:val="18"/>
                <w:szCs w:val="18"/>
              </w:rPr>
              <w:t xml:space="preserve">Dominio: </w:t>
            </w:r>
            <w:r>
              <w:rPr>
                <w:sz w:val="18"/>
                <w:szCs w:val="18"/>
              </w:rPr>
              <w:t>Diseño experimental y biología marina</w:t>
            </w:r>
          </w:p>
        </w:tc>
        <w:tc>
          <w:tcPr>
            <w:tcW w:w="1700" w:type="dxa"/>
            <w:tcBorders>
              <w:top w:val="none" w:sz="0" w:space="0" w:color="FFFFFF"/>
              <w:left w:val="single" w:sz="1" w:space="0" w:color="BFC9CA"/>
              <w:bottom w:val="none" w:sz="0" w:space="0" w:color="FFFFFF"/>
              <w:right w:val="single" w:sz="1" w:space="0" w:color="1B4F72"/>
            </w:tcBorders>
            <w:shd w:val="clear" w:color="auto" w:fill="D6EAF8"/>
            <w:tcMar>
              <w:top w:w="80" w:type="dxa"/>
              <w:left w:w="140" w:type="dxa"/>
              <w:bottom w:w="80" w:type="dxa"/>
              <w:right w:w="140" w:type="dxa"/>
            </w:tcMar>
          </w:tcPr>
          <w:p w14:paraId="3FCFFA83" w14:textId="77777777" w:rsidR="006550A6" w:rsidRDefault="00000000">
            <w:r>
              <w:rPr>
                <w:b/>
                <w:bCs/>
                <w:color w:val="7F8C8D"/>
                <w:sz w:val="14"/>
                <w:szCs w:val="14"/>
              </w:rPr>
              <w:t xml:space="preserve">Archivo: </w:t>
            </w:r>
          </w:p>
          <w:p w14:paraId="28CA56F2" w14:textId="77777777" w:rsidR="006550A6" w:rsidRDefault="00000000">
            <w:r>
              <w:rPr>
                <w:rFonts w:ascii="Courier New" w:eastAsia="Courier New" w:hAnsi="Courier New" w:cs="Courier New"/>
                <w:color w:val="1A8CAB"/>
                <w:sz w:val="14"/>
                <w:szCs w:val="14"/>
              </w:rPr>
              <w:t>PY-03.ipynb</w:t>
            </w:r>
          </w:p>
        </w:tc>
      </w:tr>
      <w:tr w:rsidR="006550A6" w14:paraId="512F9F5D" w14:textId="77777777">
        <w:tblPrEx>
          <w:tblCellMar>
            <w:top w:w="0" w:type="dxa"/>
            <w:bottom w:w="0" w:type="dxa"/>
          </w:tblCellMar>
        </w:tblPrEx>
        <w:tc>
          <w:tcPr>
            <w:tcW w:w="9360" w:type="dxa"/>
            <w:gridSpan w:val="3"/>
            <w:tcBorders>
              <w:top w:val="single" w:sz="1" w:space="0" w:color="BFC9CA"/>
              <w:left w:val="single" w:sz="1" w:space="0" w:color="1B4F72"/>
              <w:bottom w:val="single" w:sz="1" w:space="0" w:color="BFC9CA"/>
              <w:right w:val="single" w:sz="1" w:space="0" w:color="1B4F72"/>
            </w:tcBorders>
            <w:shd w:val="clear" w:color="auto" w:fill="FFFFFF"/>
            <w:tcMar>
              <w:top w:w="120" w:type="dxa"/>
              <w:left w:w="200" w:type="dxa"/>
              <w:bottom w:w="120" w:type="dxa"/>
              <w:right w:w="200" w:type="dxa"/>
            </w:tcMar>
          </w:tcPr>
          <w:p w14:paraId="57D6165B" w14:textId="77777777" w:rsidR="006550A6" w:rsidRDefault="00000000">
            <w:pPr>
              <w:spacing w:after="80"/>
            </w:pPr>
            <w:r>
              <w:rPr>
                <w:b/>
                <w:bCs/>
                <w:color w:val="1B4F72"/>
              </w:rPr>
              <w:t>Descripción</w:t>
            </w:r>
          </w:p>
          <w:p w14:paraId="4B247880" w14:textId="77777777" w:rsidR="006550A6" w:rsidRDefault="00000000">
            <w:r>
              <w:rPr>
                <w:sz w:val="18"/>
                <w:szCs w:val="18"/>
              </w:rPr>
              <w:t>Diseña y analiza un experimento que compara cuatro técnicas de restauración de coral (control, A, B, C) con 30 réplicas cada una, aplicando los principios fundamentales de aleatorización, control y replicación. Realiza validación completa de supuestos, ANOVA (F=211.1, p&lt;0.001) y comparaciones Tukey HSD. Calcula métricas de tamaño de efecto e incluye visualizaciones de grupos con intervalos de confianza individuales.</w:t>
            </w:r>
          </w:p>
        </w:tc>
      </w:tr>
      <w:tr w:rsidR="006550A6" w14:paraId="13CD27E3" w14:textId="77777777">
        <w:tblPrEx>
          <w:tblCellMar>
            <w:top w:w="0" w:type="dxa"/>
            <w:bottom w:w="0" w:type="dxa"/>
          </w:tblCellMar>
        </w:tblPrEx>
        <w:trPr>
          <w:gridAfter w:val="1"/>
          <w:wAfter w:w="1700" w:type="dxa"/>
        </w:trPr>
        <w:tc>
          <w:tcPr>
            <w:tcW w:w="5860" w:type="dxa"/>
            <w:tcBorders>
              <w:top w:val="single" w:sz="1" w:space="0" w:color="BFC9CA"/>
              <w:left w:val="single" w:sz="1" w:space="0" w:color="1B4F72"/>
              <w:bottom w:val="single" w:sz="1" w:space="0" w:color="1B4F72"/>
              <w:right w:val="single" w:sz="1" w:space="0" w:color="BFC9CA"/>
            </w:tcBorders>
            <w:shd w:val="clear" w:color="auto" w:fill="FFFFFF"/>
            <w:tcMar>
              <w:top w:w="120" w:type="dxa"/>
              <w:left w:w="200" w:type="dxa"/>
              <w:bottom w:w="120" w:type="dxa"/>
              <w:right w:w="140" w:type="dxa"/>
            </w:tcMar>
          </w:tcPr>
          <w:p w14:paraId="2B019CF6" w14:textId="77777777" w:rsidR="006550A6" w:rsidRDefault="00000000">
            <w:pPr>
              <w:spacing w:after="60"/>
            </w:pPr>
            <w:r>
              <w:rPr>
                <w:b/>
                <w:bCs/>
                <w:color w:val="1B4F72"/>
              </w:rPr>
              <w:t>Objetivos de Aprendizaje</w:t>
            </w:r>
          </w:p>
          <w:p w14:paraId="77EF4B9A" w14:textId="77777777" w:rsidR="006550A6" w:rsidRDefault="00000000">
            <w:pPr>
              <w:pStyle w:val="ListParagraph"/>
              <w:numPr>
                <w:ilvl w:val="0"/>
                <w:numId w:val="2"/>
              </w:numPr>
            </w:pPr>
            <w:r>
              <w:rPr>
                <w:sz w:val="18"/>
                <w:szCs w:val="18"/>
              </w:rPr>
              <w:t>Aplicar los tres principios del diseño experimental: aleatorización, control y replicación</w:t>
            </w:r>
          </w:p>
          <w:p w14:paraId="323442AA" w14:textId="77777777" w:rsidR="006550A6" w:rsidRDefault="00000000">
            <w:pPr>
              <w:pStyle w:val="ListParagraph"/>
              <w:numPr>
                <w:ilvl w:val="0"/>
                <w:numId w:val="2"/>
              </w:numPr>
            </w:pPr>
            <w:r>
              <w:rPr>
                <w:sz w:val="18"/>
                <w:szCs w:val="18"/>
              </w:rPr>
              <w:t>Validar supuestos del ANOVA de forma exhaustiva antes del análisis</w:t>
            </w:r>
          </w:p>
          <w:p w14:paraId="19EE4701" w14:textId="77777777" w:rsidR="006550A6" w:rsidRDefault="00000000">
            <w:pPr>
              <w:pStyle w:val="ListParagraph"/>
              <w:numPr>
                <w:ilvl w:val="0"/>
                <w:numId w:val="2"/>
              </w:numPr>
            </w:pPr>
            <w:r>
              <w:rPr>
                <w:sz w:val="18"/>
                <w:szCs w:val="18"/>
              </w:rPr>
              <w:t>Interpretar comparaciones pairwise de Tukey HSD con matriz de valores-p</w:t>
            </w:r>
          </w:p>
          <w:p w14:paraId="6526C3A2" w14:textId="77777777" w:rsidR="006550A6" w:rsidRDefault="00000000">
            <w:pPr>
              <w:pStyle w:val="ListParagraph"/>
              <w:numPr>
                <w:ilvl w:val="0"/>
                <w:numId w:val="2"/>
              </w:numPr>
            </w:pPr>
            <w:r>
              <w:rPr>
                <w:sz w:val="18"/>
                <w:szCs w:val="18"/>
              </w:rPr>
              <w:t>Calcular tamaños de efecto (η², ω²) y clasificarlos según convención de Cohen</w:t>
            </w:r>
          </w:p>
          <w:p w14:paraId="1B2C08A0" w14:textId="77777777" w:rsidR="006550A6" w:rsidRDefault="00000000">
            <w:pPr>
              <w:pStyle w:val="ListParagraph"/>
              <w:numPr>
                <w:ilvl w:val="0"/>
                <w:numId w:val="2"/>
              </w:numPr>
            </w:pPr>
            <w:r>
              <w:rPr>
                <w:sz w:val="18"/>
                <w:szCs w:val="18"/>
              </w:rPr>
              <w:t>Diseñar experimentos con potencia estadística adecuada</w:t>
            </w:r>
          </w:p>
        </w:tc>
        <w:tc>
          <w:tcPr>
            <w:tcW w:w="3500" w:type="dxa"/>
            <w:tcBorders>
              <w:top w:val="single" w:sz="1" w:space="0" w:color="BFC9CA"/>
              <w:left w:val="single" w:sz="1" w:space="0" w:color="BFC9CA"/>
              <w:bottom w:val="single" w:sz="1" w:space="0" w:color="1B4F72"/>
              <w:right w:val="single" w:sz="1" w:space="0" w:color="1B4F72"/>
            </w:tcBorders>
            <w:shd w:val="clear" w:color="auto" w:fill="D6EAF8"/>
            <w:tcMar>
              <w:top w:w="120" w:type="dxa"/>
              <w:left w:w="140" w:type="dxa"/>
              <w:bottom w:w="120" w:type="dxa"/>
              <w:right w:w="200" w:type="dxa"/>
            </w:tcMar>
          </w:tcPr>
          <w:p w14:paraId="0353B5C0" w14:textId="77777777" w:rsidR="006550A6" w:rsidRDefault="00000000">
            <w:pPr>
              <w:spacing w:after="60"/>
            </w:pPr>
            <w:r>
              <w:rPr>
                <w:b/>
                <w:bCs/>
                <w:color w:val="1B4F72"/>
              </w:rPr>
              <w:t>Bibliotecas Python</w:t>
            </w:r>
          </w:p>
          <w:p w14:paraId="3D702F23" w14:textId="77777777" w:rsidR="006550A6" w:rsidRDefault="00000000">
            <w:r>
              <w:rPr>
                <w:rFonts w:ascii="Courier New" w:eastAsia="Courier New" w:hAnsi="Courier New" w:cs="Courier New"/>
                <w:color w:val="1A5276"/>
                <w:sz w:val="16"/>
                <w:szCs w:val="16"/>
              </w:rPr>
              <w:t>numpy, pandas, scipy.stats, statsmodels, seaborn, matplotlib</w:t>
            </w:r>
          </w:p>
        </w:tc>
      </w:tr>
    </w:tbl>
    <w:p w14:paraId="407FF599" w14:textId="77777777" w:rsidR="006550A6" w:rsidRDefault="006550A6">
      <w:pPr>
        <w:spacing w:after="240"/>
      </w:pPr>
    </w:p>
    <w:p w14:paraId="07FDC906" w14:textId="77777777" w:rsidR="006550A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50A6" w14:paraId="0FD5F4C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7A65"/>
            <w:tcMar>
              <w:top w:w="200" w:type="dxa"/>
              <w:left w:w="300" w:type="dxa"/>
              <w:bottom w:w="200" w:type="dxa"/>
              <w:right w:w="300" w:type="dxa"/>
            </w:tcMar>
          </w:tcPr>
          <w:p w14:paraId="2E15A7DF" w14:textId="77777777" w:rsidR="006550A6" w:rsidRDefault="00000000">
            <w:r>
              <w:rPr>
                <w:b/>
                <w:bCs/>
                <w:color w:val="FFFFFF"/>
                <w:sz w:val="28"/>
                <w:szCs w:val="28"/>
              </w:rPr>
              <w:lastRenderedPageBreak/>
              <w:t>MÓDULO 2 — ANÁLISIS MULTIVARIADO</w:t>
            </w:r>
          </w:p>
        </w:tc>
      </w:tr>
    </w:tbl>
    <w:p w14:paraId="1E1D0756" w14:textId="77777777" w:rsidR="006550A6" w:rsidRDefault="006550A6">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99"/>
        <w:gridCol w:w="3544"/>
        <w:gridCol w:w="1417"/>
      </w:tblGrid>
      <w:tr w:rsidR="006550A6" w:rsidRPr="00406160" w14:paraId="0B17E83E" w14:textId="77777777">
        <w:tblPrEx>
          <w:tblCellMar>
            <w:top w:w="0" w:type="dxa"/>
            <w:bottom w:w="0" w:type="dxa"/>
          </w:tblCellMar>
        </w:tblPrEx>
        <w:tc>
          <w:tcPr>
            <w:tcW w:w="9360" w:type="dxa"/>
            <w:gridSpan w:val="3"/>
            <w:tcBorders>
              <w:top w:val="single" w:sz="1" w:space="0" w:color="1B4F72"/>
              <w:left w:val="single" w:sz="1" w:space="0" w:color="1B4F72"/>
              <w:bottom w:val="none" w:sz="0" w:space="0" w:color="FFFFFF"/>
              <w:right w:val="single" w:sz="1" w:space="0" w:color="1B4F72"/>
            </w:tcBorders>
            <w:shd w:val="clear" w:color="auto" w:fill="1B4F72"/>
            <w:tcMar>
              <w:top w:w="120" w:type="dxa"/>
              <w:left w:w="200" w:type="dxa"/>
              <w:bottom w:w="120" w:type="dxa"/>
              <w:right w:w="200" w:type="dxa"/>
            </w:tcMar>
          </w:tcPr>
          <w:p w14:paraId="5AAF1DD2" w14:textId="77777777" w:rsidR="006550A6" w:rsidRPr="00406160" w:rsidRDefault="00000000">
            <w:pPr>
              <w:rPr>
                <w:lang w:val="es-ES"/>
              </w:rPr>
            </w:pPr>
            <w:r w:rsidRPr="00406160">
              <w:rPr>
                <w:rFonts w:ascii="Arial Narrow" w:eastAsia="Arial Narrow" w:hAnsi="Arial Narrow" w:cs="Arial Narrow"/>
                <w:b/>
                <w:bCs/>
                <w:color w:val="2ECC71"/>
                <w:sz w:val="28"/>
                <w:szCs w:val="28"/>
                <w:lang w:val="es-ES"/>
              </w:rPr>
              <w:t xml:space="preserve">PY-04  </w:t>
            </w:r>
            <w:r w:rsidRPr="00406160">
              <w:rPr>
                <w:color w:val="8090A0"/>
                <w:sz w:val="24"/>
                <w:szCs w:val="24"/>
                <w:lang w:val="es-ES"/>
              </w:rPr>
              <w:t xml:space="preserve">  |  </w:t>
            </w:r>
            <w:r w:rsidRPr="00406160">
              <w:rPr>
                <w:b/>
                <w:bCs/>
                <w:color w:val="FFFFFF"/>
                <w:sz w:val="24"/>
                <w:szCs w:val="24"/>
                <w:lang w:val="es-ES"/>
              </w:rPr>
              <w:t xml:space="preserve">  Análisis de Componentes Principales (PCA) — Fundamentos</w:t>
            </w:r>
          </w:p>
        </w:tc>
      </w:tr>
      <w:tr w:rsidR="006550A6" w14:paraId="76B3CB2E" w14:textId="77777777">
        <w:tblPrEx>
          <w:tblCellMar>
            <w:top w:w="0" w:type="dxa"/>
            <w:bottom w:w="0" w:type="dxa"/>
          </w:tblCellMar>
        </w:tblPrEx>
        <w:tc>
          <w:tcPr>
            <w:tcW w:w="3100" w:type="dxa"/>
            <w:tcBorders>
              <w:top w:val="none" w:sz="0" w:space="0" w:color="FFFFFF"/>
              <w:left w:val="single" w:sz="1" w:space="0" w:color="1B4F72"/>
              <w:bottom w:val="none" w:sz="0" w:space="0" w:color="FFFFFF"/>
              <w:right w:val="single" w:sz="1" w:space="0" w:color="BFC9CA"/>
            </w:tcBorders>
            <w:shd w:val="clear" w:color="auto" w:fill="F9E79F"/>
            <w:tcMar>
              <w:top w:w="80" w:type="dxa"/>
              <w:left w:w="200" w:type="dxa"/>
              <w:bottom w:w="80" w:type="dxa"/>
              <w:right w:w="140" w:type="dxa"/>
            </w:tcMar>
          </w:tcPr>
          <w:p w14:paraId="2F355C08" w14:textId="77777777" w:rsidR="006550A6" w:rsidRDefault="00000000">
            <w:r>
              <w:rPr>
                <w:b/>
                <w:bCs/>
                <w:sz w:val="18"/>
                <w:szCs w:val="18"/>
              </w:rPr>
              <w:t xml:space="preserve">Dificultad: </w:t>
            </w:r>
            <w:r>
              <w:rPr>
                <w:b/>
                <w:bCs/>
                <w:color w:val="7D6608"/>
                <w:sz w:val="18"/>
                <w:szCs w:val="18"/>
              </w:rPr>
              <w:t>Intermedio</w:t>
            </w:r>
          </w:p>
        </w:tc>
        <w:tc>
          <w:tcPr>
            <w:tcW w:w="4560" w:type="dxa"/>
            <w:tcBorders>
              <w:top w:val="none" w:sz="0" w:space="0" w:color="FFFFFF"/>
              <w:left w:val="single" w:sz="1" w:space="0" w:color="BFC9CA"/>
              <w:bottom w:val="none" w:sz="0" w:space="0" w:color="FFFFFF"/>
              <w:right w:val="single" w:sz="1" w:space="0" w:color="BFC9CA"/>
            </w:tcBorders>
            <w:shd w:val="clear" w:color="auto" w:fill="D1F2EB"/>
            <w:tcMar>
              <w:top w:w="80" w:type="dxa"/>
              <w:left w:w="140" w:type="dxa"/>
              <w:bottom w:w="80" w:type="dxa"/>
              <w:right w:w="140" w:type="dxa"/>
            </w:tcMar>
          </w:tcPr>
          <w:p w14:paraId="2D1859A7" w14:textId="77777777" w:rsidR="006550A6" w:rsidRPr="00406160" w:rsidRDefault="00000000">
            <w:pPr>
              <w:rPr>
                <w:lang w:val="es-ES"/>
              </w:rPr>
            </w:pPr>
            <w:r w:rsidRPr="00406160">
              <w:rPr>
                <w:b/>
                <w:bCs/>
                <w:sz w:val="18"/>
                <w:szCs w:val="18"/>
                <w:lang w:val="es-ES"/>
              </w:rPr>
              <w:t xml:space="preserve">Dominio: </w:t>
            </w:r>
            <w:r w:rsidRPr="00406160">
              <w:rPr>
                <w:sz w:val="18"/>
                <w:szCs w:val="18"/>
                <w:lang w:val="es-ES"/>
              </w:rPr>
              <w:t>Estadística multivariada y ciencias del océano</w:t>
            </w:r>
          </w:p>
        </w:tc>
        <w:tc>
          <w:tcPr>
            <w:tcW w:w="1700" w:type="dxa"/>
            <w:tcBorders>
              <w:top w:val="none" w:sz="0" w:space="0" w:color="FFFFFF"/>
              <w:left w:val="single" w:sz="1" w:space="0" w:color="BFC9CA"/>
              <w:bottom w:val="none" w:sz="0" w:space="0" w:color="FFFFFF"/>
              <w:right w:val="single" w:sz="1" w:space="0" w:color="1B4F72"/>
            </w:tcBorders>
            <w:shd w:val="clear" w:color="auto" w:fill="D6EAF8"/>
            <w:tcMar>
              <w:top w:w="80" w:type="dxa"/>
              <w:left w:w="140" w:type="dxa"/>
              <w:bottom w:w="80" w:type="dxa"/>
              <w:right w:w="140" w:type="dxa"/>
            </w:tcMar>
          </w:tcPr>
          <w:p w14:paraId="1A341EBB" w14:textId="77777777" w:rsidR="006550A6" w:rsidRDefault="00000000">
            <w:r>
              <w:rPr>
                <w:b/>
                <w:bCs/>
                <w:color w:val="7F8C8D"/>
                <w:sz w:val="14"/>
                <w:szCs w:val="14"/>
              </w:rPr>
              <w:t xml:space="preserve">Archivo: </w:t>
            </w:r>
          </w:p>
          <w:p w14:paraId="5C8BB536" w14:textId="77777777" w:rsidR="006550A6" w:rsidRDefault="00000000">
            <w:r>
              <w:rPr>
                <w:rFonts w:ascii="Courier New" w:eastAsia="Courier New" w:hAnsi="Courier New" w:cs="Courier New"/>
                <w:color w:val="1A8CAB"/>
                <w:sz w:val="14"/>
                <w:szCs w:val="14"/>
              </w:rPr>
              <w:t>PY-04.ipynb</w:t>
            </w:r>
          </w:p>
        </w:tc>
      </w:tr>
      <w:tr w:rsidR="006550A6" w:rsidRPr="00406160" w14:paraId="5DE982CC" w14:textId="77777777">
        <w:tblPrEx>
          <w:tblCellMar>
            <w:top w:w="0" w:type="dxa"/>
            <w:bottom w:w="0" w:type="dxa"/>
          </w:tblCellMar>
        </w:tblPrEx>
        <w:tc>
          <w:tcPr>
            <w:tcW w:w="9360" w:type="dxa"/>
            <w:gridSpan w:val="3"/>
            <w:tcBorders>
              <w:top w:val="single" w:sz="1" w:space="0" w:color="BFC9CA"/>
              <w:left w:val="single" w:sz="1" w:space="0" w:color="1B4F72"/>
              <w:bottom w:val="single" w:sz="1" w:space="0" w:color="BFC9CA"/>
              <w:right w:val="single" w:sz="1" w:space="0" w:color="1B4F72"/>
            </w:tcBorders>
            <w:shd w:val="clear" w:color="auto" w:fill="FFFFFF"/>
            <w:tcMar>
              <w:top w:w="120" w:type="dxa"/>
              <w:left w:w="200" w:type="dxa"/>
              <w:bottom w:w="120" w:type="dxa"/>
              <w:right w:w="200" w:type="dxa"/>
            </w:tcMar>
          </w:tcPr>
          <w:p w14:paraId="6A86997F" w14:textId="77777777" w:rsidR="006550A6" w:rsidRPr="00406160" w:rsidRDefault="00000000">
            <w:pPr>
              <w:spacing w:after="80"/>
              <w:rPr>
                <w:lang w:val="es-ES"/>
              </w:rPr>
            </w:pPr>
            <w:r w:rsidRPr="00406160">
              <w:rPr>
                <w:b/>
                <w:bCs/>
                <w:color w:val="1B4F72"/>
                <w:lang w:val="es-ES"/>
              </w:rPr>
              <w:t>Descripción</w:t>
            </w:r>
          </w:p>
          <w:p w14:paraId="48BB8BA8" w14:textId="77777777" w:rsidR="006550A6" w:rsidRPr="00406160" w:rsidRDefault="00000000">
            <w:pPr>
              <w:rPr>
                <w:lang w:val="es-ES"/>
              </w:rPr>
            </w:pPr>
            <w:r w:rsidRPr="00406160">
              <w:rPr>
                <w:sz w:val="18"/>
                <w:szCs w:val="18"/>
                <w:lang w:val="es-ES"/>
              </w:rPr>
              <w:t>Aplica PCA a 500 observaciones de salud de corales con cinco variables ambientales (temperatura, salinidad, pH, nitrato, fosfato). Estandariza los datos antes del análisis, calcula los cinco componentes principales y construye un gráfico de scree con varianza acumulada. Crea un biplot con vectores de carga para interpretar la influencia de cada variable sobre los componentes, y genera pairplots de correlación entre variables originales.</w:t>
            </w:r>
          </w:p>
        </w:tc>
      </w:tr>
      <w:tr w:rsidR="006550A6" w14:paraId="41425B12" w14:textId="77777777">
        <w:tblPrEx>
          <w:tblCellMar>
            <w:top w:w="0" w:type="dxa"/>
            <w:bottom w:w="0" w:type="dxa"/>
          </w:tblCellMar>
        </w:tblPrEx>
        <w:trPr>
          <w:gridAfter w:val="1"/>
          <w:wAfter w:w="1700" w:type="dxa"/>
        </w:trPr>
        <w:tc>
          <w:tcPr>
            <w:tcW w:w="5860" w:type="dxa"/>
            <w:tcBorders>
              <w:top w:val="single" w:sz="1" w:space="0" w:color="BFC9CA"/>
              <w:left w:val="single" w:sz="1" w:space="0" w:color="1B4F72"/>
              <w:bottom w:val="single" w:sz="1" w:space="0" w:color="1B4F72"/>
              <w:right w:val="single" w:sz="1" w:space="0" w:color="BFC9CA"/>
            </w:tcBorders>
            <w:shd w:val="clear" w:color="auto" w:fill="FFFFFF"/>
            <w:tcMar>
              <w:top w:w="120" w:type="dxa"/>
              <w:left w:w="200" w:type="dxa"/>
              <w:bottom w:w="120" w:type="dxa"/>
              <w:right w:w="140" w:type="dxa"/>
            </w:tcMar>
          </w:tcPr>
          <w:p w14:paraId="624BB2FC" w14:textId="77777777" w:rsidR="006550A6" w:rsidRDefault="00000000">
            <w:pPr>
              <w:spacing w:after="60"/>
            </w:pPr>
            <w:r>
              <w:rPr>
                <w:b/>
                <w:bCs/>
                <w:color w:val="1B4F72"/>
              </w:rPr>
              <w:t>Objetivos de Aprendizaje</w:t>
            </w:r>
          </w:p>
          <w:p w14:paraId="0D1E5673" w14:textId="77777777" w:rsidR="006550A6" w:rsidRPr="00406160" w:rsidRDefault="00000000">
            <w:pPr>
              <w:pStyle w:val="ListParagraph"/>
              <w:numPr>
                <w:ilvl w:val="0"/>
                <w:numId w:val="2"/>
              </w:numPr>
              <w:rPr>
                <w:lang w:val="es-ES"/>
              </w:rPr>
            </w:pPr>
            <w:r w:rsidRPr="00406160">
              <w:rPr>
                <w:sz w:val="18"/>
                <w:szCs w:val="18"/>
                <w:lang w:val="es-ES"/>
              </w:rPr>
              <w:t>Entender por qué y cuándo aplicar PCA como técnica de reducción de dimensionalidad</w:t>
            </w:r>
          </w:p>
          <w:p w14:paraId="5FE738A4" w14:textId="77777777" w:rsidR="006550A6" w:rsidRPr="00406160" w:rsidRDefault="00000000">
            <w:pPr>
              <w:pStyle w:val="ListParagraph"/>
              <w:numPr>
                <w:ilvl w:val="0"/>
                <w:numId w:val="2"/>
              </w:numPr>
              <w:rPr>
                <w:lang w:val="es-ES"/>
              </w:rPr>
            </w:pPr>
            <w:r w:rsidRPr="00406160">
              <w:rPr>
                <w:sz w:val="18"/>
                <w:szCs w:val="18"/>
                <w:lang w:val="es-ES"/>
              </w:rPr>
              <w:t>Estandarizar datos y comprender el efecto de la escala en el análisis</w:t>
            </w:r>
          </w:p>
          <w:p w14:paraId="4474D4A1" w14:textId="77777777" w:rsidR="006550A6" w:rsidRPr="00406160" w:rsidRDefault="00000000">
            <w:pPr>
              <w:pStyle w:val="ListParagraph"/>
              <w:numPr>
                <w:ilvl w:val="0"/>
                <w:numId w:val="2"/>
              </w:numPr>
              <w:rPr>
                <w:lang w:val="es-ES"/>
              </w:rPr>
            </w:pPr>
            <w:r w:rsidRPr="00406160">
              <w:rPr>
                <w:sz w:val="18"/>
                <w:szCs w:val="18"/>
                <w:lang w:val="es-ES"/>
              </w:rPr>
              <w:t>Interpretar el gráfico de scree para determinar el número óptimo de componentes</w:t>
            </w:r>
          </w:p>
          <w:p w14:paraId="510DF14A" w14:textId="77777777" w:rsidR="006550A6" w:rsidRPr="00406160" w:rsidRDefault="00000000">
            <w:pPr>
              <w:pStyle w:val="ListParagraph"/>
              <w:numPr>
                <w:ilvl w:val="0"/>
                <w:numId w:val="2"/>
              </w:numPr>
              <w:rPr>
                <w:lang w:val="es-ES"/>
              </w:rPr>
            </w:pPr>
            <w:r w:rsidRPr="00406160">
              <w:rPr>
                <w:sz w:val="18"/>
                <w:szCs w:val="18"/>
                <w:lang w:val="es-ES"/>
              </w:rPr>
              <w:t>Construir e interpretar biplots con vectores de carga (loadings)</w:t>
            </w:r>
          </w:p>
          <w:p w14:paraId="1EEE84B1" w14:textId="77777777" w:rsidR="006550A6" w:rsidRPr="00406160" w:rsidRDefault="00000000">
            <w:pPr>
              <w:pStyle w:val="ListParagraph"/>
              <w:numPr>
                <w:ilvl w:val="0"/>
                <w:numId w:val="2"/>
              </w:numPr>
              <w:rPr>
                <w:lang w:val="es-ES"/>
              </w:rPr>
            </w:pPr>
            <w:r w:rsidRPr="00406160">
              <w:rPr>
                <w:sz w:val="18"/>
                <w:szCs w:val="18"/>
                <w:lang w:val="es-ES"/>
              </w:rPr>
              <w:t>Relacionar los resultados del PCA con el contexto de la ciencia marina</w:t>
            </w:r>
          </w:p>
        </w:tc>
        <w:tc>
          <w:tcPr>
            <w:tcW w:w="3500" w:type="dxa"/>
            <w:tcBorders>
              <w:top w:val="single" w:sz="1" w:space="0" w:color="BFC9CA"/>
              <w:left w:val="single" w:sz="1" w:space="0" w:color="BFC9CA"/>
              <w:bottom w:val="single" w:sz="1" w:space="0" w:color="1B4F72"/>
              <w:right w:val="single" w:sz="1" w:space="0" w:color="1B4F72"/>
            </w:tcBorders>
            <w:shd w:val="clear" w:color="auto" w:fill="D6EAF8"/>
            <w:tcMar>
              <w:top w:w="120" w:type="dxa"/>
              <w:left w:w="140" w:type="dxa"/>
              <w:bottom w:w="120" w:type="dxa"/>
              <w:right w:w="200" w:type="dxa"/>
            </w:tcMar>
          </w:tcPr>
          <w:p w14:paraId="3F6547DA" w14:textId="77777777" w:rsidR="006550A6" w:rsidRDefault="00000000">
            <w:pPr>
              <w:spacing w:after="60"/>
            </w:pPr>
            <w:r>
              <w:rPr>
                <w:b/>
                <w:bCs/>
                <w:color w:val="1B4F72"/>
              </w:rPr>
              <w:t>Bibliotecas Python</w:t>
            </w:r>
          </w:p>
          <w:p w14:paraId="2B824FF6" w14:textId="77777777" w:rsidR="006550A6" w:rsidRDefault="00000000">
            <w:r>
              <w:rPr>
                <w:rFonts w:ascii="Courier New" w:eastAsia="Courier New" w:hAnsi="Courier New" w:cs="Courier New"/>
                <w:color w:val="1A5276"/>
                <w:sz w:val="16"/>
                <w:szCs w:val="16"/>
              </w:rPr>
              <w:t>numpy, pandas, sklearn (PCA, StandardScaler), seaborn, matplotlib</w:t>
            </w:r>
          </w:p>
        </w:tc>
      </w:tr>
    </w:tbl>
    <w:p w14:paraId="29AC9F0D" w14:textId="77777777" w:rsidR="006550A6" w:rsidRDefault="006550A6">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58"/>
        <w:gridCol w:w="3576"/>
        <w:gridCol w:w="1426"/>
      </w:tblGrid>
      <w:tr w:rsidR="006550A6" w:rsidRPr="00406160" w14:paraId="6AEA6DAD" w14:textId="77777777">
        <w:tblPrEx>
          <w:tblCellMar>
            <w:top w:w="0" w:type="dxa"/>
            <w:bottom w:w="0" w:type="dxa"/>
          </w:tblCellMar>
        </w:tblPrEx>
        <w:tc>
          <w:tcPr>
            <w:tcW w:w="9360" w:type="dxa"/>
            <w:gridSpan w:val="3"/>
            <w:tcBorders>
              <w:top w:val="single" w:sz="1" w:space="0" w:color="1B4F72"/>
              <w:left w:val="single" w:sz="1" w:space="0" w:color="1B4F72"/>
              <w:bottom w:val="none" w:sz="0" w:space="0" w:color="FFFFFF"/>
              <w:right w:val="single" w:sz="1" w:space="0" w:color="1B4F72"/>
            </w:tcBorders>
            <w:shd w:val="clear" w:color="auto" w:fill="1B4F72"/>
            <w:tcMar>
              <w:top w:w="120" w:type="dxa"/>
              <w:left w:w="200" w:type="dxa"/>
              <w:bottom w:w="120" w:type="dxa"/>
              <w:right w:w="200" w:type="dxa"/>
            </w:tcMar>
          </w:tcPr>
          <w:p w14:paraId="5E5E8392" w14:textId="77777777" w:rsidR="006550A6" w:rsidRPr="00406160" w:rsidRDefault="00000000">
            <w:pPr>
              <w:rPr>
                <w:lang w:val="es-ES"/>
              </w:rPr>
            </w:pPr>
            <w:r w:rsidRPr="00406160">
              <w:rPr>
                <w:rFonts w:ascii="Arial Narrow" w:eastAsia="Arial Narrow" w:hAnsi="Arial Narrow" w:cs="Arial Narrow"/>
                <w:b/>
                <w:bCs/>
                <w:color w:val="2ECC71"/>
                <w:sz w:val="28"/>
                <w:szCs w:val="28"/>
                <w:lang w:val="es-ES"/>
              </w:rPr>
              <w:t xml:space="preserve">PY-05  </w:t>
            </w:r>
            <w:r w:rsidRPr="00406160">
              <w:rPr>
                <w:color w:val="8090A0"/>
                <w:sz w:val="24"/>
                <w:szCs w:val="24"/>
                <w:lang w:val="es-ES"/>
              </w:rPr>
              <w:t xml:space="preserve">  |  </w:t>
            </w:r>
            <w:r w:rsidRPr="00406160">
              <w:rPr>
                <w:b/>
                <w:bCs/>
                <w:color w:val="FFFFFF"/>
                <w:sz w:val="24"/>
                <w:szCs w:val="24"/>
                <w:lang w:val="es-ES"/>
              </w:rPr>
              <w:t xml:space="preserve">  Análisis de Componentes Principales (PCA) — Versión Extendida</w:t>
            </w:r>
          </w:p>
        </w:tc>
      </w:tr>
      <w:tr w:rsidR="006550A6" w14:paraId="23D844CD" w14:textId="77777777">
        <w:tblPrEx>
          <w:tblCellMar>
            <w:top w:w="0" w:type="dxa"/>
            <w:bottom w:w="0" w:type="dxa"/>
          </w:tblCellMar>
        </w:tblPrEx>
        <w:tc>
          <w:tcPr>
            <w:tcW w:w="3100" w:type="dxa"/>
            <w:tcBorders>
              <w:top w:val="none" w:sz="0" w:space="0" w:color="FFFFFF"/>
              <w:left w:val="single" w:sz="1" w:space="0" w:color="1B4F72"/>
              <w:bottom w:val="none" w:sz="0" w:space="0" w:color="FFFFFF"/>
              <w:right w:val="single" w:sz="1" w:space="0" w:color="BFC9CA"/>
            </w:tcBorders>
            <w:shd w:val="clear" w:color="auto" w:fill="F9E79F"/>
            <w:tcMar>
              <w:top w:w="80" w:type="dxa"/>
              <w:left w:w="200" w:type="dxa"/>
              <w:bottom w:w="80" w:type="dxa"/>
              <w:right w:w="140" w:type="dxa"/>
            </w:tcMar>
          </w:tcPr>
          <w:p w14:paraId="3E7E666E" w14:textId="77777777" w:rsidR="006550A6" w:rsidRDefault="00000000">
            <w:r>
              <w:rPr>
                <w:b/>
                <w:bCs/>
                <w:sz w:val="18"/>
                <w:szCs w:val="18"/>
              </w:rPr>
              <w:t xml:space="preserve">Dificultad: </w:t>
            </w:r>
            <w:r>
              <w:rPr>
                <w:b/>
                <w:bCs/>
                <w:color w:val="7D6608"/>
                <w:sz w:val="18"/>
                <w:szCs w:val="18"/>
              </w:rPr>
              <w:t>Intermedio</w:t>
            </w:r>
          </w:p>
        </w:tc>
        <w:tc>
          <w:tcPr>
            <w:tcW w:w="4560" w:type="dxa"/>
            <w:tcBorders>
              <w:top w:val="none" w:sz="0" w:space="0" w:color="FFFFFF"/>
              <w:left w:val="single" w:sz="1" w:space="0" w:color="BFC9CA"/>
              <w:bottom w:val="none" w:sz="0" w:space="0" w:color="FFFFFF"/>
              <w:right w:val="single" w:sz="1" w:space="0" w:color="BFC9CA"/>
            </w:tcBorders>
            <w:shd w:val="clear" w:color="auto" w:fill="D1F2EB"/>
            <w:tcMar>
              <w:top w:w="80" w:type="dxa"/>
              <w:left w:w="140" w:type="dxa"/>
              <w:bottom w:w="80" w:type="dxa"/>
              <w:right w:w="140" w:type="dxa"/>
            </w:tcMar>
          </w:tcPr>
          <w:p w14:paraId="122C690C" w14:textId="77777777" w:rsidR="006550A6" w:rsidRPr="00406160" w:rsidRDefault="00000000">
            <w:pPr>
              <w:rPr>
                <w:lang w:val="es-ES"/>
              </w:rPr>
            </w:pPr>
            <w:r w:rsidRPr="00406160">
              <w:rPr>
                <w:b/>
                <w:bCs/>
                <w:sz w:val="18"/>
                <w:szCs w:val="18"/>
                <w:lang w:val="es-ES"/>
              </w:rPr>
              <w:t xml:space="preserve">Dominio: </w:t>
            </w:r>
            <w:r w:rsidRPr="00406160">
              <w:rPr>
                <w:sz w:val="18"/>
                <w:szCs w:val="18"/>
                <w:lang w:val="es-ES"/>
              </w:rPr>
              <w:t>Análisis multivariado y ecología de arrecifes</w:t>
            </w:r>
          </w:p>
        </w:tc>
        <w:tc>
          <w:tcPr>
            <w:tcW w:w="1700" w:type="dxa"/>
            <w:tcBorders>
              <w:top w:val="none" w:sz="0" w:space="0" w:color="FFFFFF"/>
              <w:left w:val="single" w:sz="1" w:space="0" w:color="BFC9CA"/>
              <w:bottom w:val="none" w:sz="0" w:space="0" w:color="FFFFFF"/>
              <w:right w:val="single" w:sz="1" w:space="0" w:color="1B4F72"/>
            </w:tcBorders>
            <w:shd w:val="clear" w:color="auto" w:fill="D6EAF8"/>
            <w:tcMar>
              <w:top w:w="80" w:type="dxa"/>
              <w:left w:w="140" w:type="dxa"/>
              <w:bottom w:w="80" w:type="dxa"/>
              <w:right w:w="140" w:type="dxa"/>
            </w:tcMar>
          </w:tcPr>
          <w:p w14:paraId="4CC6B817" w14:textId="77777777" w:rsidR="006550A6" w:rsidRDefault="00000000">
            <w:r>
              <w:rPr>
                <w:b/>
                <w:bCs/>
                <w:color w:val="7F8C8D"/>
                <w:sz w:val="14"/>
                <w:szCs w:val="14"/>
              </w:rPr>
              <w:t xml:space="preserve">Archivo: </w:t>
            </w:r>
          </w:p>
          <w:p w14:paraId="7E91362C" w14:textId="77777777" w:rsidR="006550A6" w:rsidRDefault="00000000">
            <w:r>
              <w:rPr>
                <w:rFonts w:ascii="Courier New" w:eastAsia="Courier New" w:hAnsi="Courier New" w:cs="Courier New"/>
                <w:color w:val="1A8CAB"/>
                <w:sz w:val="14"/>
                <w:szCs w:val="14"/>
              </w:rPr>
              <w:t>PY-05.ipynb</w:t>
            </w:r>
          </w:p>
        </w:tc>
      </w:tr>
      <w:tr w:rsidR="006550A6" w:rsidRPr="00406160" w14:paraId="606CE213" w14:textId="77777777">
        <w:tblPrEx>
          <w:tblCellMar>
            <w:top w:w="0" w:type="dxa"/>
            <w:bottom w:w="0" w:type="dxa"/>
          </w:tblCellMar>
        </w:tblPrEx>
        <w:tc>
          <w:tcPr>
            <w:tcW w:w="9360" w:type="dxa"/>
            <w:gridSpan w:val="3"/>
            <w:tcBorders>
              <w:top w:val="single" w:sz="1" w:space="0" w:color="BFC9CA"/>
              <w:left w:val="single" w:sz="1" w:space="0" w:color="1B4F72"/>
              <w:bottom w:val="single" w:sz="1" w:space="0" w:color="BFC9CA"/>
              <w:right w:val="single" w:sz="1" w:space="0" w:color="1B4F72"/>
            </w:tcBorders>
            <w:shd w:val="clear" w:color="auto" w:fill="FFFFFF"/>
            <w:tcMar>
              <w:top w:w="120" w:type="dxa"/>
              <w:left w:w="200" w:type="dxa"/>
              <w:bottom w:w="120" w:type="dxa"/>
              <w:right w:w="200" w:type="dxa"/>
            </w:tcMar>
          </w:tcPr>
          <w:p w14:paraId="3AD427E4" w14:textId="77777777" w:rsidR="006550A6" w:rsidRPr="00406160" w:rsidRDefault="00000000">
            <w:pPr>
              <w:spacing w:after="80"/>
              <w:rPr>
                <w:lang w:val="es-ES"/>
              </w:rPr>
            </w:pPr>
            <w:r w:rsidRPr="00406160">
              <w:rPr>
                <w:b/>
                <w:bCs/>
                <w:color w:val="1B4F72"/>
                <w:lang w:val="es-ES"/>
              </w:rPr>
              <w:t>Descripción</w:t>
            </w:r>
          </w:p>
          <w:p w14:paraId="780B313D" w14:textId="77777777" w:rsidR="006550A6" w:rsidRPr="00406160" w:rsidRDefault="00000000">
            <w:pPr>
              <w:rPr>
                <w:lang w:val="es-ES"/>
              </w:rPr>
            </w:pPr>
            <w:r w:rsidRPr="00406160">
              <w:rPr>
                <w:sz w:val="18"/>
                <w:szCs w:val="18"/>
                <w:lang w:val="es-ES"/>
              </w:rPr>
              <w:t>Versión extendida del PCA con análisis adicionales sobre datos de arrecifes de coral. Explora el efecto del tamaño de muestra (n=100 vs n=500), construye matrices de correlación y distribuye histogramas de cada variable antes y después de la estandarización. Complementa el análisis básico con técnicas de visualización adicionales como el círculo de correlación y la proyección de puntuaciones en el espacio de componentes.</w:t>
            </w:r>
          </w:p>
        </w:tc>
      </w:tr>
      <w:tr w:rsidR="006550A6" w14:paraId="63E7C660" w14:textId="77777777">
        <w:tblPrEx>
          <w:tblCellMar>
            <w:top w:w="0" w:type="dxa"/>
            <w:bottom w:w="0" w:type="dxa"/>
          </w:tblCellMar>
        </w:tblPrEx>
        <w:trPr>
          <w:gridAfter w:val="1"/>
          <w:wAfter w:w="1700" w:type="dxa"/>
        </w:trPr>
        <w:tc>
          <w:tcPr>
            <w:tcW w:w="5860" w:type="dxa"/>
            <w:tcBorders>
              <w:top w:val="single" w:sz="1" w:space="0" w:color="BFC9CA"/>
              <w:left w:val="single" w:sz="1" w:space="0" w:color="1B4F72"/>
              <w:bottom w:val="single" w:sz="1" w:space="0" w:color="1B4F72"/>
              <w:right w:val="single" w:sz="1" w:space="0" w:color="BFC9CA"/>
            </w:tcBorders>
            <w:shd w:val="clear" w:color="auto" w:fill="FFFFFF"/>
            <w:tcMar>
              <w:top w:w="120" w:type="dxa"/>
              <w:left w:w="200" w:type="dxa"/>
              <w:bottom w:w="120" w:type="dxa"/>
              <w:right w:w="140" w:type="dxa"/>
            </w:tcMar>
          </w:tcPr>
          <w:p w14:paraId="4C29E8EA" w14:textId="77777777" w:rsidR="006550A6" w:rsidRDefault="00000000">
            <w:pPr>
              <w:spacing w:after="60"/>
            </w:pPr>
            <w:r>
              <w:rPr>
                <w:b/>
                <w:bCs/>
                <w:color w:val="1B4F72"/>
              </w:rPr>
              <w:t>Objetivos de Aprendizaje</w:t>
            </w:r>
          </w:p>
          <w:p w14:paraId="7ED93611" w14:textId="77777777" w:rsidR="006550A6" w:rsidRPr="00406160" w:rsidRDefault="00000000">
            <w:pPr>
              <w:pStyle w:val="ListParagraph"/>
              <w:numPr>
                <w:ilvl w:val="0"/>
                <w:numId w:val="2"/>
              </w:numPr>
              <w:rPr>
                <w:lang w:val="es-ES"/>
              </w:rPr>
            </w:pPr>
            <w:r w:rsidRPr="00406160">
              <w:rPr>
                <w:sz w:val="18"/>
                <w:szCs w:val="18"/>
                <w:lang w:val="es-ES"/>
              </w:rPr>
              <w:t>Comparar resultados del PCA ante diferentes tamaños muestrales</w:t>
            </w:r>
          </w:p>
          <w:p w14:paraId="6DFC1AF1" w14:textId="77777777" w:rsidR="006550A6" w:rsidRDefault="00000000">
            <w:pPr>
              <w:pStyle w:val="ListParagraph"/>
              <w:numPr>
                <w:ilvl w:val="0"/>
                <w:numId w:val="2"/>
              </w:numPr>
            </w:pPr>
            <w:r>
              <w:rPr>
                <w:sz w:val="18"/>
                <w:szCs w:val="18"/>
              </w:rPr>
              <w:t>Interpretar matrices de correlación para seleccionar variables relevantes</w:t>
            </w:r>
          </w:p>
          <w:p w14:paraId="7BA2779F" w14:textId="77777777" w:rsidR="006550A6" w:rsidRDefault="00000000">
            <w:pPr>
              <w:pStyle w:val="ListParagraph"/>
              <w:numPr>
                <w:ilvl w:val="0"/>
                <w:numId w:val="2"/>
              </w:numPr>
            </w:pPr>
            <w:r>
              <w:rPr>
                <w:sz w:val="18"/>
                <w:szCs w:val="18"/>
              </w:rPr>
              <w:t>Evaluar la distribución de variables antes y después de estandarizar</w:t>
            </w:r>
          </w:p>
          <w:p w14:paraId="22D41A81" w14:textId="77777777" w:rsidR="006550A6" w:rsidRDefault="00000000">
            <w:pPr>
              <w:pStyle w:val="ListParagraph"/>
              <w:numPr>
                <w:ilvl w:val="0"/>
                <w:numId w:val="2"/>
              </w:numPr>
            </w:pPr>
            <w:r>
              <w:rPr>
                <w:sz w:val="18"/>
                <w:szCs w:val="18"/>
              </w:rPr>
              <w:t>Analizar el círculo de correlación y la proyección en el espacio de PC</w:t>
            </w:r>
          </w:p>
          <w:p w14:paraId="3E099790" w14:textId="77777777" w:rsidR="006550A6" w:rsidRDefault="00000000">
            <w:pPr>
              <w:pStyle w:val="ListParagraph"/>
              <w:numPr>
                <w:ilvl w:val="0"/>
                <w:numId w:val="2"/>
              </w:numPr>
            </w:pPr>
            <w:r>
              <w:rPr>
                <w:sz w:val="18"/>
                <w:szCs w:val="18"/>
              </w:rPr>
              <w:t>Aplicar PCA como herramienta diagnóstica de datos multivariados</w:t>
            </w:r>
          </w:p>
        </w:tc>
        <w:tc>
          <w:tcPr>
            <w:tcW w:w="3500" w:type="dxa"/>
            <w:tcBorders>
              <w:top w:val="single" w:sz="1" w:space="0" w:color="BFC9CA"/>
              <w:left w:val="single" w:sz="1" w:space="0" w:color="BFC9CA"/>
              <w:bottom w:val="single" w:sz="1" w:space="0" w:color="1B4F72"/>
              <w:right w:val="single" w:sz="1" w:space="0" w:color="1B4F72"/>
            </w:tcBorders>
            <w:shd w:val="clear" w:color="auto" w:fill="D6EAF8"/>
            <w:tcMar>
              <w:top w:w="120" w:type="dxa"/>
              <w:left w:w="140" w:type="dxa"/>
              <w:bottom w:w="120" w:type="dxa"/>
              <w:right w:w="200" w:type="dxa"/>
            </w:tcMar>
          </w:tcPr>
          <w:p w14:paraId="11083AD8" w14:textId="77777777" w:rsidR="006550A6" w:rsidRDefault="00000000">
            <w:pPr>
              <w:spacing w:after="60"/>
            </w:pPr>
            <w:r>
              <w:rPr>
                <w:b/>
                <w:bCs/>
                <w:color w:val="1B4F72"/>
              </w:rPr>
              <w:t>Bibliotecas Python</w:t>
            </w:r>
          </w:p>
          <w:p w14:paraId="03C6278C" w14:textId="77777777" w:rsidR="006550A6" w:rsidRDefault="00000000">
            <w:r>
              <w:rPr>
                <w:rFonts w:ascii="Courier New" w:eastAsia="Courier New" w:hAnsi="Courier New" w:cs="Courier New"/>
                <w:color w:val="1A5276"/>
                <w:sz w:val="16"/>
                <w:szCs w:val="16"/>
              </w:rPr>
              <w:t>numpy, pandas, sklearn (PCA, StandardScaler), seaborn, matplotlib</w:t>
            </w:r>
          </w:p>
        </w:tc>
      </w:tr>
    </w:tbl>
    <w:p w14:paraId="4DB24AA2" w14:textId="77777777" w:rsidR="006550A6" w:rsidRDefault="006550A6">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5"/>
        <w:gridCol w:w="3618"/>
        <w:gridCol w:w="1417"/>
      </w:tblGrid>
      <w:tr w:rsidR="006550A6" w14:paraId="52F666FB" w14:textId="77777777">
        <w:tblPrEx>
          <w:tblCellMar>
            <w:top w:w="0" w:type="dxa"/>
            <w:bottom w:w="0" w:type="dxa"/>
          </w:tblCellMar>
        </w:tblPrEx>
        <w:tc>
          <w:tcPr>
            <w:tcW w:w="9360" w:type="dxa"/>
            <w:gridSpan w:val="3"/>
            <w:tcBorders>
              <w:top w:val="single" w:sz="1" w:space="0" w:color="1B4F72"/>
              <w:left w:val="single" w:sz="1" w:space="0" w:color="1B4F72"/>
              <w:bottom w:val="none" w:sz="0" w:space="0" w:color="FFFFFF"/>
              <w:right w:val="single" w:sz="1" w:space="0" w:color="1B4F72"/>
            </w:tcBorders>
            <w:shd w:val="clear" w:color="auto" w:fill="1B4F72"/>
            <w:tcMar>
              <w:top w:w="120" w:type="dxa"/>
              <w:left w:w="200" w:type="dxa"/>
              <w:bottom w:w="120" w:type="dxa"/>
              <w:right w:w="200" w:type="dxa"/>
            </w:tcMar>
          </w:tcPr>
          <w:p w14:paraId="4BE6090F" w14:textId="77777777" w:rsidR="006550A6" w:rsidRDefault="00000000">
            <w:r>
              <w:rPr>
                <w:rFonts w:ascii="Arial Narrow" w:eastAsia="Arial Narrow" w:hAnsi="Arial Narrow" w:cs="Arial Narrow"/>
                <w:b/>
                <w:bCs/>
                <w:color w:val="2ECC71"/>
                <w:sz w:val="28"/>
                <w:szCs w:val="28"/>
              </w:rPr>
              <w:lastRenderedPageBreak/>
              <w:t xml:space="preserve">PY-06  </w:t>
            </w:r>
            <w:r>
              <w:rPr>
                <w:color w:val="8090A0"/>
                <w:sz w:val="24"/>
                <w:szCs w:val="24"/>
              </w:rPr>
              <w:t xml:space="preserve">  |  </w:t>
            </w:r>
            <w:r>
              <w:rPr>
                <w:b/>
                <w:bCs/>
                <w:color w:val="FFFFFF"/>
                <w:sz w:val="24"/>
                <w:szCs w:val="24"/>
              </w:rPr>
              <w:t xml:space="preserve">  Análisis de Conglomerados K-Means</w:t>
            </w:r>
          </w:p>
        </w:tc>
      </w:tr>
      <w:tr w:rsidR="006550A6" w14:paraId="4751E8A9" w14:textId="77777777">
        <w:tblPrEx>
          <w:tblCellMar>
            <w:top w:w="0" w:type="dxa"/>
            <w:bottom w:w="0" w:type="dxa"/>
          </w:tblCellMar>
        </w:tblPrEx>
        <w:tc>
          <w:tcPr>
            <w:tcW w:w="3100" w:type="dxa"/>
            <w:tcBorders>
              <w:top w:val="none" w:sz="0" w:space="0" w:color="FFFFFF"/>
              <w:left w:val="single" w:sz="1" w:space="0" w:color="1B4F72"/>
              <w:bottom w:val="none" w:sz="0" w:space="0" w:color="FFFFFF"/>
              <w:right w:val="single" w:sz="1" w:space="0" w:color="BFC9CA"/>
            </w:tcBorders>
            <w:shd w:val="clear" w:color="auto" w:fill="F9E79F"/>
            <w:tcMar>
              <w:top w:w="80" w:type="dxa"/>
              <w:left w:w="200" w:type="dxa"/>
              <w:bottom w:w="80" w:type="dxa"/>
              <w:right w:w="140" w:type="dxa"/>
            </w:tcMar>
          </w:tcPr>
          <w:p w14:paraId="51D97F8D" w14:textId="77777777" w:rsidR="006550A6" w:rsidRDefault="00000000">
            <w:r>
              <w:rPr>
                <w:b/>
                <w:bCs/>
                <w:sz w:val="18"/>
                <w:szCs w:val="18"/>
              </w:rPr>
              <w:t xml:space="preserve">Dificultad: </w:t>
            </w:r>
            <w:r>
              <w:rPr>
                <w:b/>
                <w:bCs/>
                <w:color w:val="7D6608"/>
                <w:sz w:val="18"/>
                <w:szCs w:val="18"/>
              </w:rPr>
              <w:t>Intermedio</w:t>
            </w:r>
          </w:p>
        </w:tc>
        <w:tc>
          <w:tcPr>
            <w:tcW w:w="4560" w:type="dxa"/>
            <w:tcBorders>
              <w:top w:val="none" w:sz="0" w:space="0" w:color="FFFFFF"/>
              <w:left w:val="single" w:sz="1" w:space="0" w:color="BFC9CA"/>
              <w:bottom w:val="none" w:sz="0" w:space="0" w:color="FFFFFF"/>
              <w:right w:val="single" w:sz="1" w:space="0" w:color="BFC9CA"/>
            </w:tcBorders>
            <w:shd w:val="clear" w:color="auto" w:fill="D1F2EB"/>
            <w:tcMar>
              <w:top w:w="80" w:type="dxa"/>
              <w:left w:w="140" w:type="dxa"/>
              <w:bottom w:w="80" w:type="dxa"/>
              <w:right w:w="140" w:type="dxa"/>
            </w:tcMar>
          </w:tcPr>
          <w:p w14:paraId="1FFF324B" w14:textId="77777777" w:rsidR="006550A6" w:rsidRDefault="00000000">
            <w:r>
              <w:rPr>
                <w:b/>
                <w:bCs/>
                <w:sz w:val="18"/>
                <w:szCs w:val="18"/>
              </w:rPr>
              <w:t xml:space="preserve">Dominio: </w:t>
            </w:r>
            <w:r>
              <w:rPr>
                <w:sz w:val="18"/>
                <w:szCs w:val="18"/>
              </w:rPr>
              <w:t>Clasificación no supervisada y ecología marina</w:t>
            </w:r>
          </w:p>
        </w:tc>
        <w:tc>
          <w:tcPr>
            <w:tcW w:w="1700" w:type="dxa"/>
            <w:tcBorders>
              <w:top w:val="none" w:sz="0" w:space="0" w:color="FFFFFF"/>
              <w:left w:val="single" w:sz="1" w:space="0" w:color="BFC9CA"/>
              <w:bottom w:val="none" w:sz="0" w:space="0" w:color="FFFFFF"/>
              <w:right w:val="single" w:sz="1" w:space="0" w:color="1B4F72"/>
            </w:tcBorders>
            <w:shd w:val="clear" w:color="auto" w:fill="D6EAF8"/>
            <w:tcMar>
              <w:top w:w="80" w:type="dxa"/>
              <w:left w:w="140" w:type="dxa"/>
              <w:bottom w:w="80" w:type="dxa"/>
              <w:right w:w="140" w:type="dxa"/>
            </w:tcMar>
          </w:tcPr>
          <w:p w14:paraId="1C393A92" w14:textId="77777777" w:rsidR="006550A6" w:rsidRDefault="00000000">
            <w:r>
              <w:rPr>
                <w:b/>
                <w:bCs/>
                <w:color w:val="7F8C8D"/>
                <w:sz w:val="14"/>
                <w:szCs w:val="14"/>
              </w:rPr>
              <w:t xml:space="preserve">Archivo: </w:t>
            </w:r>
          </w:p>
          <w:p w14:paraId="5A88A5EA" w14:textId="77777777" w:rsidR="006550A6" w:rsidRDefault="00000000">
            <w:r>
              <w:rPr>
                <w:rFonts w:ascii="Courier New" w:eastAsia="Courier New" w:hAnsi="Courier New" w:cs="Courier New"/>
                <w:color w:val="1A8CAB"/>
                <w:sz w:val="14"/>
                <w:szCs w:val="14"/>
              </w:rPr>
              <w:t>PY-06.ipynb</w:t>
            </w:r>
          </w:p>
        </w:tc>
      </w:tr>
      <w:tr w:rsidR="006550A6" w14:paraId="425CA183" w14:textId="77777777">
        <w:tblPrEx>
          <w:tblCellMar>
            <w:top w:w="0" w:type="dxa"/>
            <w:bottom w:w="0" w:type="dxa"/>
          </w:tblCellMar>
        </w:tblPrEx>
        <w:tc>
          <w:tcPr>
            <w:tcW w:w="9360" w:type="dxa"/>
            <w:gridSpan w:val="3"/>
            <w:tcBorders>
              <w:top w:val="single" w:sz="1" w:space="0" w:color="BFC9CA"/>
              <w:left w:val="single" w:sz="1" w:space="0" w:color="1B4F72"/>
              <w:bottom w:val="single" w:sz="1" w:space="0" w:color="BFC9CA"/>
              <w:right w:val="single" w:sz="1" w:space="0" w:color="1B4F72"/>
            </w:tcBorders>
            <w:shd w:val="clear" w:color="auto" w:fill="FFFFFF"/>
            <w:tcMar>
              <w:top w:w="120" w:type="dxa"/>
              <w:left w:w="200" w:type="dxa"/>
              <w:bottom w:w="120" w:type="dxa"/>
              <w:right w:w="200" w:type="dxa"/>
            </w:tcMar>
          </w:tcPr>
          <w:p w14:paraId="2C576F64" w14:textId="77777777" w:rsidR="006550A6" w:rsidRDefault="00000000">
            <w:pPr>
              <w:spacing w:after="80"/>
            </w:pPr>
            <w:r>
              <w:rPr>
                <w:b/>
                <w:bCs/>
                <w:color w:val="1B4F72"/>
              </w:rPr>
              <w:t>Descripción</w:t>
            </w:r>
          </w:p>
          <w:p w14:paraId="31591A8F" w14:textId="77777777" w:rsidR="006550A6" w:rsidRDefault="00000000">
            <w:r>
              <w:rPr>
                <w:sz w:val="18"/>
                <w:szCs w:val="18"/>
              </w:rPr>
              <w:t>Agrupa 150 localidades marinas en tres zonas ecológicas diferenciadas a partir de cinco variables biofísicas (temperatura, salinidad, pH, fitoplancton, densidad de peces). Determina el número óptimo de clusters usando el método del codo y el análisis de silueta. Genera gráficos de silueta por cluster, pairplots coloreados por grupo y tablas de perfiles de cluster con medias y desviaciones estándar para cada zona.</w:t>
            </w:r>
          </w:p>
        </w:tc>
      </w:tr>
      <w:tr w:rsidR="006550A6" w14:paraId="6209F755" w14:textId="77777777">
        <w:tblPrEx>
          <w:tblCellMar>
            <w:top w:w="0" w:type="dxa"/>
            <w:bottom w:w="0" w:type="dxa"/>
          </w:tblCellMar>
        </w:tblPrEx>
        <w:trPr>
          <w:gridAfter w:val="1"/>
          <w:wAfter w:w="1700" w:type="dxa"/>
        </w:trPr>
        <w:tc>
          <w:tcPr>
            <w:tcW w:w="5860" w:type="dxa"/>
            <w:tcBorders>
              <w:top w:val="single" w:sz="1" w:space="0" w:color="BFC9CA"/>
              <w:left w:val="single" w:sz="1" w:space="0" w:color="1B4F72"/>
              <w:bottom w:val="single" w:sz="1" w:space="0" w:color="1B4F72"/>
              <w:right w:val="single" w:sz="1" w:space="0" w:color="BFC9CA"/>
            </w:tcBorders>
            <w:shd w:val="clear" w:color="auto" w:fill="FFFFFF"/>
            <w:tcMar>
              <w:top w:w="120" w:type="dxa"/>
              <w:left w:w="200" w:type="dxa"/>
              <w:bottom w:w="120" w:type="dxa"/>
              <w:right w:w="140" w:type="dxa"/>
            </w:tcMar>
          </w:tcPr>
          <w:p w14:paraId="76ACF5F4" w14:textId="77777777" w:rsidR="006550A6" w:rsidRDefault="00000000">
            <w:pPr>
              <w:spacing w:after="60"/>
            </w:pPr>
            <w:r>
              <w:rPr>
                <w:b/>
                <w:bCs/>
                <w:color w:val="1B4F72"/>
              </w:rPr>
              <w:t>Objetivos de Aprendizaje</w:t>
            </w:r>
          </w:p>
          <w:p w14:paraId="646489E6" w14:textId="77777777" w:rsidR="006550A6" w:rsidRDefault="00000000">
            <w:pPr>
              <w:pStyle w:val="ListParagraph"/>
              <w:numPr>
                <w:ilvl w:val="0"/>
                <w:numId w:val="2"/>
              </w:numPr>
            </w:pPr>
            <w:r>
              <w:rPr>
                <w:sz w:val="18"/>
                <w:szCs w:val="18"/>
              </w:rPr>
              <w:t>Aplicar el algoritmo K-Means para clasificación no supervisada de ambientes marinos</w:t>
            </w:r>
          </w:p>
          <w:p w14:paraId="000B2AEE" w14:textId="77777777" w:rsidR="006550A6" w:rsidRDefault="00000000">
            <w:pPr>
              <w:pStyle w:val="ListParagraph"/>
              <w:numPr>
                <w:ilvl w:val="0"/>
                <w:numId w:val="2"/>
              </w:numPr>
            </w:pPr>
            <w:r>
              <w:rPr>
                <w:sz w:val="18"/>
                <w:szCs w:val="18"/>
              </w:rPr>
              <w:t>Determinar el k óptimo mediante el método del codo y el índice de silueta</w:t>
            </w:r>
          </w:p>
          <w:p w14:paraId="477A8EEE" w14:textId="77777777" w:rsidR="006550A6" w:rsidRDefault="00000000">
            <w:pPr>
              <w:pStyle w:val="ListParagraph"/>
              <w:numPr>
                <w:ilvl w:val="0"/>
                <w:numId w:val="2"/>
              </w:numPr>
            </w:pPr>
            <w:r>
              <w:rPr>
                <w:sz w:val="18"/>
                <w:szCs w:val="18"/>
              </w:rPr>
              <w:t>Interpretar el coeficiente de silueta como métrica de calidad del agrupamiento</w:t>
            </w:r>
          </w:p>
          <w:p w14:paraId="43CA0938" w14:textId="77777777" w:rsidR="006550A6" w:rsidRDefault="00000000">
            <w:pPr>
              <w:pStyle w:val="ListParagraph"/>
              <w:numPr>
                <w:ilvl w:val="0"/>
                <w:numId w:val="2"/>
              </w:numPr>
            </w:pPr>
            <w:r>
              <w:rPr>
                <w:sz w:val="18"/>
                <w:szCs w:val="18"/>
              </w:rPr>
              <w:t>Construir perfiles descriptivos de cada cluster para interpretación ecológica</w:t>
            </w:r>
          </w:p>
          <w:p w14:paraId="38D078C5" w14:textId="77777777" w:rsidR="006550A6" w:rsidRDefault="00000000">
            <w:pPr>
              <w:pStyle w:val="ListParagraph"/>
              <w:numPr>
                <w:ilvl w:val="0"/>
                <w:numId w:val="2"/>
              </w:numPr>
            </w:pPr>
            <w:r>
              <w:rPr>
                <w:sz w:val="18"/>
                <w:szCs w:val="18"/>
              </w:rPr>
              <w:t>Visualizar resultados con pairplots y diagramas de silueta por grupo</w:t>
            </w:r>
          </w:p>
        </w:tc>
        <w:tc>
          <w:tcPr>
            <w:tcW w:w="3500" w:type="dxa"/>
            <w:tcBorders>
              <w:top w:val="single" w:sz="1" w:space="0" w:color="BFC9CA"/>
              <w:left w:val="single" w:sz="1" w:space="0" w:color="BFC9CA"/>
              <w:bottom w:val="single" w:sz="1" w:space="0" w:color="1B4F72"/>
              <w:right w:val="single" w:sz="1" w:space="0" w:color="1B4F72"/>
            </w:tcBorders>
            <w:shd w:val="clear" w:color="auto" w:fill="D6EAF8"/>
            <w:tcMar>
              <w:top w:w="120" w:type="dxa"/>
              <w:left w:w="140" w:type="dxa"/>
              <w:bottom w:w="120" w:type="dxa"/>
              <w:right w:w="200" w:type="dxa"/>
            </w:tcMar>
          </w:tcPr>
          <w:p w14:paraId="30B5E5B9" w14:textId="77777777" w:rsidR="006550A6" w:rsidRDefault="00000000">
            <w:pPr>
              <w:spacing w:after="60"/>
            </w:pPr>
            <w:r>
              <w:rPr>
                <w:b/>
                <w:bCs/>
                <w:color w:val="1B4F72"/>
              </w:rPr>
              <w:t>Bibliotecas Python</w:t>
            </w:r>
          </w:p>
          <w:p w14:paraId="4D3AC0F9" w14:textId="77777777" w:rsidR="006550A6" w:rsidRDefault="00000000">
            <w:r>
              <w:rPr>
                <w:rFonts w:ascii="Courier New" w:eastAsia="Courier New" w:hAnsi="Courier New" w:cs="Courier New"/>
                <w:color w:val="1A5276"/>
                <w:sz w:val="16"/>
                <w:szCs w:val="16"/>
              </w:rPr>
              <w:t>numpy, pandas, sklearn (KMeans, silhouette_score), seaborn, matplotlib</w:t>
            </w:r>
          </w:p>
        </w:tc>
      </w:tr>
    </w:tbl>
    <w:p w14:paraId="336260C8" w14:textId="77777777" w:rsidR="006550A6" w:rsidRDefault="006550A6">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64"/>
        <w:gridCol w:w="3468"/>
        <w:gridCol w:w="1428"/>
      </w:tblGrid>
      <w:tr w:rsidR="006550A6" w14:paraId="69ECB25D" w14:textId="77777777">
        <w:tblPrEx>
          <w:tblCellMar>
            <w:top w:w="0" w:type="dxa"/>
            <w:bottom w:w="0" w:type="dxa"/>
          </w:tblCellMar>
        </w:tblPrEx>
        <w:tc>
          <w:tcPr>
            <w:tcW w:w="9360" w:type="dxa"/>
            <w:gridSpan w:val="3"/>
            <w:tcBorders>
              <w:top w:val="single" w:sz="1" w:space="0" w:color="1B4F72"/>
              <w:left w:val="single" w:sz="1" w:space="0" w:color="1B4F72"/>
              <w:bottom w:val="none" w:sz="0" w:space="0" w:color="FFFFFF"/>
              <w:right w:val="single" w:sz="1" w:space="0" w:color="1B4F72"/>
            </w:tcBorders>
            <w:shd w:val="clear" w:color="auto" w:fill="1B4F72"/>
            <w:tcMar>
              <w:top w:w="120" w:type="dxa"/>
              <w:left w:w="200" w:type="dxa"/>
              <w:bottom w:w="120" w:type="dxa"/>
              <w:right w:w="200" w:type="dxa"/>
            </w:tcMar>
          </w:tcPr>
          <w:p w14:paraId="60279785" w14:textId="77777777" w:rsidR="006550A6" w:rsidRDefault="00000000">
            <w:r>
              <w:rPr>
                <w:rFonts w:ascii="Arial Narrow" w:eastAsia="Arial Narrow" w:hAnsi="Arial Narrow" w:cs="Arial Narrow"/>
                <w:b/>
                <w:bCs/>
                <w:color w:val="2ECC71"/>
                <w:sz w:val="28"/>
                <w:szCs w:val="28"/>
              </w:rPr>
              <w:t xml:space="preserve">PY-07  </w:t>
            </w:r>
            <w:r>
              <w:rPr>
                <w:color w:val="8090A0"/>
                <w:sz w:val="24"/>
                <w:szCs w:val="24"/>
              </w:rPr>
              <w:t xml:space="preserve">  |  </w:t>
            </w:r>
            <w:r>
              <w:rPr>
                <w:b/>
                <w:bCs/>
                <w:color w:val="FFFFFF"/>
                <w:sz w:val="24"/>
                <w:szCs w:val="24"/>
              </w:rPr>
              <w:t xml:space="preserve">  Regresión Múltiple con Diagnóstico de Multicolinealidad</w:t>
            </w:r>
          </w:p>
        </w:tc>
      </w:tr>
      <w:tr w:rsidR="006550A6" w14:paraId="2B876F0C" w14:textId="77777777">
        <w:tblPrEx>
          <w:tblCellMar>
            <w:top w:w="0" w:type="dxa"/>
            <w:bottom w:w="0" w:type="dxa"/>
          </w:tblCellMar>
        </w:tblPrEx>
        <w:tc>
          <w:tcPr>
            <w:tcW w:w="3100" w:type="dxa"/>
            <w:tcBorders>
              <w:top w:val="none" w:sz="0" w:space="0" w:color="FFFFFF"/>
              <w:left w:val="single" w:sz="1" w:space="0" w:color="1B4F72"/>
              <w:bottom w:val="none" w:sz="0" w:space="0" w:color="FFFFFF"/>
              <w:right w:val="single" w:sz="1" w:space="0" w:color="BFC9CA"/>
            </w:tcBorders>
            <w:shd w:val="clear" w:color="auto" w:fill="FAD7A0"/>
            <w:tcMar>
              <w:top w:w="80" w:type="dxa"/>
              <w:left w:w="200" w:type="dxa"/>
              <w:bottom w:w="80" w:type="dxa"/>
              <w:right w:w="140" w:type="dxa"/>
            </w:tcMar>
          </w:tcPr>
          <w:p w14:paraId="38838CF3" w14:textId="77777777" w:rsidR="006550A6" w:rsidRDefault="00000000">
            <w:r>
              <w:rPr>
                <w:b/>
                <w:bCs/>
                <w:sz w:val="18"/>
                <w:szCs w:val="18"/>
              </w:rPr>
              <w:t xml:space="preserve">Dificultad: </w:t>
            </w:r>
            <w:r>
              <w:rPr>
                <w:b/>
                <w:bCs/>
                <w:color w:val="A04000"/>
                <w:sz w:val="18"/>
                <w:szCs w:val="18"/>
              </w:rPr>
              <w:t>Avanzado</w:t>
            </w:r>
          </w:p>
        </w:tc>
        <w:tc>
          <w:tcPr>
            <w:tcW w:w="4560" w:type="dxa"/>
            <w:tcBorders>
              <w:top w:val="none" w:sz="0" w:space="0" w:color="FFFFFF"/>
              <w:left w:val="single" w:sz="1" w:space="0" w:color="BFC9CA"/>
              <w:bottom w:val="none" w:sz="0" w:space="0" w:color="FFFFFF"/>
              <w:right w:val="single" w:sz="1" w:space="0" w:color="BFC9CA"/>
            </w:tcBorders>
            <w:shd w:val="clear" w:color="auto" w:fill="D1F2EB"/>
            <w:tcMar>
              <w:top w:w="80" w:type="dxa"/>
              <w:left w:w="140" w:type="dxa"/>
              <w:bottom w:w="80" w:type="dxa"/>
              <w:right w:w="140" w:type="dxa"/>
            </w:tcMar>
          </w:tcPr>
          <w:p w14:paraId="29C32716" w14:textId="77777777" w:rsidR="006550A6" w:rsidRDefault="00000000">
            <w:r>
              <w:rPr>
                <w:b/>
                <w:bCs/>
                <w:sz w:val="18"/>
                <w:szCs w:val="18"/>
              </w:rPr>
              <w:t xml:space="preserve">Dominio: </w:t>
            </w:r>
            <w:r>
              <w:rPr>
                <w:sz w:val="18"/>
                <w:szCs w:val="18"/>
              </w:rPr>
              <w:t>Modelado predictivo y blanqueamiento de coral</w:t>
            </w:r>
          </w:p>
        </w:tc>
        <w:tc>
          <w:tcPr>
            <w:tcW w:w="1700" w:type="dxa"/>
            <w:tcBorders>
              <w:top w:val="none" w:sz="0" w:space="0" w:color="FFFFFF"/>
              <w:left w:val="single" w:sz="1" w:space="0" w:color="BFC9CA"/>
              <w:bottom w:val="none" w:sz="0" w:space="0" w:color="FFFFFF"/>
              <w:right w:val="single" w:sz="1" w:space="0" w:color="1B4F72"/>
            </w:tcBorders>
            <w:shd w:val="clear" w:color="auto" w:fill="D6EAF8"/>
            <w:tcMar>
              <w:top w:w="80" w:type="dxa"/>
              <w:left w:w="140" w:type="dxa"/>
              <w:bottom w:w="80" w:type="dxa"/>
              <w:right w:w="140" w:type="dxa"/>
            </w:tcMar>
          </w:tcPr>
          <w:p w14:paraId="3EBF448B" w14:textId="77777777" w:rsidR="006550A6" w:rsidRDefault="00000000">
            <w:r>
              <w:rPr>
                <w:b/>
                <w:bCs/>
                <w:color w:val="7F8C8D"/>
                <w:sz w:val="14"/>
                <w:szCs w:val="14"/>
              </w:rPr>
              <w:t xml:space="preserve">Archivo: </w:t>
            </w:r>
          </w:p>
          <w:p w14:paraId="4AB56243" w14:textId="77777777" w:rsidR="006550A6" w:rsidRDefault="00000000">
            <w:r>
              <w:rPr>
                <w:rFonts w:ascii="Courier New" w:eastAsia="Courier New" w:hAnsi="Courier New" w:cs="Courier New"/>
                <w:color w:val="1A8CAB"/>
                <w:sz w:val="14"/>
                <w:szCs w:val="14"/>
              </w:rPr>
              <w:t>PY-07.ipynb</w:t>
            </w:r>
          </w:p>
        </w:tc>
      </w:tr>
      <w:tr w:rsidR="006550A6" w14:paraId="1819598B" w14:textId="77777777">
        <w:tblPrEx>
          <w:tblCellMar>
            <w:top w:w="0" w:type="dxa"/>
            <w:bottom w:w="0" w:type="dxa"/>
          </w:tblCellMar>
        </w:tblPrEx>
        <w:tc>
          <w:tcPr>
            <w:tcW w:w="9360" w:type="dxa"/>
            <w:gridSpan w:val="3"/>
            <w:tcBorders>
              <w:top w:val="single" w:sz="1" w:space="0" w:color="BFC9CA"/>
              <w:left w:val="single" w:sz="1" w:space="0" w:color="1B4F72"/>
              <w:bottom w:val="single" w:sz="1" w:space="0" w:color="BFC9CA"/>
              <w:right w:val="single" w:sz="1" w:space="0" w:color="1B4F72"/>
            </w:tcBorders>
            <w:shd w:val="clear" w:color="auto" w:fill="FFFFFF"/>
            <w:tcMar>
              <w:top w:w="120" w:type="dxa"/>
              <w:left w:w="200" w:type="dxa"/>
              <w:bottom w:w="120" w:type="dxa"/>
              <w:right w:w="200" w:type="dxa"/>
            </w:tcMar>
          </w:tcPr>
          <w:p w14:paraId="05BBD683" w14:textId="77777777" w:rsidR="006550A6" w:rsidRDefault="00000000">
            <w:pPr>
              <w:spacing w:after="80"/>
            </w:pPr>
            <w:r>
              <w:rPr>
                <w:b/>
                <w:bCs/>
                <w:color w:val="1B4F72"/>
              </w:rPr>
              <w:t>Descripción</w:t>
            </w:r>
          </w:p>
          <w:p w14:paraId="12210715" w14:textId="77777777" w:rsidR="006550A6" w:rsidRDefault="00000000">
            <w:r>
              <w:rPr>
                <w:sz w:val="18"/>
                <w:szCs w:val="18"/>
              </w:rPr>
              <w:t>Desarrolla modelos de regresión múltiple para predecir la severidad del blanqueamiento de coral (escala 0-100) en función de temperatura, pH y radiación UV sobre 500 observaciones. Calcula el Factor de Inflación de Varianza (VIF) para diagnosticar multicolinealidad. Genera gráficos de diagnóstico de cuatro paneles (residuos vs ajustados, Q-Q, scale-location, leverage) e identifica puntos influyentes mediante la distancia de Cook.</w:t>
            </w:r>
          </w:p>
        </w:tc>
      </w:tr>
      <w:tr w:rsidR="006550A6" w14:paraId="72B3E1BB" w14:textId="77777777">
        <w:tblPrEx>
          <w:tblCellMar>
            <w:top w:w="0" w:type="dxa"/>
            <w:bottom w:w="0" w:type="dxa"/>
          </w:tblCellMar>
        </w:tblPrEx>
        <w:trPr>
          <w:gridAfter w:val="1"/>
          <w:wAfter w:w="1700" w:type="dxa"/>
        </w:trPr>
        <w:tc>
          <w:tcPr>
            <w:tcW w:w="5860" w:type="dxa"/>
            <w:tcBorders>
              <w:top w:val="single" w:sz="1" w:space="0" w:color="BFC9CA"/>
              <w:left w:val="single" w:sz="1" w:space="0" w:color="1B4F72"/>
              <w:bottom w:val="single" w:sz="1" w:space="0" w:color="1B4F72"/>
              <w:right w:val="single" w:sz="1" w:space="0" w:color="BFC9CA"/>
            </w:tcBorders>
            <w:shd w:val="clear" w:color="auto" w:fill="FFFFFF"/>
            <w:tcMar>
              <w:top w:w="120" w:type="dxa"/>
              <w:left w:w="200" w:type="dxa"/>
              <w:bottom w:w="120" w:type="dxa"/>
              <w:right w:w="140" w:type="dxa"/>
            </w:tcMar>
          </w:tcPr>
          <w:p w14:paraId="1F8CE3B8" w14:textId="77777777" w:rsidR="006550A6" w:rsidRDefault="00000000">
            <w:pPr>
              <w:spacing w:after="60"/>
            </w:pPr>
            <w:r>
              <w:rPr>
                <w:b/>
                <w:bCs/>
                <w:color w:val="1B4F72"/>
              </w:rPr>
              <w:t>Objetivos de Aprendizaje</w:t>
            </w:r>
          </w:p>
          <w:p w14:paraId="7B08C27C" w14:textId="77777777" w:rsidR="006550A6" w:rsidRDefault="00000000">
            <w:pPr>
              <w:pStyle w:val="ListParagraph"/>
              <w:numPr>
                <w:ilvl w:val="0"/>
                <w:numId w:val="2"/>
              </w:numPr>
            </w:pPr>
            <w:r>
              <w:rPr>
                <w:sz w:val="18"/>
                <w:szCs w:val="18"/>
              </w:rPr>
              <w:t>Construir modelos de regresión múltiple con statsmodels (OLS)</w:t>
            </w:r>
          </w:p>
          <w:p w14:paraId="1A1A1B8A" w14:textId="77777777" w:rsidR="006550A6" w:rsidRDefault="00000000">
            <w:pPr>
              <w:pStyle w:val="ListParagraph"/>
              <w:numPr>
                <w:ilvl w:val="0"/>
                <w:numId w:val="2"/>
              </w:numPr>
            </w:pPr>
            <w:r>
              <w:rPr>
                <w:sz w:val="18"/>
                <w:szCs w:val="18"/>
              </w:rPr>
              <w:t>Detectar y diagnosticar multicolinealidad mediante el VIF</w:t>
            </w:r>
          </w:p>
          <w:p w14:paraId="769F46C9" w14:textId="77777777" w:rsidR="006550A6" w:rsidRDefault="00000000">
            <w:pPr>
              <w:pStyle w:val="ListParagraph"/>
              <w:numPr>
                <w:ilvl w:val="0"/>
                <w:numId w:val="2"/>
              </w:numPr>
            </w:pPr>
            <w:r>
              <w:rPr>
                <w:sz w:val="18"/>
                <w:szCs w:val="18"/>
              </w:rPr>
              <w:t>Interpretar la salida completa de OLS: coeficientes, p-valores, R², AIC/BIC</w:t>
            </w:r>
          </w:p>
          <w:p w14:paraId="576B7C10" w14:textId="77777777" w:rsidR="006550A6" w:rsidRDefault="00000000">
            <w:pPr>
              <w:pStyle w:val="ListParagraph"/>
              <w:numPr>
                <w:ilvl w:val="0"/>
                <w:numId w:val="2"/>
              </w:numPr>
            </w:pPr>
            <w:r>
              <w:rPr>
                <w:sz w:val="18"/>
                <w:szCs w:val="18"/>
              </w:rPr>
              <w:t>Generar y leer gráficos de diagnóstico de supuestos de regresión</w:t>
            </w:r>
          </w:p>
          <w:p w14:paraId="518352FE" w14:textId="77777777" w:rsidR="006550A6" w:rsidRDefault="00000000">
            <w:pPr>
              <w:pStyle w:val="ListParagraph"/>
              <w:numPr>
                <w:ilvl w:val="0"/>
                <w:numId w:val="2"/>
              </w:numPr>
            </w:pPr>
            <w:r>
              <w:rPr>
                <w:sz w:val="18"/>
                <w:szCs w:val="18"/>
              </w:rPr>
              <w:t>Evaluar términos cuadráticos para detectar relaciones no lineales</w:t>
            </w:r>
          </w:p>
        </w:tc>
        <w:tc>
          <w:tcPr>
            <w:tcW w:w="3500" w:type="dxa"/>
            <w:tcBorders>
              <w:top w:val="single" w:sz="1" w:space="0" w:color="BFC9CA"/>
              <w:left w:val="single" w:sz="1" w:space="0" w:color="BFC9CA"/>
              <w:bottom w:val="single" w:sz="1" w:space="0" w:color="1B4F72"/>
              <w:right w:val="single" w:sz="1" w:space="0" w:color="1B4F72"/>
            </w:tcBorders>
            <w:shd w:val="clear" w:color="auto" w:fill="D6EAF8"/>
            <w:tcMar>
              <w:top w:w="120" w:type="dxa"/>
              <w:left w:w="140" w:type="dxa"/>
              <w:bottom w:w="120" w:type="dxa"/>
              <w:right w:w="200" w:type="dxa"/>
            </w:tcMar>
          </w:tcPr>
          <w:p w14:paraId="3613CAAB" w14:textId="77777777" w:rsidR="006550A6" w:rsidRDefault="00000000">
            <w:pPr>
              <w:spacing w:after="60"/>
            </w:pPr>
            <w:r>
              <w:rPr>
                <w:b/>
                <w:bCs/>
                <w:color w:val="1B4F72"/>
              </w:rPr>
              <w:t>Bibliotecas Python</w:t>
            </w:r>
          </w:p>
          <w:p w14:paraId="3052C748" w14:textId="77777777" w:rsidR="006550A6" w:rsidRDefault="00000000">
            <w:r>
              <w:rPr>
                <w:rFonts w:ascii="Courier New" w:eastAsia="Courier New" w:hAnsi="Courier New" w:cs="Courier New"/>
                <w:color w:val="1A5276"/>
                <w:sz w:val="16"/>
                <w:szCs w:val="16"/>
              </w:rPr>
              <w:t>numpy, pandas, statsmodels (OLS, VIF), scipy.stats, matplotlib</w:t>
            </w:r>
          </w:p>
        </w:tc>
      </w:tr>
    </w:tbl>
    <w:p w14:paraId="79E7B532" w14:textId="77777777" w:rsidR="006550A6" w:rsidRDefault="006550A6">
      <w:pPr>
        <w:spacing w:after="240"/>
      </w:pPr>
    </w:p>
    <w:p w14:paraId="491F3F84" w14:textId="77777777" w:rsidR="006550A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50A6" w14:paraId="4AD7675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C3483"/>
            <w:tcMar>
              <w:top w:w="200" w:type="dxa"/>
              <w:left w:w="300" w:type="dxa"/>
              <w:bottom w:w="200" w:type="dxa"/>
              <w:right w:w="300" w:type="dxa"/>
            </w:tcMar>
          </w:tcPr>
          <w:p w14:paraId="4ED48AA3" w14:textId="77777777" w:rsidR="006550A6" w:rsidRDefault="00000000">
            <w:r>
              <w:rPr>
                <w:b/>
                <w:bCs/>
                <w:color w:val="FFFFFF"/>
                <w:sz w:val="28"/>
                <w:szCs w:val="28"/>
              </w:rPr>
              <w:lastRenderedPageBreak/>
              <w:t>MÓDULO 3 — SERIES DE TIEMPO Y PRONÓSTICO</w:t>
            </w:r>
          </w:p>
        </w:tc>
      </w:tr>
    </w:tbl>
    <w:p w14:paraId="44A3F2BB" w14:textId="77777777" w:rsidR="006550A6" w:rsidRDefault="006550A6">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2"/>
        <w:gridCol w:w="3598"/>
        <w:gridCol w:w="1400"/>
      </w:tblGrid>
      <w:tr w:rsidR="006550A6" w14:paraId="09240437" w14:textId="77777777">
        <w:tblPrEx>
          <w:tblCellMar>
            <w:top w:w="0" w:type="dxa"/>
            <w:bottom w:w="0" w:type="dxa"/>
          </w:tblCellMar>
        </w:tblPrEx>
        <w:tc>
          <w:tcPr>
            <w:tcW w:w="9360" w:type="dxa"/>
            <w:gridSpan w:val="3"/>
            <w:tcBorders>
              <w:top w:val="single" w:sz="1" w:space="0" w:color="1B4F72"/>
              <w:left w:val="single" w:sz="1" w:space="0" w:color="1B4F72"/>
              <w:bottom w:val="none" w:sz="0" w:space="0" w:color="FFFFFF"/>
              <w:right w:val="single" w:sz="1" w:space="0" w:color="1B4F72"/>
            </w:tcBorders>
            <w:shd w:val="clear" w:color="auto" w:fill="1B4F72"/>
            <w:tcMar>
              <w:top w:w="120" w:type="dxa"/>
              <w:left w:w="200" w:type="dxa"/>
              <w:bottom w:w="120" w:type="dxa"/>
              <w:right w:w="200" w:type="dxa"/>
            </w:tcMar>
          </w:tcPr>
          <w:p w14:paraId="60A3DB61" w14:textId="77777777" w:rsidR="006550A6" w:rsidRDefault="00000000">
            <w:r>
              <w:rPr>
                <w:rFonts w:ascii="Arial Narrow" w:eastAsia="Arial Narrow" w:hAnsi="Arial Narrow" w:cs="Arial Narrow"/>
                <w:b/>
                <w:bCs/>
                <w:color w:val="2ECC71"/>
                <w:sz w:val="28"/>
                <w:szCs w:val="28"/>
              </w:rPr>
              <w:t xml:space="preserve">PY-08  </w:t>
            </w:r>
            <w:r>
              <w:rPr>
                <w:color w:val="8090A0"/>
                <w:sz w:val="24"/>
                <w:szCs w:val="24"/>
              </w:rPr>
              <w:t xml:space="preserve">  |  </w:t>
            </w:r>
            <w:r>
              <w:rPr>
                <w:b/>
                <w:bCs/>
                <w:color w:val="FFFFFF"/>
                <w:sz w:val="24"/>
                <w:szCs w:val="24"/>
              </w:rPr>
              <w:t xml:space="preserve">  Series de Tiempo y Pronóstico ARIMA</w:t>
            </w:r>
          </w:p>
        </w:tc>
      </w:tr>
      <w:tr w:rsidR="006550A6" w14:paraId="47AD00E1" w14:textId="77777777">
        <w:tblPrEx>
          <w:tblCellMar>
            <w:top w:w="0" w:type="dxa"/>
            <w:bottom w:w="0" w:type="dxa"/>
          </w:tblCellMar>
        </w:tblPrEx>
        <w:tc>
          <w:tcPr>
            <w:tcW w:w="3100" w:type="dxa"/>
            <w:tcBorders>
              <w:top w:val="none" w:sz="0" w:space="0" w:color="FFFFFF"/>
              <w:left w:val="single" w:sz="1" w:space="0" w:color="1B4F72"/>
              <w:bottom w:val="none" w:sz="0" w:space="0" w:color="FFFFFF"/>
              <w:right w:val="single" w:sz="1" w:space="0" w:color="BFC9CA"/>
            </w:tcBorders>
            <w:shd w:val="clear" w:color="auto" w:fill="FAD7A0"/>
            <w:tcMar>
              <w:top w:w="80" w:type="dxa"/>
              <w:left w:w="200" w:type="dxa"/>
              <w:bottom w:w="80" w:type="dxa"/>
              <w:right w:w="140" w:type="dxa"/>
            </w:tcMar>
          </w:tcPr>
          <w:p w14:paraId="45C25BA4" w14:textId="77777777" w:rsidR="006550A6" w:rsidRDefault="00000000">
            <w:r>
              <w:rPr>
                <w:b/>
                <w:bCs/>
                <w:sz w:val="18"/>
                <w:szCs w:val="18"/>
              </w:rPr>
              <w:t xml:space="preserve">Dificultad: </w:t>
            </w:r>
            <w:r>
              <w:rPr>
                <w:b/>
                <w:bCs/>
                <w:color w:val="A04000"/>
                <w:sz w:val="18"/>
                <w:szCs w:val="18"/>
              </w:rPr>
              <w:t>Avanzado</w:t>
            </w:r>
          </w:p>
        </w:tc>
        <w:tc>
          <w:tcPr>
            <w:tcW w:w="4560" w:type="dxa"/>
            <w:tcBorders>
              <w:top w:val="none" w:sz="0" w:space="0" w:color="FFFFFF"/>
              <w:left w:val="single" w:sz="1" w:space="0" w:color="BFC9CA"/>
              <w:bottom w:val="none" w:sz="0" w:space="0" w:color="FFFFFF"/>
              <w:right w:val="single" w:sz="1" w:space="0" w:color="BFC9CA"/>
            </w:tcBorders>
            <w:shd w:val="clear" w:color="auto" w:fill="D1F2EB"/>
            <w:tcMar>
              <w:top w:w="80" w:type="dxa"/>
              <w:left w:w="140" w:type="dxa"/>
              <w:bottom w:w="80" w:type="dxa"/>
              <w:right w:w="140" w:type="dxa"/>
            </w:tcMar>
          </w:tcPr>
          <w:p w14:paraId="4C427C1E" w14:textId="77777777" w:rsidR="006550A6" w:rsidRDefault="00000000">
            <w:r>
              <w:rPr>
                <w:b/>
                <w:bCs/>
                <w:sz w:val="18"/>
                <w:szCs w:val="18"/>
              </w:rPr>
              <w:t xml:space="preserve">Dominio: </w:t>
            </w:r>
            <w:r>
              <w:rPr>
                <w:sz w:val="18"/>
                <w:szCs w:val="18"/>
              </w:rPr>
              <w:t>Pronóstico ambiental y temperatura oceánica</w:t>
            </w:r>
          </w:p>
        </w:tc>
        <w:tc>
          <w:tcPr>
            <w:tcW w:w="1700" w:type="dxa"/>
            <w:tcBorders>
              <w:top w:val="none" w:sz="0" w:space="0" w:color="FFFFFF"/>
              <w:left w:val="single" w:sz="1" w:space="0" w:color="BFC9CA"/>
              <w:bottom w:val="none" w:sz="0" w:space="0" w:color="FFFFFF"/>
              <w:right w:val="single" w:sz="1" w:space="0" w:color="1B4F72"/>
            </w:tcBorders>
            <w:shd w:val="clear" w:color="auto" w:fill="D6EAF8"/>
            <w:tcMar>
              <w:top w:w="80" w:type="dxa"/>
              <w:left w:w="140" w:type="dxa"/>
              <w:bottom w:w="80" w:type="dxa"/>
              <w:right w:w="140" w:type="dxa"/>
            </w:tcMar>
          </w:tcPr>
          <w:p w14:paraId="2DA06710" w14:textId="77777777" w:rsidR="006550A6" w:rsidRDefault="00000000">
            <w:r>
              <w:rPr>
                <w:b/>
                <w:bCs/>
                <w:color w:val="7F8C8D"/>
                <w:sz w:val="14"/>
                <w:szCs w:val="14"/>
              </w:rPr>
              <w:t xml:space="preserve">Archivo: </w:t>
            </w:r>
          </w:p>
          <w:p w14:paraId="7D9E9452" w14:textId="77777777" w:rsidR="006550A6" w:rsidRDefault="00000000">
            <w:r>
              <w:rPr>
                <w:rFonts w:ascii="Courier New" w:eastAsia="Courier New" w:hAnsi="Courier New" w:cs="Courier New"/>
                <w:color w:val="1A8CAB"/>
                <w:sz w:val="14"/>
                <w:szCs w:val="14"/>
              </w:rPr>
              <w:t>PY-08.ipynb</w:t>
            </w:r>
          </w:p>
        </w:tc>
      </w:tr>
      <w:tr w:rsidR="006550A6" w14:paraId="1EAC1E14" w14:textId="77777777">
        <w:tblPrEx>
          <w:tblCellMar>
            <w:top w:w="0" w:type="dxa"/>
            <w:bottom w:w="0" w:type="dxa"/>
          </w:tblCellMar>
        </w:tblPrEx>
        <w:tc>
          <w:tcPr>
            <w:tcW w:w="9360" w:type="dxa"/>
            <w:gridSpan w:val="3"/>
            <w:tcBorders>
              <w:top w:val="single" w:sz="1" w:space="0" w:color="BFC9CA"/>
              <w:left w:val="single" w:sz="1" w:space="0" w:color="1B4F72"/>
              <w:bottom w:val="single" w:sz="1" w:space="0" w:color="BFC9CA"/>
              <w:right w:val="single" w:sz="1" w:space="0" w:color="1B4F72"/>
            </w:tcBorders>
            <w:shd w:val="clear" w:color="auto" w:fill="FFFFFF"/>
            <w:tcMar>
              <w:top w:w="120" w:type="dxa"/>
              <w:left w:w="200" w:type="dxa"/>
              <w:bottom w:w="120" w:type="dxa"/>
              <w:right w:w="200" w:type="dxa"/>
            </w:tcMar>
          </w:tcPr>
          <w:p w14:paraId="53079194" w14:textId="77777777" w:rsidR="006550A6" w:rsidRDefault="00000000">
            <w:pPr>
              <w:spacing w:after="80"/>
            </w:pPr>
            <w:r>
              <w:rPr>
                <w:b/>
                <w:bCs/>
                <w:color w:val="1B4F72"/>
              </w:rPr>
              <w:t>Descripción</w:t>
            </w:r>
          </w:p>
          <w:p w14:paraId="6468AC70" w14:textId="77777777" w:rsidR="006550A6" w:rsidRDefault="00000000">
            <w:r>
              <w:rPr>
                <w:sz w:val="18"/>
                <w:szCs w:val="18"/>
              </w:rPr>
              <w:t>Analiza 10 años de datos mensuales de temperatura superficial del océano (120 observaciones). Prueba estacionariedad con el test de Dickey-Fuller aumentado (ADF), descompone la serie en tendencia, componente estacional y residuo. Construye gráficos ACF/PACF para identificar parámetros del modelo ARIMA(1,1,1)(1,1,1,12). Genera pronósticos a 12 meses con intervalos de confianza al 95% y valida los residuos del modelo.</w:t>
            </w:r>
          </w:p>
        </w:tc>
      </w:tr>
      <w:tr w:rsidR="006550A6" w14:paraId="357603A2" w14:textId="77777777">
        <w:tblPrEx>
          <w:tblCellMar>
            <w:top w:w="0" w:type="dxa"/>
            <w:bottom w:w="0" w:type="dxa"/>
          </w:tblCellMar>
        </w:tblPrEx>
        <w:trPr>
          <w:gridAfter w:val="1"/>
          <w:wAfter w:w="1700" w:type="dxa"/>
        </w:trPr>
        <w:tc>
          <w:tcPr>
            <w:tcW w:w="5860" w:type="dxa"/>
            <w:tcBorders>
              <w:top w:val="single" w:sz="1" w:space="0" w:color="BFC9CA"/>
              <w:left w:val="single" w:sz="1" w:space="0" w:color="1B4F72"/>
              <w:bottom w:val="single" w:sz="1" w:space="0" w:color="1B4F72"/>
              <w:right w:val="single" w:sz="1" w:space="0" w:color="BFC9CA"/>
            </w:tcBorders>
            <w:shd w:val="clear" w:color="auto" w:fill="FFFFFF"/>
            <w:tcMar>
              <w:top w:w="120" w:type="dxa"/>
              <w:left w:w="200" w:type="dxa"/>
              <w:bottom w:w="120" w:type="dxa"/>
              <w:right w:w="140" w:type="dxa"/>
            </w:tcMar>
          </w:tcPr>
          <w:p w14:paraId="4C0AB37E" w14:textId="77777777" w:rsidR="006550A6" w:rsidRDefault="00000000">
            <w:pPr>
              <w:spacing w:after="60"/>
            </w:pPr>
            <w:r>
              <w:rPr>
                <w:b/>
                <w:bCs/>
                <w:color w:val="1B4F72"/>
              </w:rPr>
              <w:t>Objetivos de Aprendizaje</w:t>
            </w:r>
          </w:p>
          <w:p w14:paraId="5194B486" w14:textId="77777777" w:rsidR="006550A6" w:rsidRDefault="00000000">
            <w:pPr>
              <w:pStyle w:val="ListParagraph"/>
              <w:numPr>
                <w:ilvl w:val="0"/>
                <w:numId w:val="2"/>
              </w:numPr>
            </w:pPr>
            <w:r>
              <w:rPr>
                <w:sz w:val="18"/>
                <w:szCs w:val="18"/>
              </w:rPr>
              <w:t>Probar estacionariedad usando el test ADF e interpretar el valor-p</w:t>
            </w:r>
          </w:p>
          <w:p w14:paraId="50DE6B05" w14:textId="77777777" w:rsidR="006550A6" w:rsidRDefault="00000000">
            <w:pPr>
              <w:pStyle w:val="ListParagraph"/>
              <w:numPr>
                <w:ilvl w:val="0"/>
                <w:numId w:val="2"/>
              </w:numPr>
            </w:pPr>
            <w:r>
              <w:rPr>
                <w:sz w:val="18"/>
                <w:szCs w:val="18"/>
              </w:rPr>
              <w:t>Descomponer series temporales en sus componentes estructurales</w:t>
            </w:r>
          </w:p>
          <w:p w14:paraId="7FBC7FB2" w14:textId="77777777" w:rsidR="006550A6" w:rsidRDefault="00000000">
            <w:pPr>
              <w:pStyle w:val="ListParagraph"/>
              <w:numPr>
                <w:ilvl w:val="0"/>
                <w:numId w:val="2"/>
              </w:numPr>
            </w:pPr>
            <w:r>
              <w:rPr>
                <w:sz w:val="18"/>
                <w:szCs w:val="18"/>
              </w:rPr>
              <w:t>Leer gráficos ACF y PACF para determinar órdenes p, d, q del modelo</w:t>
            </w:r>
          </w:p>
          <w:p w14:paraId="7D7BCA8B" w14:textId="77777777" w:rsidR="006550A6" w:rsidRDefault="00000000">
            <w:pPr>
              <w:pStyle w:val="ListParagraph"/>
              <w:numPr>
                <w:ilvl w:val="0"/>
                <w:numId w:val="2"/>
              </w:numPr>
            </w:pPr>
            <w:r>
              <w:rPr>
                <w:sz w:val="18"/>
                <w:szCs w:val="18"/>
              </w:rPr>
              <w:t>Ajustar modelos ARIMA/SARIMAX con statsmodels</w:t>
            </w:r>
          </w:p>
          <w:p w14:paraId="11163281" w14:textId="77777777" w:rsidR="006550A6" w:rsidRDefault="00000000">
            <w:pPr>
              <w:pStyle w:val="ListParagraph"/>
              <w:numPr>
                <w:ilvl w:val="0"/>
                <w:numId w:val="2"/>
              </w:numPr>
            </w:pPr>
            <w:r>
              <w:rPr>
                <w:sz w:val="18"/>
                <w:szCs w:val="18"/>
              </w:rPr>
              <w:t>Generar y visualizar pronósticos con bandas de confianza</w:t>
            </w:r>
          </w:p>
        </w:tc>
        <w:tc>
          <w:tcPr>
            <w:tcW w:w="3500" w:type="dxa"/>
            <w:tcBorders>
              <w:top w:val="single" w:sz="1" w:space="0" w:color="BFC9CA"/>
              <w:left w:val="single" w:sz="1" w:space="0" w:color="BFC9CA"/>
              <w:bottom w:val="single" w:sz="1" w:space="0" w:color="1B4F72"/>
              <w:right w:val="single" w:sz="1" w:space="0" w:color="1B4F72"/>
            </w:tcBorders>
            <w:shd w:val="clear" w:color="auto" w:fill="D6EAF8"/>
            <w:tcMar>
              <w:top w:w="120" w:type="dxa"/>
              <w:left w:w="140" w:type="dxa"/>
              <w:bottom w:w="120" w:type="dxa"/>
              <w:right w:w="200" w:type="dxa"/>
            </w:tcMar>
          </w:tcPr>
          <w:p w14:paraId="1B9C4A05" w14:textId="77777777" w:rsidR="006550A6" w:rsidRDefault="00000000">
            <w:pPr>
              <w:spacing w:after="60"/>
            </w:pPr>
            <w:r>
              <w:rPr>
                <w:b/>
                <w:bCs/>
                <w:color w:val="1B4F72"/>
              </w:rPr>
              <w:t>Bibliotecas Python</w:t>
            </w:r>
          </w:p>
          <w:p w14:paraId="55D05C69" w14:textId="77777777" w:rsidR="006550A6" w:rsidRDefault="00000000">
            <w:r>
              <w:rPr>
                <w:rFonts w:ascii="Courier New" w:eastAsia="Courier New" w:hAnsi="Courier New" w:cs="Courier New"/>
                <w:color w:val="1A5276"/>
                <w:sz w:val="16"/>
                <w:szCs w:val="16"/>
              </w:rPr>
              <w:t>numpy, pandas, statsmodels (ARIMA, adfuller, seasonal_decompose, plot_acf/pacf), matplotlib</w:t>
            </w:r>
          </w:p>
        </w:tc>
      </w:tr>
    </w:tbl>
    <w:p w14:paraId="0B762F61" w14:textId="77777777" w:rsidR="006550A6" w:rsidRDefault="006550A6">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73"/>
        <w:gridCol w:w="3524"/>
        <w:gridCol w:w="1363"/>
      </w:tblGrid>
      <w:tr w:rsidR="006550A6" w14:paraId="4E4B09FB" w14:textId="77777777">
        <w:tblPrEx>
          <w:tblCellMar>
            <w:top w:w="0" w:type="dxa"/>
            <w:bottom w:w="0" w:type="dxa"/>
          </w:tblCellMar>
        </w:tblPrEx>
        <w:tc>
          <w:tcPr>
            <w:tcW w:w="9360" w:type="dxa"/>
            <w:gridSpan w:val="3"/>
            <w:tcBorders>
              <w:top w:val="single" w:sz="1" w:space="0" w:color="1B4F72"/>
              <w:left w:val="single" w:sz="1" w:space="0" w:color="1B4F72"/>
              <w:bottom w:val="none" w:sz="0" w:space="0" w:color="FFFFFF"/>
              <w:right w:val="single" w:sz="1" w:space="0" w:color="1B4F72"/>
            </w:tcBorders>
            <w:shd w:val="clear" w:color="auto" w:fill="1B4F72"/>
            <w:tcMar>
              <w:top w:w="120" w:type="dxa"/>
              <w:left w:w="200" w:type="dxa"/>
              <w:bottom w:w="120" w:type="dxa"/>
              <w:right w:w="200" w:type="dxa"/>
            </w:tcMar>
          </w:tcPr>
          <w:p w14:paraId="50044154" w14:textId="77777777" w:rsidR="006550A6" w:rsidRDefault="00000000">
            <w:r>
              <w:rPr>
                <w:rFonts w:ascii="Arial Narrow" w:eastAsia="Arial Narrow" w:hAnsi="Arial Narrow" w:cs="Arial Narrow"/>
                <w:b/>
                <w:bCs/>
                <w:color w:val="2ECC71"/>
                <w:sz w:val="28"/>
                <w:szCs w:val="28"/>
              </w:rPr>
              <w:t xml:space="preserve">PY-09  </w:t>
            </w:r>
            <w:r>
              <w:rPr>
                <w:color w:val="8090A0"/>
                <w:sz w:val="24"/>
                <w:szCs w:val="24"/>
              </w:rPr>
              <w:t xml:space="preserve">  |  </w:t>
            </w:r>
            <w:r>
              <w:rPr>
                <w:b/>
                <w:bCs/>
                <w:color w:val="FFFFFF"/>
                <w:sz w:val="24"/>
                <w:szCs w:val="24"/>
              </w:rPr>
              <w:t xml:space="preserve">  Pronóstico de Lluvia Mensual para Planificación Agrícola</w:t>
            </w:r>
          </w:p>
        </w:tc>
      </w:tr>
      <w:tr w:rsidR="006550A6" w14:paraId="6B866375" w14:textId="77777777">
        <w:tblPrEx>
          <w:tblCellMar>
            <w:top w:w="0" w:type="dxa"/>
            <w:bottom w:w="0" w:type="dxa"/>
          </w:tblCellMar>
        </w:tblPrEx>
        <w:tc>
          <w:tcPr>
            <w:tcW w:w="3100" w:type="dxa"/>
            <w:tcBorders>
              <w:top w:val="none" w:sz="0" w:space="0" w:color="FFFFFF"/>
              <w:left w:val="single" w:sz="1" w:space="0" w:color="1B4F72"/>
              <w:bottom w:val="none" w:sz="0" w:space="0" w:color="FFFFFF"/>
              <w:right w:val="single" w:sz="1" w:space="0" w:color="BFC9CA"/>
            </w:tcBorders>
            <w:shd w:val="clear" w:color="auto" w:fill="FAD7A0"/>
            <w:tcMar>
              <w:top w:w="80" w:type="dxa"/>
              <w:left w:w="200" w:type="dxa"/>
              <w:bottom w:w="80" w:type="dxa"/>
              <w:right w:w="140" w:type="dxa"/>
            </w:tcMar>
          </w:tcPr>
          <w:p w14:paraId="2FCAD38D" w14:textId="77777777" w:rsidR="006550A6" w:rsidRDefault="00000000">
            <w:r>
              <w:rPr>
                <w:b/>
                <w:bCs/>
                <w:sz w:val="18"/>
                <w:szCs w:val="18"/>
              </w:rPr>
              <w:t xml:space="preserve">Dificultad: </w:t>
            </w:r>
            <w:r>
              <w:rPr>
                <w:b/>
                <w:bCs/>
                <w:color w:val="A04000"/>
                <w:sz w:val="18"/>
                <w:szCs w:val="18"/>
              </w:rPr>
              <w:t>Avanzado</w:t>
            </w:r>
          </w:p>
        </w:tc>
        <w:tc>
          <w:tcPr>
            <w:tcW w:w="4560" w:type="dxa"/>
            <w:tcBorders>
              <w:top w:val="none" w:sz="0" w:space="0" w:color="FFFFFF"/>
              <w:left w:val="single" w:sz="1" w:space="0" w:color="BFC9CA"/>
              <w:bottom w:val="none" w:sz="0" w:space="0" w:color="FFFFFF"/>
              <w:right w:val="single" w:sz="1" w:space="0" w:color="BFC9CA"/>
            </w:tcBorders>
            <w:shd w:val="clear" w:color="auto" w:fill="D1F2EB"/>
            <w:tcMar>
              <w:top w:w="80" w:type="dxa"/>
              <w:left w:w="140" w:type="dxa"/>
              <w:bottom w:w="80" w:type="dxa"/>
              <w:right w:w="140" w:type="dxa"/>
            </w:tcMar>
          </w:tcPr>
          <w:p w14:paraId="13229B3F" w14:textId="77777777" w:rsidR="006550A6" w:rsidRDefault="00000000">
            <w:r>
              <w:rPr>
                <w:b/>
                <w:bCs/>
                <w:sz w:val="18"/>
                <w:szCs w:val="18"/>
              </w:rPr>
              <w:t xml:space="preserve">Dominio: </w:t>
            </w:r>
            <w:r>
              <w:rPr>
                <w:sz w:val="18"/>
                <w:szCs w:val="18"/>
              </w:rPr>
              <w:t>Planificación agrícola y meteorología aplicada</w:t>
            </w:r>
          </w:p>
        </w:tc>
        <w:tc>
          <w:tcPr>
            <w:tcW w:w="1700" w:type="dxa"/>
            <w:tcBorders>
              <w:top w:val="none" w:sz="0" w:space="0" w:color="FFFFFF"/>
              <w:left w:val="single" w:sz="1" w:space="0" w:color="BFC9CA"/>
              <w:bottom w:val="none" w:sz="0" w:space="0" w:color="FFFFFF"/>
              <w:right w:val="single" w:sz="1" w:space="0" w:color="1B4F72"/>
            </w:tcBorders>
            <w:shd w:val="clear" w:color="auto" w:fill="D6EAF8"/>
            <w:tcMar>
              <w:top w:w="80" w:type="dxa"/>
              <w:left w:w="140" w:type="dxa"/>
              <w:bottom w:w="80" w:type="dxa"/>
              <w:right w:w="140" w:type="dxa"/>
            </w:tcMar>
          </w:tcPr>
          <w:p w14:paraId="31AA7D41" w14:textId="77777777" w:rsidR="006550A6" w:rsidRDefault="00000000">
            <w:r>
              <w:rPr>
                <w:b/>
                <w:bCs/>
                <w:color w:val="7F8C8D"/>
                <w:sz w:val="14"/>
                <w:szCs w:val="14"/>
              </w:rPr>
              <w:t xml:space="preserve">Archivo: </w:t>
            </w:r>
          </w:p>
          <w:p w14:paraId="7493F762" w14:textId="77777777" w:rsidR="006550A6" w:rsidRDefault="00000000">
            <w:r>
              <w:rPr>
                <w:rFonts w:ascii="Courier New" w:eastAsia="Courier New" w:hAnsi="Courier New" w:cs="Courier New"/>
                <w:color w:val="1A8CAB"/>
                <w:sz w:val="14"/>
                <w:szCs w:val="14"/>
              </w:rPr>
              <w:t>PY-09.ipynb</w:t>
            </w:r>
          </w:p>
        </w:tc>
      </w:tr>
      <w:tr w:rsidR="006550A6" w14:paraId="4E1AD783" w14:textId="77777777">
        <w:tblPrEx>
          <w:tblCellMar>
            <w:top w:w="0" w:type="dxa"/>
            <w:bottom w:w="0" w:type="dxa"/>
          </w:tblCellMar>
        </w:tblPrEx>
        <w:tc>
          <w:tcPr>
            <w:tcW w:w="9360" w:type="dxa"/>
            <w:gridSpan w:val="3"/>
            <w:tcBorders>
              <w:top w:val="single" w:sz="1" w:space="0" w:color="BFC9CA"/>
              <w:left w:val="single" w:sz="1" w:space="0" w:color="1B4F72"/>
              <w:bottom w:val="single" w:sz="1" w:space="0" w:color="BFC9CA"/>
              <w:right w:val="single" w:sz="1" w:space="0" w:color="1B4F72"/>
            </w:tcBorders>
            <w:shd w:val="clear" w:color="auto" w:fill="FFFFFF"/>
            <w:tcMar>
              <w:top w:w="120" w:type="dxa"/>
              <w:left w:w="200" w:type="dxa"/>
              <w:bottom w:w="120" w:type="dxa"/>
              <w:right w:w="200" w:type="dxa"/>
            </w:tcMar>
          </w:tcPr>
          <w:p w14:paraId="1DA27F42" w14:textId="77777777" w:rsidR="006550A6" w:rsidRDefault="00000000">
            <w:pPr>
              <w:spacing w:after="80"/>
            </w:pPr>
            <w:r>
              <w:rPr>
                <w:b/>
                <w:bCs/>
                <w:color w:val="1B4F72"/>
              </w:rPr>
              <w:t>Descripción</w:t>
            </w:r>
          </w:p>
          <w:p w14:paraId="7DF8D546" w14:textId="77777777" w:rsidR="006550A6" w:rsidRDefault="00000000">
            <w:r>
              <w:rPr>
                <w:sz w:val="18"/>
                <w:szCs w:val="18"/>
              </w:rPr>
              <w:t>Desarrolla un modelo SARIMAX(1,1,1)(1,1,1,12) para pronosticar lluvia mensual a partir de 240 meses de datos históricos (20 años). Realiza descomposición estacional de cuatro paneles (tendencia, estacional, residuo, serie original). Calcula métricas de precisión del pronóstico: RMSE, MAE y MAPE. Genera un horizonte de predicción de 24 meses con intervalos de confianza, aplicable directamente a la planificación de ciclos agrícolas.</w:t>
            </w:r>
          </w:p>
        </w:tc>
      </w:tr>
      <w:tr w:rsidR="006550A6" w14:paraId="1352589E" w14:textId="77777777">
        <w:tblPrEx>
          <w:tblCellMar>
            <w:top w:w="0" w:type="dxa"/>
            <w:bottom w:w="0" w:type="dxa"/>
          </w:tblCellMar>
        </w:tblPrEx>
        <w:trPr>
          <w:gridAfter w:val="1"/>
          <w:wAfter w:w="1700" w:type="dxa"/>
        </w:trPr>
        <w:tc>
          <w:tcPr>
            <w:tcW w:w="5860" w:type="dxa"/>
            <w:tcBorders>
              <w:top w:val="single" w:sz="1" w:space="0" w:color="BFC9CA"/>
              <w:left w:val="single" w:sz="1" w:space="0" w:color="1B4F72"/>
              <w:bottom w:val="single" w:sz="1" w:space="0" w:color="1B4F72"/>
              <w:right w:val="single" w:sz="1" w:space="0" w:color="BFC9CA"/>
            </w:tcBorders>
            <w:shd w:val="clear" w:color="auto" w:fill="FFFFFF"/>
            <w:tcMar>
              <w:top w:w="120" w:type="dxa"/>
              <w:left w:w="200" w:type="dxa"/>
              <w:bottom w:w="120" w:type="dxa"/>
              <w:right w:w="140" w:type="dxa"/>
            </w:tcMar>
          </w:tcPr>
          <w:p w14:paraId="76CAAACE" w14:textId="77777777" w:rsidR="006550A6" w:rsidRDefault="00000000">
            <w:pPr>
              <w:spacing w:after="60"/>
            </w:pPr>
            <w:r>
              <w:rPr>
                <w:b/>
                <w:bCs/>
                <w:color w:val="1B4F72"/>
              </w:rPr>
              <w:t>Objetivos de Aprendizaje</w:t>
            </w:r>
          </w:p>
          <w:p w14:paraId="5807A874" w14:textId="77777777" w:rsidR="006550A6" w:rsidRDefault="00000000">
            <w:pPr>
              <w:pStyle w:val="ListParagraph"/>
              <w:numPr>
                <w:ilvl w:val="0"/>
                <w:numId w:val="2"/>
              </w:numPr>
            </w:pPr>
            <w:r>
              <w:rPr>
                <w:sz w:val="18"/>
                <w:szCs w:val="18"/>
              </w:rPr>
              <w:t>Aplicar SARIMAX para modelar series con estacionalidad anual fuerte</w:t>
            </w:r>
          </w:p>
          <w:p w14:paraId="38D66181" w14:textId="77777777" w:rsidR="006550A6" w:rsidRDefault="00000000">
            <w:pPr>
              <w:pStyle w:val="ListParagraph"/>
              <w:numPr>
                <w:ilvl w:val="0"/>
                <w:numId w:val="2"/>
              </w:numPr>
            </w:pPr>
            <w:r>
              <w:rPr>
                <w:sz w:val="18"/>
                <w:szCs w:val="18"/>
              </w:rPr>
              <w:t>Interpretar cada parámetro del modelo SARIMAX(p,d,q)(P,D,Q,s)</w:t>
            </w:r>
          </w:p>
          <w:p w14:paraId="136752E7" w14:textId="77777777" w:rsidR="006550A6" w:rsidRDefault="00000000">
            <w:pPr>
              <w:pStyle w:val="ListParagraph"/>
              <w:numPr>
                <w:ilvl w:val="0"/>
                <w:numId w:val="2"/>
              </w:numPr>
            </w:pPr>
            <w:r>
              <w:rPr>
                <w:sz w:val="18"/>
                <w:szCs w:val="18"/>
              </w:rPr>
              <w:t>Calcular métricas de error de pronóstico: RMSE, MAE y MAPE</w:t>
            </w:r>
          </w:p>
          <w:p w14:paraId="7DE434DE" w14:textId="77777777" w:rsidR="006550A6" w:rsidRDefault="00000000">
            <w:pPr>
              <w:pStyle w:val="ListParagraph"/>
              <w:numPr>
                <w:ilvl w:val="0"/>
                <w:numId w:val="2"/>
              </w:numPr>
            </w:pPr>
            <w:r>
              <w:rPr>
                <w:sz w:val="18"/>
                <w:szCs w:val="18"/>
              </w:rPr>
              <w:t>Evaluar la estacionalidad con descomposición y gráficos ACF/PACF</w:t>
            </w:r>
          </w:p>
          <w:p w14:paraId="36CD1765" w14:textId="77777777" w:rsidR="006550A6" w:rsidRDefault="00000000">
            <w:pPr>
              <w:pStyle w:val="ListParagraph"/>
              <w:numPr>
                <w:ilvl w:val="0"/>
                <w:numId w:val="2"/>
              </w:numPr>
            </w:pPr>
            <w:r>
              <w:rPr>
                <w:sz w:val="18"/>
                <w:szCs w:val="18"/>
              </w:rPr>
              <w:t>Comunicar pronósticos con incertidumbre a audiencias no técnicas</w:t>
            </w:r>
          </w:p>
        </w:tc>
        <w:tc>
          <w:tcPr>
            <w:tcW w:w="3500" w:type="dxa"/>
            <w:tcBorders>
              <w:top w:val="single" w:sz="1" w:space="0" w:color="BFC9CA"/>
              <w:left w:val="single" w:sz="1" w:space="0" w:color="BFC9CA"/>
              <w:bottom w:val="single" w:sz="1" w:space="0" w:color="1B4F72"/>
              <w:right w:val="single" w:sz="1" w:space="0" w:color="1B4F72"/>
            </w:tcBorders>
            <w:shd w:val="clear" w:color="auto" w:fill="D6EAF8"/>
            <w:tcMar>
              <w:top w:w="120" w:type="dxa"/>
              <w:left w:w="140" w:type="dxa"/>
              <w:bottom w:w="120" w:type="dxa"/>
              <w:right w:w="200" w:type="dxa"/>
            </w:tcMar>
          </w:tcPr>
          <w:p w14:paraId="750742FF" w14:textId="77777777" w:rsidR="006550A6" w:rsidRDefault="00000000">
            <w:pPr>
              <w:spacing w:after="60"/>
            </w:pPr>
            <w:r>
              <w:rPr>
                <w:b/>
                <w:bCs/>
                <w:color w:val="1B4F72"/>
              </w:rPr>
              <w:t>Bibliotecas Python</w:t>
            </w:r>
          </w:p>
          <w:p w14:paraId="32A23184" w14:textId="77777777" w:rsidR="006550A6" w:rsidRDefault="00000000">
            <w:r>
              <w:rPr>
                <w:rFonts w:ascii="Courier New" w:eastAsia="Courier New" w:hAnsi="Courier New" w:cs="Courier New"/>
                <w:color w:val="1A5276"/>
                <w:sz w:val="16"/>
                <w:szCs w:val="16"/>
              </w:rPr>
              <w:t>numpy, pandas, statsmodels (SARIMAX, seasonal_decompose), matplotlib, sklearn.metrics</w:t>
            </w:r>
          </w:p>
        </w:tc>
      </w:tr>
    </w:tbl>
    <w:p w14:paraId="591E59B2" w14:textId="77777777" w:rsidR="006550A6" w:rsidRDefault="006550A6">
      <w:pPr>
        <w:spacing w:after="240"/>
      </w:pPr>
    </w:p>
    <w:p w14:paraId="7C63F99F" w14:textId="77777777" w:rsidR="006550A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50A6" w14:paraId="2E1B6A3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7B241C"/>
            <w:tcMar>
              <w:top w:w="200" w:type="dxa"/>
              <w:left w:w="300" w:type="dxa"/>
              <w:bottom w:w="200" w:type="dxa"/>
              <w:right w:w="300" w:type="dxa"/>
            </w:tcMar>
          </w:tcPr>
          <w:p w14:paraId="226C418C" w14:textId="77777777" w:rsidR="006550A6" w:rsidRDefault="00000000">
            <w:r>
              <w:rPr>
                <w:b/>
                <w:bCs/>
                <w:color w:val="FFFFFF"/>
                <w:sz w:val="28"/>
                <w:szCs w:val="28"/>
              </w:rPr>
              <w:lastRenderedPageBreak/>
              <w:t>MÓDULO 4 — APRENDIZAJE AUTOMÁTICO</w:t>
            </w:r>
          </w:p>
        </w:tc>
      </w:tr>
    </w:tbl>
    <w:p w14:paraId="6CC63EA1" w14:textId="77777777" w:rsidR="006550A6" w:rsidRDefault="006550A6">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64"/>
        <w:gridCol w:w="3723"/>
        <w:gridCol w:w="1373"/>
      </w:tblGrid>
      <w:tr w:rsidR="006550A6" w14:paraId="7E43F7E4" w14:textId="77777777">
        <w:tblPrEx>
          <w:tblCellMar>
            <w:top w:w="0" w:type="dxa"/>
            <w:bottom w:w="0" w:type="dxa"/>
          </w:tblCellMar>
        </w:tblPrEx>
        <w:tc>
          <w:tcPr>
            <w:tcW w:w="9360" w:type="dxa"/>
            <w:gridSpan w:val="3"/>
            <w:tcBorders>
              <w:top w:val="single" w:sz="1" w:space="0" w:color="1B4F72"/>
              <w:left w:val="single" w:sz="1" w:space="0" w:color="1B4F72"/>
              <w:bottom w:val="none" w:sz="0" w:space="0" w:color="FFFFFF"/>
              <w:right w:val="single" w:sz="1" w:space="0" w:color="1B4F72"/>
            </w:tcBorders>
            <w:shd w:val="clear" w:color="auto" w:fill="1B4F72"/>
            <w:tcMar>
              <w:top w:w="120" w:type="dxa"/>
              <w:left w:w="200" w:type="dxa"/>
              <w:bottom w:w="120" w:type="dxa"/>
              <w:right w:w="200" w:type="dxa"/>
            </w:tcMar>
          </w:tcPr>
          <w:p w14:paraId="0C5D9C5B" w14:textId="77777777" w:rsidR="006550A6" w:rsidRDefault="00000000">
            <w:r>
              <w:rPr>
                <w:rFonts w:ascii="Arial Narrow" w:eastAsia="Arial Narrow" w:hAnsi="Arial Narrow" w:cs="Arial Narrow"/>
                <w:b/>
                <w:bCs/>
                <w:color w:val="2ECC71"/>
                <w:sz w:val="28"/>
                <w:szCs w:val="28"/>
              </w:rPr>
              <w:t xml:space="preserve">PY-10  </w:t>
            </w:r>
            <w:r>
              <w:rPr>
                <w:color w:val="8090A0"/>
                <w:sz w:val="24"/>
                <w:szCs w:val="24"/>
              </w:rPr>
              <w:t xml:space="preserve">  |  </w:t>
            </w:r>
            <w:r>
              <w:rPr>
                <w:b/>
                <w:bCs/>
                <w:color w:val="FFFFFF"/>
                <w:sz w:val="24"/>
                <w:szCs w:val="24"/>
              </w:rPr>
              <w:t xml:space="preserve">  Árboles de Decisión para Gestión Marino-Costera</w:t>
            </w:r>
          </w:p>
        </w:tc>
      </w:tr>
      <w:tr w:rsidR="006550A6" w14:paraId="0D93CD20" w14:textId="77777777">
        <w:tblPrEx>
          <w:tblCellMar>
            <w:top w:w="0" w:type="dxa"/>
            <w:bottom w:w="0" w:type="dxa"/>
          </w:tblCellMar>
        </w:tblPrEx>
        <w:tc>
          <w:tcPr>
            <w:tcW w:w="3100" w:type="dxa"/>
            <w:tcBorders>
              <w:top w:val="none" w:sz="0" w:space="0" w:color="FFFFFF"/>
              <w:left w:val="single" w:sz="1" w:space="0" w:color="1B4F72"/>
              <w:bottom w:val="none" w:sz="0" w:space="0" w:color="FFFFFF"/>
              <w:right w:val="single" w:sz="1" w:space="0" w:color="BFC9CA"/>
            </w:tcBorders>
            <w:shd w:val="clear" w:color="auto" w:fill="F9E79F"/>
            <w:tcMar>
              <w:top w:w="80" w:type="dxa"/>
              <w:left w:w="200" w:type="dxa"/>
              <w:bottom w:w="80" w:type="dxa"/>
              <w:right w:w="140" w:type="dxa"/>
            </w:tcMar>
          </w:tcPr>
          <w:p w14:paraId="1089E5CF" w14:textId="77777777" w:rsidR="006550A6" w:rsidRDefault="00000000">
            <w:r>
              <w:rPr>
                <w:b/>
                <w:bCs/>
                <w:sz w:val="18"/>
                <w:szCs w:val="18"/>
              </w:rPr>
              <w:t xml:space="preserve">Dificultad: </w:t>
            </w:r>
            <w:r>
              <w:rPr>
                <w:b/>
                <w:bCs/>
                <w:color w:val="7D6608"/>
                <w:sz w:val="18"/>
                <w:szCs w:val="18"/>
              </w:rPr>
              <w:t>Intermedio</w:t>
            </w:r>
          </w:p>
        </w:tc>
        <w:tc>
          <w:tcPr>
            <w:tcW w:w="4560" w:type="dxa"/>
            <w:tcBorders>
              <w:top w:val="none" w:sz="0" w:space="0" w:color="FFFFFF"/>
              <w:left w:val="single" w:sz="1" w:space="0" w:color="BFC9CA"/>
              <w:bottom w:val="none" w:sz="0" w:space="0" w:color="FFFFFF"/>
              <w:right w:val="single" w:sz="1" w:space="0" w:color="BFC9CA"/>
            </w:tcBorders>
            <w:shd w:val="clear" w:color="auto" w:fill="D1F2EB"/>
            <w:tcMar>
              <w:top w:w="80" w:type="dxa"/>
              <w:left w:w="140" w:type="dxa"/>
              <w:bottom w:w="80" w:type="dxa"/>
              <w:right w:w="140" w:type="dxa"/>
            </w:tcMar>
          </w:tcPr>
          <w:p w14:paraId="1541F2F8" w14:textId="77777777" w:rsidR="006550A6" w:rsidRDefault="00000000">
            <w:r>
              <w:rPr>
                <w:b/>
                <w:bCs/>
                <w:sz w:val="18"/>
                <w:szCs w:val="18"/>
              </w:rPr>
              <w:t xml:space="preserve">Dominio: </w:t>
            </w:r>
            <w:r>
              <w:rPr>
                <w:sz w:val="18"/>
                <w:szCs w:val="18"/>
              </w:rPr>
              <w:t>Machine learning aplicado a gestión costera</w:t>
            </w:r>
          </w:p>
        </w:tc>
        <w:tc>
          <w:tcPr>
            <w:tcW w:w="1700" w:type="dxa"/>
            <w:tcBorders>
              <w:top w:val="none" w:sz="0" w:space="0" w:color="FFFFFF"/>
              <w:left w:val="single" w:sz="1" w:space="0" w:color="BFC9CA"/>
              <w:bottom w:val="none" w:sz="0" w:space="0" w:color="FFFFFF"/>
              <w:right w:val="single" w:sz="1" w:space="0" w:color="1B4F72"/>
            </w:tcBorders>
            <w:shd w:val="clear" w:color="auto" w:fill="D6EAF8"/>
            <w:tcMar>
              <w:top w:w="80" w:type="dxa"/>
              <w:left w:w="140" w:type="dxa"/>
              <w:bottom w:w="80" w:type="dxa"/>
              <w:right w:w="140" w:type="dxa"/>
            </w:tcMar>
          </w:tcPr>
          <w:p w14:paraId="1E12D37C" w14:textId="77777777" w:rsidR="006550A6" w:rsidRDefault="00000000">
            <w:r>
              <w:rPr>
                <w:b/>
                <w:bCs/>
                <w:color w:val="7F8C8D"/>
                <w:sz w:val="14"/>
                <w:szCs w:val="14"/>
              </w:rPr>
              <w:t xml:space="preserve">Archivo: </w:t>
            </w:r>
          </w:p>
          <w:p w14:paraId="53480926" w14:textId="77777777" w:rsidR="006550A6" w:rsidRDefault="00000000">
            <w:r>
              <w:rPr>
                <w:rFonts w:ascii="Courier New" w:eastAsia="Courier New" w:hAnsi="Courier New" w:cs="Courier New"/>
                <w:color w:val="1A8CAB"/>
                <w:sz w:val="14"/>
                <w:szCs w:val="14"/>
              </w:rPr>
              <w:t>PY-10.ipynb</w:t>
            </w:r>
          </w:p>
        </w:tc>
      </w:tr>
      <w:tr w:rsidR="006550A6" w14:paraId="2E0D7D4B" w14:textId="77777777">
        <w:tblPrEx>
          <w:tblCellMar>
            <w:top w:w="0" w:type="dxa"/>
            <w:bottom w:w="0" w:type="dxa"/>
          </w:tblCellMar>
        </w:tblPrEx>
        <w:tc>
          <w:tcPr>
            <w:tcW w:w="9360" w:type="dxa"/>
            <w:gridSpan w:val="3"/>
            <w:tcBorders>
              <w:top w:val="single" w:sz="1" w:space="0" w:color="BFC9CA"/>
              <w:left w:val="single" w:sz="1" w:space="0" w:color="1B4F72"/>
              <w:bottom w:val="single" w:sz="1" w:space="0" w:color="BFC9CA"/>
              <w:right w:val="single" w:sz="1" w:space="0" w:color="1B4F72"/>
            </w:tcBorders>
            <w:shd w:val="clear" w:color="auto" w:fill="FFFFFF"/>
            <w:tcMar>
              <w:top w:w="120" w:type="dxa"/>
              <w:left w:w="200" w:type="dxa"/>
              <w:bottom w:w="120" w:type="dxa"/>
              <w:right w:w="200" w:type="dxa"/>
            </w:tcMar>
          </w:tcPr>
          <w:p w14:paraId="7A3101B0" w14:textId="77777777" w:rsidR="006550A6" w:rsidRDefault="00000000">
            <w:pPr>
              <w:spacing w:after="80"/>
            </w:pPr>
            <w:r>
              <w:rPr>
                <w:b/>
                <w:bCs/>
                <w:color w:val="1B4F72"/>
              </w:rPr>
              <w:t>Descripción</w:t>
            </w:r>
          </w:p>
          <w:p w14:paraId="451ABE90" w14:textId="77777777" w:rsidR="006550A6" w:rsidRDefault="00000000">
            <w:r>
              <w:rPr>
                <w:sz w:val="18"/>
                <w:szCs w:val="18"/>
              </w:rPr>
              <w:t>Construye un árbol de decisión para clasificar biodiversidad marina (baja/media/alta) a partir de variables ambientales (temperatura, salinidad, pH, nitratos) en 100 observaciones costeras. Limita la profundidad máxima a 5 niveles para controlar el sobreajuste. Visualiza la estructura completa del árbol con métricas de pureza (Gini). Genera matrices de confusión, reportes de clasificación y rankings de importancia de variables para orientar estrategias de conservación.</w:t>
            </w:r>
          </w:p>
        </w:tc>
      </w:tr>
      <w:tr w:rsidR="006550A6" w14:paraId="0853A5B9" w14:textId="77777777">
        <w:tblPrEx>
          <w:tblCellMar>
            <w:top w:w="0" w:type="dxa"/>
            <w:bottom w:w="0" w:type="dxa"/>
          </w:tblCellMar>
        </w:tblPrEx>
        <w:trPr>
          <w:gridAfter w:val="1"/>
          <w:wAfter w:w="1700" w:type="dxa"/>
        </w:trPr>
        <w:tc>
          <w:tcPr>
            <w:tcW w:w="5860" w:type="dxa"/>
            <w:tcBorders>
              <w:top w:val="single" w:sz="1" w:space="0" w:color="BFC9CA"/>
              <w:left w:val="single" w:sz="1" w:space="0" w:color="1B4F72"/>
              <w:bottom w:val="single" w:sz="1" w:space="0" w:color="1B4F72"/>
              <w:right w:val="single" w:sz="1" w:space="0" w:color="BFC9CA"/>
            </w:tcBorders>
            <w:shd w:val="clear" w:color="auto" w:fill="FFFFFF"/>
            <w:tcMar>
              <w:top w:w="120" w:type="dxa"/>
              <w:left w:w="200" w:type="dxa"/>
              <w:bottom w:w="120" w:type="dxa"/>
              <w:right w:w="140" w:type="dxa"/>
            </w:tcMar>
          </w:tcPr>
          <w:p w14:paraId="568C7E10" w14:textId="77777777" w:rsidR="006550A6" w:rsidRDefault="00000000">
            <w:pPr>
              <w:spacing w:after="60"/>
            </w:pPr>
            <w:r>
              <w:rPr>
                <w:b/>
                <w:bCs/>
                <w:color w:val="1B4F72"/>
              </w:rPr>
              <w:t>Objetivos de Aprendizaje</w:t>
            </w:r>
          </w:p>
          <w:p w14:paraId="66CD0127" w14:textId="77777777" w:rsidR="006550A6" w:rsidRDefault="00000000">
            <w:pPr>
              <w:pStyle w:val="ListParagraph"/>
              <w:numPr>
                <w:ilvl w:val="0"/>
                <w:numId w:val="2"/>
              </w:numPr>
            </w:pPr>
            <w:r>
              <w:rPr>
                <w:sz w:val="18"/>
                <w:szCs w:val="18"/>
              </w:rPr>
              <w:t>Comprender la impureza de Gini y la ganancia de información como criterios de partición</w:t>
            </w:r>
          </w:p>
          <w:p w14:paraId="61B23119" w14:textId="77777777" w:rsidR="006550A6" w:rsidRDefault="00000000">
            <w:pPr>
              <w:pStyle w:val="ListParagraph"/>
              <w:numPr>
                <w:ilvl w:val="0"/>
                <w:numId w:val="2"/>
              </w:numPr>
            </w:pPr>
            <w:r>
              <w:rPr>
                <w:sz w:val="18"/>
                <w:szCs w:val="18"/>
              </w:rPr>
              <w:t>Controlar el sobreajuste mediante hiperparámetros (max_depth, min_samples_leaf)</w:t>
            </w:r>
          </w:p>
          <w:p w14:paraId="0C12768F" w14:textId="77777777" w:rsidR="006550A6" w:rsidRDefault="00000000">
            <w:pPr>
              <w:pStyle w:val="ListParagraph"/>
              <w:numPr>
                <w:ilvl w:val="0"/>
                <w:numId w:val="2"/>
              </w:numPr>
            </w:pPr>
            <w:r>
              <w:rPr>
                <w:sz w:val="18"/>
                <w:szCs w:val="18"/>
              </w:rPr>
              <w:t>Interpretar la estructura visual del árbol y sus reglas de decisión</w:t>
            </w:r>
          </w:p>
          <w:p w14:paraId="3B5B03B2" w14:textId="77777777" w:rsidR="006550A6" w:rsidRDefault="00000000">
            <w:pPr>
              <w:pStyle w:val="ListParagraph"/>
              <w:numPr>
                <w:ilvl w:val="0"/>
                <w:numId w:val="2"/>
              </w:numPr>
            </w:pPr>
            <w:r>
              <w:rPr>
                <w:sz w:val="18"/>
                <w:szCs w:val="18"/>
              </w:rPr>
              <w:t>Calcular e interpretar la importancia de características (feature importance)</w:t>
            </w:r>
          </w:p>
          <w:p w14:paraId="2DA9A2E6" w14:textId="77777777" w:rsidR="006550A6" w:rsidRDefault="00000000">
            <w:pPr>
              <w:pStyle w:val="ListParagraph"/>
              <w:numPr>
                <w:ilvl w:val="0"/>
                <w:numId w:val="2"/>
              </w:numPr>
            </w:pPr>
            <w:r>
              <w:rPr>
                <w:sz w:val="18"/>
                <w:szCs w:val="18"/>
              </w:rPr>
              <w:t>Aplicar árboles de decisión a problemas de clasificación ambiental</w:t>
            </w:r>
          </w:p>
        </w:tc>
        <w:tc>
          <w:tcPr>
            <w:tcW w:w="3500" w:type="dxa"/>
            <w:tcBorders>
              <w:top w:val="single" w:sz="1" w:space="0" w:color="BFC9CA"/>
              <w:left w:val="single" w:sz="1" w:space="0" w:color="BFC9CA"/>
              <w:bottom w:val="single" w:sz="1" w:space="0" w:color="1B4F72"/>
              <w:right w:val="single" w:sz="1" w:space="0" w:color="1B4F72"/>
            </w:tcBorders>
            <w:shd w:val="clear" w:color="auto" w:fill="D6EAF8"/>
            <w:tcMar>
              <w:top w:w="120" w:type="dxa"/>
              <w:left w:w="140" w:type="dxa"/>
              <w:bottom w:w="120" w:type="dxa"/>
              <w:right w:w="200" w:type="dxa"/>
            </w:tcMar>
          </w:tcPr>
          <w:p w14:paraId="5FDB2639" w14:textId="77777777" w:rsidR="006550A6" w:rsidRDefault="00000000">
            <w:pPr>
              <w:spacing w:after="60"/>
            </w:pPr>
            <w:r>
              <w:rPr>
                <w:b/>
                <w:bCs/>
                <w:color w:val="1B4F72"/>
              </w:rPr>
              <w:t>Bibliotecas Python</w:t>
            </w:r>
          </w:p>
          <w:p w14:paraId="75563C49" w14:textId="77777777" w:rsidR="006550A6" w:rsidRDefault="00000000">
            <w:r>
              <w:rPr>
                <w:rFonts w:ascii="Courier New" w:eastAsia="Courier New" w:hAnsi="Courier New" w:cs="Courier New"/>
                <w:color w:val="1A5276"/>
                <w:sz w:val="16"/>
                <w:szCs w:val="16"/>
              </w:rPr>
              <w:t>numpy, pandas, sklearn (DecisionTreeClassifier, plot_tree), seaborn, matplotlib</w:t>
            </w:r>
          </w:p>
        </w:tc>
      </w:tr>
    </w:tbl>
    <w:p w14:paraId="0C095E96" w14:textId="77777777" w:rsidR="006550A6" w:rsidRDefault="006550A6">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57"/>
        <w:gridCol w:w="3585"/>
        <w:gridCol w:w="1418"/>
      </w:tblGrid>
      <w:tr w:rsidR="006550A6" w14:paraId="2F3744F7" w14:textId="77777777">
        <w:tblPrEx>
          <w:tblCellMar>
            <w:top w:w="0" w:type="dxa"/>
            <w:bottom w:w="0" w:type="dxa"/>
          </w:tblCellMar>
        </w:tblPrEx>
        <w:tc>
          <w:tcPr>
            <w:tcW w:w="9360" w:type="dxa"/>
            <w:gridSpan w:val="3"/>
            <w:tcBorders>
              <w:top w:val="single" w:sz="1" w:space="0" w:color="1B4F72"/>
              <w:left w:val="single" w:sz="1" w:space="0" w:color="1B4F72"/>
              <w:bottom w:val="none" w:sz="0" w:space="0" w:color="FFFFFF"/>
              <w:right w:val="single" w:sz="1" w:space="0" w:color="1B4F72"/>
            </w:tcBorders>
            <w:shd w:val="clear" w:color="auto" w:fill="1B4F72"/>
            <w:tcMar>
              <w:top w:w="120" w:type="dxa"/>
              <w:left w:w="200" w:type="dxa"/>
              <w:bottom w:w="120" w:type="dxa"/>
              <w:right w:w="200" w:type="dxa"/>
            </w:tcMar>
          </w:tcPr>
          <w:p w14:paraId="5E7E52B1" w14:textId="77777777" w:rsidR="006550A6" w:rsidRDefault="00000000">
            <w:r>
              <w:rPr>
                <w:rFonts w:ascii="Arial Narrow" w:eastAsia="Arial Narrow" w:hAnsi="Arial Narrow" w:cs="Arial Narrow"/>
                <w:b/>
                <w:bCs/>
                <w:color w:val="2ECC71"/>
                <w:sz w:val="28"/>
                <w:szCs w:val="28"/>
              </w:rPr>
              <w:t xml:space="preserve">PY-11  </w:t>
            </w:r>
            <w:r>
              <w:rPr>
                <w:color w:val="8090A0"/>
                <w:sz w:val="24"/>
                <w:szCs w:val="24"/>
              </w:rPr>
              <w:t xml:space="preserve">  |  </w:t>
            </w:r>
            <w:r>
              <w:rPr>
                <w:b/>
                <w:bCs/>
                <w:color w:val="FFFFFF"/>
                <w:sz w:val="24"/>
                <w:szCs w:val="24"/>
              </w:rPr>
              <w:t xml:space="preserve">  Clasificación Probabilística con Naive Bayes</w:t>
            </w:r>
          </w:p>
        </w:tc>
      </w:tr>
      <w:tr w:rsidR="006550A6" w14:paraId="0C23429A" w14:textId="77777777">
        <w:tblPrEx>
          <w:tblCellMar>
            <w:top w:w="0" w:type="dxa"/>
            <w:bottom w:w="0" w:type="dxa"/>
          </w:tblCellMar>
        </w:tblPrEx>
        <w:tc>
          <w:tcPr>
            <w:tcW w:w="3100" w:type="dxa"/>
            <w:tcBorders>
              <w:top w:val="none" w:sz="0" w:space="0" w:color="FFFFFF"/>
              <w:left w:val="single" w:sz="1" w:space="0" w:color="1B4F72"/>
              <w:bottom w:val="none" w:sz="0" w:space="0" w:color="FFFFFF"/>
              <w:right w:val="single" w:sz="1" w:space="0" w:color="BFC9CA"/>
            </w:tcBorders>
            <w:shd w:val="clear" w:color="auto" w:fill="F9E79F"/>
            <w:tcMar>
              <w:top w:w="80" w:type="dxa"/>
              <w:left w:w="200" w:type="dxa"/>
              <w:bottom w:w="80" w:type="dxa"/>
              <w:right w:w="140" w:type="dxa"/>
            </w:tcMar>
          </w:tcPr>
          <w:p w14:paraId="765D8A73" w14:textId="77777777" w:rsidR="006550A6" w:rsidRDefault="00000000">
            <w:r>
              <w:rPr>
                <w:b/>
                <w:bCs/>
                <w:sz w:val="18"/>
                <w:szCs w:val="18"/>
              </w:rPr>
              <w:t xml:space="preserve">Dificultad: </w:t>
            </w:r>
            <w:r>
              <w:rPr>
                <w:b/>
                <w:bCs/>
                <w:color w:val="7D6608"/>
                <w:sz w:val="18"/>
                <w:szCs w:val="18"/>
              </w:rPr>
              <w:t>Intermedio</w:t>
            </w:r>
          </w:p>
        </w:tc>
        <w:tc>
          <w:tcPr>
            <w:tcW w:w="4560" w:type="dxa"/>
            <w:tcBorders>
              <w:top w:val="none" w:sz="0" w:space="0" w:color="FFFFFF"/>
              <w:left w:val="single" w:sz="1" w:space="0" w:color="BFC9CA"/>
              <w:bottom w:val="none" w:sz="0" w:space="0" w:color="FFFFFF"/>
              <w:right w:val="single" w:sz="1" w:space="0" w:color="BFC9CA"/>
            </w:tcBorders>
            <w:shd w:val="clear" w:color="auto" w:fill="D1F2EB"/>
            <w:tcMar>
              <w:top w:w="80" w:type="dxa"/>
              <w:left w:w="140" w:type="dxa"/>
              <w:bottom w:w="80" w:type="dxa"/>
              <w:right w:w="140" w:type="dxa"/>
            </w:tcMar>
          </w:tcPr>
          <w:p w14:paraId="7D954BFE" w14:textId="77777777" w:rsidR="006550A6" w:rsidRDefault="00000000">
            <w:r>
              <w:rPr>
                <w:b/>
                <w:bCs/>
                <w:sz w:val="18"/>
                <w:szCs w:val="18"/>
              </w:rPr>
              <w:t xml:space="preserve">Dominio: </w:t>
            </w:r>
            <w:r>
              <w:rPr>
                <w:sz w:val="18"/>
                <w:szCs w:val="18"/>
              </w:rPr>
              <w:t>Calidad del agua y modelado probabilístico</w:t>
            </w:r>
          </w:p>
        </w:tc>
        <w:tc>
          <w:tcPr>
            <w:tcW w:w="1700" w:type="dxa"/>
            <w:tcBorders>
              <w:top w:val="none" w:sz="0" w:space="0" w:color="FFFFFF"/>
              <w:left w:val="single" w:sz="1" w:space="0" w:color="BFC9CA"/>
              <w:bottom w:val="none" w:sz="0" w:space="0" w:color="FFFFFF"/>
              <w:right w:val="single" w:sz="1" w:space="0" w:color="1B4F72"/>
            </w:tcBorders>
            <w:shd w:val="clear" w:color="auto" w:fill="D6EAF8"/>
            <w:tcMar>
              <w:top w:w="80" w:type="dxa"/>
              <w:left w:w="140" w:type="dxa"/>
              <w:bottom w:w="80" w:type="dxa"/>
              <w:right w:w="140" w:type="dxa"/>
            </w:tcMar>
          </w:tcPr>
          <w:p w14:paraId="639156F7" w14:textId="77777777" w:rsidR="006550A6" w:rsidRDefault="00000000">
            <w:r>
              <w:rPr>
                <w:b/>
                <w:bCs/>
                <w:color w:val="7F8C8D"/>
                <w:sz w:val="14"/>
                <w:szCs w:val="14"/>
              </w:rPr>
              <w:t xml:space="preserve">Archivo: </w:t>
            </w:r>
          </w:p>
          <w:p w14:paraId="59C24022" w14:textId="77777777" w:rsidR="006550A6" w:rsidRDefault="00000000">
            <w:r>
              <w:rPr>
                <w:rFonts w:ascii="Courier New" w:eastAsia="Courier New" w:hAnsi="Courier New" w:cs="Courier New"/>
                <w:color w:val="1A8CAB"/>
                <w:sz w:val="14"/>
                <w:szCs w:val="14"/>
              </w:rPr>
              <w:t>PY-11.ipynb</w:t>
            </w:r>
          </w:p>
        </w:tc>
      </w:tr>
      <w:tr w:rsidR="006550A6" w14:paraId="0EBF1AF7" w14:textId="77777777">
        <w:tblPrEx>
          <w:tblCellMar>
            <w:top w:w="0" w:type="dxa"/>
            <w:bottom w:w="0" w:type="dxa"/>
          </w:tblCellMar>
        </w:tblPrEx>
        <w:tc>
          <w:tcPr>
            <w:tcW w:w="9360" w:type="dxa"/>
            <w:gridSpan w:val="3"/>
            <w:tcBorders>
              <w:top w:val="single" w:sz="1" w:space="0" w:color="BFC9CA"/>
              <w:left w:val="single" w:sz="1" w:space="0" w:color="1B4F72"/>
              <w:bottom w:val="single" w:sz="1" w:space="0" w:color="BFC9CA"/>
              <w:right w:val="single" w:sz="1" w:space="0" w:color="1B4F72"/>
            </w:tcBorders>
            <w:shd w:val="clear" w:color="auto" w:fill="FFFFFF"/>
            <w:tcMar>
              <w:top w:w="120" w:type="dxa"/>
              <w:left w:w="200" w:type="dxa"/>
              <w:bottom w:w="120" w:type="dxa"/>
              <w:right w:w="200" w:type="dxa"/>
            </w:tcMar>
          </w:tcPr>
          <w:p w14:paraId="3FBED727" w14:textId="77777777" w:rsidR="006550A6" w:rsidRDefault="00000000">
            <w:pPr>
              <w:spacing w:after="80"/>
            </w:pPr>
            <w:r>
              <w:rPr>
                <w:b/>
                <w:bCs/>
                <w:color w:val="1B4F72"/>
              </w:rPr>
              <w:t>Descripción</w:t>
            </w:r>
          </w:p>
          <w:p w14:paraId="1750B868" w14:textId="77777777" w:rsidR="006550A6" w:rsidRDefault="00000000">
            <w:r>
              <w:rPr>
                <w:sz w:val="18"/>
                <w:szCs w:val="18"/>
              </w:rPr>
              <w:t>Implementa clasificadores Gaussian Naive Bayes para calidad de agua marina (buena/regular/mala) con 200 observaciones y cinco variables continuas (temperatura, pH, oxígeno disuelto, turbidez, salinidad). Realiza validación cruzada de 5 pliegues (k-fold CV) y compara precisión entre pliegues. Genera matrices de confusión y distribuciones de probabilidad por clase. Explica el teorema de Bayes y los supuestos de independencia condicional con notación matemática.</w:t>
            </w:r>
          </w:p>
        </w:tc>
      </w:tr>
      <w:tr w:rsidR="006550A6" w14:paraId="18AE13DC" w14:textId="77777777">
        <w:tblPrEx>
          <w:tblCellMar>
            <w:top w:w="0" w:type="dxa"/>
            <w:bottom w:w="0" w:type="dxa"/>
          </w:tblCellMar>
        </w:tblPrEx>
        <w:trPr>
          <w:gridAfter w:val="1"/>
          <w:wAfter w:w="1700" w:type="dxa"/>
        </w:trPr>
        <w:tc>
          <w:tcPr>
            <w:tcW w:w="5860" w:type="dxa"/>
            <w:tcBorders>
              <w:top w:val="single" w:sz="1" w:space="0" w:color="BFC9CA"/>
              <w:left w:val="single" w:sz="1" w:space="0" w:color="1B4F72"/>
              <w:bottom w:val="single" w:sz="1" w:space="0" w:color="1B4F72"/>
              <w:right w:val="single" w:sz="1" w:space="0" w:color="BFC9CA"/>
            </w:tcBorders>
            <w:shd w:val="clear" w:color="auto" w:fill="FFFFFF"/>
            <w:tcMar>
              <w:top w:w="120" w:type="dxa"/>
              <w:left w:w="200" w:type="dxa"/>
              <w:bottom w:w="120" w:type="dxa"/>
              <w:right w:w="140" w:type="dxa"/>
            </w:tcMar>
          </w:tcPr>
          <w:p w14:paraId="547A3D83" w14:textId="77777777" w:rsidR="006550A6" w:rsidRDefault="00000000">
            <w:pPr>
              <w:spacing w:after="60"/>
            </w:pPr>
            <w:r>
              <w:rPr>
                <w:b/>
                <w:bCs/>
                <w:color w:val="1B4F72"/>
              </w:rPr>
              <w:t>Objetivos de Aprendizaje</w:t>
            </w:r>
          </w:p>
          <w:p w14:paraId="7096A4E0" w14:textId="77777777" w:rsidR="006550A6" w:rsidRDefault="00000000">
            <w:pPr>
              <w:pStyle w:val="ListParagraph"/>
              <w:numPr>
                <w:ilvl w:val="0"/>
                <w:numId w:val="2"/>
              </w:numPr>
            </w:pPr>
            <w:r>
              <w:rPr>
                <w:sz w:val="18"/>
                <w:szCs w:val="18"/>
              </w:rPr>
              <w:t>Aplicar el teorema de Bayes a problemas de clasificación multiclase</w:t>
            </w:r>
          </w:p>
          <w:p w14:paraId="5E4020DB" w14:textId="77777777" w:rsidR="006550A6" w:rsidRDefault="00000000">
            <w:pPr>
              <w:pStyle w:val="ListParagraph"/>
              <w:numPr>
                <w:ilvl w:val="0"/>
                <w:numId w:val="2"/>
              </w:numPr>
            </w:pPr>
            <w:r>
              <w:rPr>
                <w:sz w:val="18"/>
                <w:szCs w:val="18"/>
              </w:rPr>
              <w:t>Seleccionar correctamente GaussianNB para datos continuos vs. MultinomialNB para conteos</w:t>
            </w:r>
          </w:p>
          <w:p w14:paraId="5D395895" w14:textId="77777777" w:rsidR="006550A6" w:rsidRDefault="00000000">
            <w:pPr>
              <w:pStyle w:val="ListParagraph"/>
              <w:numPr>
                <w:ilvl w:val="0"/>
                <w:numId w:val="2"/>
              </w:numPr>
            </w:pPr>
            <w:r>
              <w:rPr>
                <w:sz w:val="18"/>
                <w:szCs w:val="18"/>
              </w:rPr>
              <w:t>Implementar validación cruzada k-fold para estimación robusta del rendimiento</w:t>
            </w:r>
          </w:p>
          <w:p w14:paraId="7C0842F6" w14:textId="77777777" w:rsidR="006550A6" w:rsidRDefault="00000000">
            <w:pPr>
              <w:pStyle w:val="ListParagraph"/>
              <w:numPr>
                <w:ilvl w:val="0"/>
                <w:numId w:val="2"/>
              </w:numPr>
            </w:pPr>
            <w:r>
              <w:rPr>
                <w:sz w:val="18"/>
                <w:szCs w:val="18"/>
              </w:rPr>
              <w:t>Interpretar probabilidades predichas por clase como medida de confianza</w:t>
            </w:r>
          </w:p>
          <w:p w14:paraId="63FDDAB7" w14:textId="77777777" w:rsidR="006550A6" w:rsidRDefault="00000000">
            <w:pPr>
              <w:pStyle w:val="ListParagraph"/>
              <w:numPr>
                <w:ilvl w:val="0"/>
                <w:numId w:val="2"/>
              </w:numPr>
            </w:pPr>
            <w:r>
              <w:rPr>
                <w:sz w:val="18"/>
                <w:szCs w:val="18"/>
              </w:rPr>
              <w:lastRenderedPageBreak/>
              <w:t>Comparar el clasificador Naive Bayes con otros algoritmos de clasificación</w:t>
            </w:r>
          </w:p>
        </w:tc>
        <w:tc>
          <w:tcPr>
            <w:tcW w:w="3500" w:type="dxa"/>
            <w:tcBorders>
              <w:top w:val="single" w:sz="1" w:space="0" w:color="BFC9CA"/>
              <w:left w:val="single" w:sz="1" w:space="0" w:color="BFC9CA"/>
              <w:bottom w:val="single" w:sz="1" w:space="0" w:color="1B4F72"/>
              <w:right w:val="single" w:sz="1" w:space="0" w:color="1B4F72"/>
            </w:tcBorders>
            <w:shd w:val="clear" w:color="auto" w:fill="D6EAF8"/>
            <w:tcMar>
              <w:top w:w="120" w:type="dxa"/>
              <w:left w:w="140" w:type="dxa"/>
              <w:bottom w:w="120" w:type="dxa"/>
              <w:right w:w="200" w:type="dxa"/>
            </w:tcMar>
          </w:tcPr>
          <w:p w14:paraId="1CBC885B" w14:textId="77777777" w:rsidR="006550A6" w:rsidRDefault="00000000">
            <w:pPr>
              <w:spacing w:after="60"/>
            </w:pPr>
            <w:r>
              <w:rPr>
                <w:b/>
                <w:bCs/>
                <w:color w:val="1B4F72"/>
              </w:rPr>
              <w:lastRenderedPageBreak/>
              <w:t>Bibliotecas Python</w:t>
            </w:r>
          </w:p>
          <w:p w14:paraId="07C7D7CA" w14:textId="77777777" w:rsidR="006550A6" w:rsidRDefault="00000000">
            <w:r>
              <w:rPr>
                <w:rFonts w:ascii="Courier New" w:eastAsia="Courier New" w:hAnsi="Courier New" w:cs="Courier New"/>
                <w:color w:val="1A5276"/>
                <w:sz w:val="16"/>
                <w:szCs w:val="16"/>
              </w:rPr>
              <w:t>numpy, pandas, sklearn (GaussianNB, train_test_split, cross_val_score), scipy.stats, matplotlib, seaborn</w:t>
            </w:r>
          </w:p>
        </w:tc>
      </w:tr>
    </w:tbl>
    <w:p w14:paraId="693CB097" w14:textId="77777777" w:rsidR="006550A6" w:rsidRDefault="006550A6">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2"/>
        <w:gridCol w:w="3636"/>
        <w:gridCol w:w="1412"/>
      </w:tblGrid>
      <w:tr w:rsidR="006550A6" w14:paraId="7F6B7EE5" w14:textId="77777777">
        <w:tblPrEx>
          <w:tblCellMar>
            <w:top w:w="0" w:type="dxa"/>
            <w:bottom w:w="0" w:type="dxa"/>
          </w:tblCellMar>
        </w:tblPrEx>
        <w:tc>
          <w:tcPr>
            <w:tcW w:w="9360" w:type="dxa"/>
            <w:gridSpan w:val="3"/>
            <w:tcBorders>
              <w:top w:val="single" w:sz="1" w:space="0" w:color="1B4F72"/>
              <w:left w:val="single" w:sz="1" w:space="0" w:color="1B4F72"/>
              <w:bottom w:val="none" w:sz="0" w:space="0" w:color="FFFFFF"/>
              <w:right w:val="single" w:sz="1" w:space="0" w:color="1B4F72"/>
            </w:tcBorders>
            <w:shd w:val="clear" w:color="auto" w:fill="1B4F72"/>
            <w:tcMar>
              <w:top w:w="120" w:type="dxa"/>
              <w:left w:w="200" w:type="dxa"/>
              <w:bottom w:w="120" w:type="dxa"/>
              <w:right w:w="200" w:type="dxa"/>
            </w:tcMar>
          </w:tcPr>
          <w:p w14:paraId="584F909B" w14:textId="77777777" w:rsidR="006550A6" w:rsidRDefault="00000000">
            <w:r>
              <w:rPr>
                <w:rFonts w:ascii="Arial Narrow" w:eastAsia="Arial Narrow" w:hAnsi="Arial Narrow" w:cs="Arial Narrow"/>
                <w:b/>
                <w:bCs/>
                <w:color w:val="2ECC71"/>
                <w:sz w:val="28"/>
                <w:szCs w:val="28"/>
              </w:rPr>
              <w:t xml:space="preserve">PY-12  </w:t>
            </w:r>
            <w:r>
              <w:rPr>
                <w:color w:val="8090A0"/>
                <w:sz w:val="24"/>
                <w:szCs w:val="24"/>
              </w:rPr>
              <w:t xml:space="preserve">  |  </w:t>
            </w:r>
            <w:r>
              <w:rPr>
                <w:b/>
                <w:bCs/>
                <w:color w:val="FFFFFF"/>
                <w:sz w:val="24"/>
                <w:szCs w:val="24"/>
              </w:rPr>
              <w:t xml:space="preserve">  Redes Neuronales Artificiales y Deep Learning</w:t>
            </w:r>
          </w:p>
        </w:tc>
      </w:tr>
      <w:tr w:rsidR="006550A6" w14:paraId="630F31FC" w14:textId="77777777">
        <w:tblPrEx>
          <w:tblCellMar>
            <w:top w:w="0" w:type="dxa"/>
            <w:bottom w:w="0" w:type="dxa"/>
          </w:tblCellMar>
        </w:tblPrEx>
        <w:tc>
          <w:tcPr>
            <w:tcW w:w="3100" w:type="dxa"/>
            <w:tcBorders>
              <w:top w:val="none" w:sz="0" w:space="0" w:color="FFFFFF"/>
              <w:left w:val="single" w:sz="1" w:space="0" w:color="1B4F72"/>
              <w:bottom w:val="none" w:sz="0" w:space="0" w:color="FFFFFF"/>
              <w:right w:val="single" w:sz="1" w:space="0" w:color="BFC9CA"/>
            </w:tcBorders>
            <w:shd w:val="clear" w:color="auto" w:fill="FAD7A0"/>
            <w:tcMar>
              <w:top w:w="80" w:type="dxa"/>
              <w:left w:w="200" w:type="dxa"/>
              <w:bottom w:w="80" w:type="dxa"/>
              <w:right w:w="140" w:type="dxa"/>
            </w:tcMar>
          </w:tcPr>
          <w:p w14:paraId="59F0094E" w14:textId="77777777" w:rsidR="006550A6" w:rsidRDefault="00000000">
            <w:r>
              <w:rPr>
                <w:b/>
                <w:bCs/>
                <w:sz w:val="18"/>
                <w:szCs w:val="18"/>
              </w:rPr>
              <w:t xml:space="preserve">Dificultad: </w:t>
            </w:r>
            <w:r>
              <w:rPr>
                <w:b/>
                <w:bCs/>
                <w:color w:val="A04000"/>
                <w:sz w:val="18"/>
                <w:szCs w:val="18"/>
              </w:rPr>
              <w:t>Avanzado</w:t>
            </w:r>
          </w:p>
        </w:tc>
        <w:tc>
          <w:tcPr>
            <w:tcW w:w="4560" w:type="dxa"/>
            <w:tcBorders>
              <w:top w:val="none" w:sz="0" w:space="0" w:color="FFFFFF"/>
              <w:left w:val="single" w:sz="1" w:space="0" w:color="BFC9CA"/>
              <w:bottom w:val="none" w:sz="0" w:space="0" w:color="FFFFFF"/>
              <w:right w:val="single" w:sz="1" w:space="0" w:color="BFC9CA"/>
            </w:tcBorders>
            <w:shd w:val="clear" w:color="auto" w:fill="D1F2EB"/>
            <w:tcMar>
              <w:top w:w="80" w:type="dxa"/>
              <w:left w:w="140" w:type="dxa"/>
              <w:bottom w:w="80" w:type="dxa"/>
              <w:right w:w="140" w:type="dxa"/>
            </w:tcMar>
          </w:tcPr>
          <w:p w14:paraId="68A1E7C0" w14:textId="77777777" w:rsidR="006550A6" w:rsidRDefault="00000000">
            <w:r>
              <w:rPr>
                <w:b/>
                <w:bCs/>
                <w:sz w:val="18"/>
                <w:szCs w:val="18"/>
              </w:rPr>
              <w:t xml:space="preserve">Dominio: </w:t>
            </w:r>
            <w:r>
              <w:rPr>
                <w:sz w:val="18"/>
                <w:szCs w:val="18"/>
              </w:rPr>
              <w:t>Deep learning y reconocimiento de patrones</w:t>
            </w:r>
          </w:p>
        </w:tc>
        <w:tc>
          <w:tcPr>
            <w:tcW w:w="1700" w:type="dxa"/>
            <w:tcBorders>
              <w:top w:val="none" w:sz="0" w:space="0" w:color="FFFFFF"/>
              <w:left w:val="single" w:sz="1" w:space="0" w:color="BFC9CA"/>
              <w:bottom w:val="none" w:sz="0" w:space="0" w:color="FFFFFF"/>
              <w:right w:val="single" w:sz="1" w:space="0" w:color="1B4F72"/>
            </w:tcBorders>
            <w:shd w:val="clear" w:color="auto" w:fill="D6EAF8"/>
            <w:tcMar>
              <w:top w:w="80" w:type="dxa"/>
              <w:left w:w="140" w:type="dxa"/>
              <w:bottom w:w="80" w:type="dxa"/>
              <w:right w:w="140" w:type="dxa"/>
            </w:tcMar>
          </w:tcPr>
          <w:p w14:paraId="2644989A" w14:textId="77777777" w:rsidR="006550A6" w:rsidRDefault="00000000">
            <w:r>
              <w:rPr>
                <w:b/>
                <w:bCs/>
                <w:color w:val="7F8C8D"/>
                <w:sz w:val="14"/>
                <w:szCs w:val="14"/>
              </w:rPr>
              <w:t xml:space="preserve">Archivo: </w:t>
            </w:r>
          </w:p>
          <w:p w14:paraId="309F1C58" w14:textId="77777777" w:rsidR="006550A6" w:rsidRDefault="00000000">
            <w:r>
              <w:rPr>
                <w:rFonts w:ascii="Courier New" w:eastAsia="Courier New" w:hAnsi="Courier New" w:cs="Courier New"/>
                <w:color w:val="1A8CAB"/>
                <w:sz w:val="14"/>
                <w:szCs w:val="14"/>
              </w:rPr>
              <w:t>PY-12.ipynb</w:t>
            </w:r>
          </w:p>
        </w:tc>
      </w:tr>
      <w:tr w:rsidR="006550A6" w14:paraId="0CEC064E" w14:textId="77777777">
        <w:tblPrEx>
          <w:tblCellMar>
            <w:top w:w="0" w:type="dxa"/>
            <w:bottom w:w="0" w:type="dxa"/>
          </w:tblCellMar>
        </w:tblPrEx>
        <w:tc>
          <w:tcPr>
            <w:tcW w:w="9360" w:type="dxa"/>
            <w:gridSpan w:val="3"/>
            <w:tcBorders>
              <w:top w:val="single" w:sz="1" w:space="0" w:color="BFC9CA"/>
              <w:left w:val="single" w:sz="1" w:space="0" w:color="1B4F72"/>
              <w:bottom w:val="single" w:sz="1" w:space="0" w:color="BFC9CA"/>
              <w:right w:val="single" w:sz="1" w:space="0" w:color="1B4F72"/>
            </w:tcBorders>
            <w:shd w:val="clear" w:color="auto" w:fill="FFFFFF"/>
            <w:tcMar>
              <w:top w:w="120" w:type="dxa"/>
              <w:left w:w="200" w:type="dxa"/>
              <w:bottom w:w="120" w:type="dxa"/>
              <w:right w:w="200" w:type="dxa"/>
            </w:tcMar>
          </w:tcPr>
          <w:p w14:paraId="58FD7E77" w14:textId="77777777" w:rsidR="006550A6" w:rsidRDefault="00000000">
            <w:pPr>
              <w:spacing w:after="80"/>
            </w:pPr>
            <w:r>
              <w:rPr>
                <w:b/>
                <w:bCs/>
                <w:color w:val="1B4F72"/>
              </w:rPr>
              <w:t>Descripción</w:t>
            </w:r>
          </w:p>
          <w:p w14:paraId="0FE986FB" w14:textId="77777777" w:rsidR="006550A6" w:rsidRDefault="00000000">
            <w:r>
              <w:rPr>
                <w:sz w:val="18"/>
                <w:szCs w:val="18"/>
              </w:rPr>
              <w:t>Diseña y entrena redes neuronales con TensorFlow/Keras para clasificación de imágenes (Fashion MNIST: 70,000 imágenes, 10 clases) y clasificación tabular. Implementa regularización mediante Early Stopping (patience=5) y validación del 20%. Genera curvas de aprendizaje (accuracy y loss por época), matrices de confusión y visualizaciones de predicciones en imágenes individuales con puntuaciones de confianza. Explica perceptrones, capas densas y funciones de activación (ReLU, softmax).</w:t>
            </w:r>
          </w:p>
        </w:tc>
      </w:tr>
      <w:tr w:rsidR="006550A6" w14:paraId="656AE793" w14:textId="77777777">
        <w:tblPrEx>
          <w:tblCellMar>
            <w:top w:w="0" w:type="dxa"/>
            <w:bottom w:w="0" w:type="dxa"/>
          </w:tblCellMar>
        </w:tblPrEx>
        <w:trPr>
          <w:gridAfter w:val="1"/>
          <w:wAfter w:w="1700" w:type="dxa"/>
        </w:trPr>
        <w:tc>
          <w:tcPr>
            <w:tcW w:w="5860" w:type="dxa"/>
            <w:tcBorders>
              <w:top w:val="single" w:sz="1" w:space="0" w:color="BFC9CA"/>
              <w:left w:val="single" w:sz="1" w:space="0" w:color="1B4F72"/>
              <w:bottom w:val="single" w:sz="1" w:space="0" w:color="1B4F72"/>
              <w:right w:val="single" w:sz="1" w:space="0" w:color="BFC9CA"/>
            </w:tcBorders>
            <w:shd w:val="clear" w:color="auto" w:fill="FFFFFF"/>
            <w:tcMar>
              <w:top w:w="120" w:type="dxa"/>
              <w:left w:w="200" w:type="dxa"/>
              <w:bottom w:w="120" w:type="dxa"/>
              <w:right w:w="140" w:type="dxa"/>
            </w:tcMar>
          </w:tcPr>
          <w:p w14:paraId="55BA9DE0" w14:textId="77777777" w:rsidR="006550A6" w:rsidRDefault="00000000">
            <w:pPr>
              <w:spacing w:after="60"/>
            </w:pPr>
            <w:r>
              <w:rPr>
                <w:b/>
                <w:bCs/>
                <w:color w:val="1B4F72"/>
              </w:rPr>
              <w:t>Objetivos de Aprendizaje</w:t>
            </w:r>
          </w:p>
          <w:p w14:paraId="73477569" w14:textId="77777777" w:rsidR="006550A6" w:rsidRDefault="00000000">
            <w:pPr>
              <w:pStyle w:val="ListParagraph"/>
              <w:numPr>
                <w:ilvl w:val="0"/>
                <w:numId w:val="2"/>
              </w:numPr>
            </w:pPr>
            <w:r>
              <w:rPr>
                <w:sz w:val="18"/>
                <w:szCs w:val="18"/>
              </w:rPr>
              <w:t>Entender la arquitectura de redes neuronales: capas, neuronas y funciones de activación</w:t>
            </w:r>
          </w:p>
          <w:p w14:paraId="17703196" w14:textId="77777777" w:rsidR="006550A6" w:rsidRDefault="00000000">
            <w:pPr>
              <w:pStyle w:val="ListParagraph"/>
              <w:numPr>
                <w:ilvl w:val="0"/>
                <w:numId w:val="2"/>
              </w:numPr>
            </w:pPr>
            <w:r>
              <w:rPr>
                <w:sz w:val="18"/>
                <w:szCs w:val="18"/>
              </w:rPr>
              <w:t>Construir y compilar redes con Keras (Sequential API)</w:t>
            </w:r>
          </w:p>
          <w:p w14:paraId="462B054F" w14:textId="77777777" w:rsidR="006550A6" w:rsidRDefault="00000000">
            <w:pPr>
              <w:pStyle w:val="ListParagraph"/>
              <w:numPr>
                <w:ilvl w:val="0"/>
                <w:numId w:val="2"/>
              </w:numPr>
            </w:pPr>
            <w:r>
              <w:rPr>
                <w:sz w:val="18"/>
                <w:szCs w:val="18"/>
              </w:rPr>
              <w:t>Aplicar Early Stopping para prevenir el sobreajuste durante el entrenamiento</w:t>
            </w:r>
          </w:p>
          <w:p w14:paraId="7B777BEA" w14:textId="77777777" w:rsidR="006550A6" w:rsidRDefault="00000000">
            <w:pPr>
              <w:pStyle w:val="ListParagraph"/>
              <w:numPr>
                <w:ilvl w:val="0"/>
                <w:numId w:val="2"/>
              </w:numPr>
            </w:pPr>
            <w:r>
              <w:rPr>
                <w:sz w:val="18"/>
                <w:szCs w:val="18"/>
              </w:rPr>
              <w:t>Interpretar curvas de entrenamiento y validación para diagnosticar el rendimiento</w:t>
            </w:r>
          </w:p>
          <w:p w14:paraId="31D9C681" w14:textId="77777777" w:rsidR="006550A6" w:rsidRDefault="00000000">
            <w:pPr>
              <w:pStyle w:val="ListParagraph"/>
              <w:numPr>
                <w:ilvl w:val="0"/>
                <w:numId w:val="2"/>
              </w:numPr>
            </w:pPr>
            <w:r>
              <w:rPr>
                <w:sz w:val="18"/>
                <w:szCs w:val="18"/>
              </w:rPr>
              <w:t>Visualizar predicciones del modelo en datos de prueba con puntuaciones de confianza</w:t>
            </w:r>
          </w:p>
        </w:tc>
        <w:tc>
          <w:tcPr>
            <w:tcW w:w="3500" w:type="dxa"/>
            <w:tcBorders>
              <w:top w:val="single" w:sz="1" w:space="0" w:color="BFC9CA"/>
              <w:left w:val="single" w:sz="1" w:space="0" w:color="BFC9CA"/>
              <w:bottom w:val="single" w:sz="1" w:space="0" w:color="1B4F72"/>
              <w:right w:val="single" w:sz="1" w:space="0" w:color="1B4F72"/>
            </w:tcBorders>
            <w:shd w:val="clear" w:color="auto" w:fill="D6EAF8"/>
            <w:tcMar>
              <w:top w:w="120" w:type="dxa"/>
              <w:left w:w="140" w:type="dxa"/>
              <w:bottom w:w="120" w:type="dxa"/>
              <w:right w:w="200" w:type="dxa"/>
            </w:tcMar>
          </w:tcPr>
          <w:p w14:paraId="0AA11E81" w14:textId="77777777" w:rsidR="006550A6" w:rsidRDefault="00000000">
            <w:pPr>
              <w:spacing w:after="60"/>
            </w:pPr>
            <w:r>
              <w:rPr>
                <w:b/>
                <w:bCs/>
                <w:color w:val="1B4F72"/>
              </w:rPr>
              <w:t>Bibliotecas Python</w:t>
            </w:r>
          </w:p>
          <w:p w14:paraId="621BF3F5" w14:textId="77777777" w:rsidR="006550A6" w:rsidRDefault="00000000">
            <w:r>
              <w:rPr>
                <w:rFonts w:ascii="Courier New" w:eastAsia="Courier New" w:hAnsi="Courier New" w:cs="Courier New"/>
                <w:color w:val="1A5276"/>
                <w:sz w:val="16"/>
                <w:szCs w:val="16"/>
              </w:rPr>
              <w:t>tensorflow, keras, numpy, sklearn (train_test_split), matplotlib, seaborn</w:t>
            </w:r>
          </w:p>
        </w:tc>
      </w:tr>
    </w:tbl>
    <w:p w14:paraId="5142EFFB" w14:textId="77777777" w:rsidR="006550A6" w:rsidRDefault="006550A6">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3"/>
        <w:gridCol w:w="3597"/>
        <w:gridCol w:w="1400"/>
      </w:tblGrid>
      <w:tr w:rsidR="006550A6" w14:paraId="0585FD67" w14:textId="77777777">
        <w:tblPrEx>
          <w:tblCellMar>
            <w:top w:w="0" w:type="dxa"/>
            <w:bottom w:w="0" w:type="dxa"/>
          </w:tblCellMar>
        </w:tblPrEx>
        <w:tc>
          <w:tcPr>
            <w:tcW w:w="9360" w:type="dxa"/>
            <w:gridSpan w:val="3"/>
            <w:tcBorders>
              <w:top w:val="single" w:sz="1" w:space="0" w:color="1B4F72"/>
              <w:left w:val="single" w:sz="1" w:space="0" w:color="1B4F72"/>
              <w:bottom w:val="none" w:sz="0" w:space="0" w:color="FFFFFF"/>
              <w:right w:val="single" w:sz="1" w:space="0" w:color="1B4F72"/>
            </w:tcBorders>
            <w:shd w:val="clear" w:color="auto" w:fill="1B4F72"/>
            <w:tcMar>
              <w:top w:w="120" w:type="dxa"/>
              <w:left w:w="200" w:type="dxa"/>
              <w:bottom w:w="120" w:type="dxa"/>
              <w:right w:w="200" w:type="dxa"/>
            </w:tcMar>
          </w:tcPr>
          <w:p w14:paraId="0FFD5A83" w14:textId="77777777" w:rsidR="006550A6" w:rsidRDefault="00000000">
            <w:r>
              <w:rPr>
                <w:rFonts w:ascii="Arial Narrow" w:eastAsia="Arial Narrow" w:hAnsi="Arial Narrow" w:cs="Arial Narrow"/>
                <w:b/>
                <w:bCs/>
                <w:color w:val="2ECC71"/>
                <w:sz w:val="28"/>
                <w:szCs w:val="28"/>
              </w:rPr>
              <w:t xml:space="preserve">PY-13  </w:t>
            </w:r>
            <w:r>
              <w:rPr>
                <w:color w:val="8090A0"/>
                <w:sz w:val="24"/>
                <w:szCs w:val="24"/>
              </w:rPr>
              <w:t xml:space="preserve">  |  </w:t>
            </w:r>
            <w:r>
              <w:rPr>
                <w:b/>
                <w:bCs/>
                <w:color w:val="FFFFFF"/>
                <w:sz w:val="24"/>
                <w:szCs w:val="24"/>
              </w:rPr>
              <w:t xml:space="preserve">  Codificación Automática de Preguntas Abiertas con NLP</w:t>
            </w:r>
          </w:p>
        </w:tc>
      </w:tr>
      <w:tr w:rsidR="006550A6" w14:paraId="0CCF2BFC" w14:textId="77777777">
        <w:tblPrEx>
          <w:tblCellMar>
            <w:top w:w="0" w:type="dxa"/>
            <w:bottom w:w="0" w:type="dxa"/>
          </w:tblCellMar>
        </w:tblPrEx>
        <w:tc>
          <w:tcPr>
            <w:tcW w:w="3100" w:type="dxa"/>
            <w:tcBorders>
              <w:top w:val="none" w:sz="0" w:space="0" w:color="FFFFFF"/>
              <w:left w:val="single" w:sz="1" w:space="0" w:color="1B4F72"/>
              <w:bottom w:val="none" w:sz="0" w:space="0" w:color="FFFFFF"/>
              <w:right w:val="single" w:sz="1" w:space="0" w:color="BFC9CA"/>
            </w:tcBorders>
            <w:shd w:val="clear" w:color="auto" w:fill="FAD7A0"/>
            <w:tcMar>
              <w:top w:w="80" w:type="dxa"/>
              <w:left w:w="200" w:type="dxa"/>
              <w:bottom w:w="80" w:type="dxa"/>
              <w:right w:w="140" w:type="dxa"/>
            </w:tcMar>
          </w:tcPr>
          <w:p w14:paraId="00571989" w14:textId="77777777" w:rsidR="006550A6" w:rsidRDefault="00000000">
            <w:r>
              <w:rPr>
                <w:b/>
                <w:bCs/>
                <w:sz w:val="18"/>
                <w:szCs w:val="18"/>
              </w:rPr>
              <w:t xml:space="preserve">Dificultad: </w:t>
            </w:r>
            <w:r>
              <w:rPr>
                <w:b/>
                <w:bCs/>
                <w:color w:val="A04000"/>
                <w:sz w:val="18"/>
                <w:szCs w:val="18"/>
              </w:rPr>
              <w:t>Avanzado</w:t>
            </w:r>
          </w:p>
        </w:tc>
        <w:tc>
          <w:tcPr>
            <w:tcW w:w="4560" w:type="dxa"/>
            <w:tcBorders>
              <w:top w:val="none" w:sz="0" w:space="0" w:color="FFFFFF"/>
              <w:left w:val="single" w:sz="1" w:space="0" w:color="BFC9CA"/>
              <w:bottom w:val="none" w:sz="0" w:space="0" w:color="FFFFFF"/>
              <w:right w:val="single" w:sz="1" w:space="0" w:color="BFC9CA"/>
            </w:tcBorders>
            <w:shd w:val="clear" w:color="auto" w:fill="D1F2EB"/>
            <w:tcMar>
              <w:top w:w="80" w:type="dxa"/>
              <w:left w:w="140" w:type="dxa"/>
              <w:bottom w:w="80" w:type="dxa"/>
              <w:right w:w="140" w:type="dxa"/>
            </w:tcMar>
          </w:tcPr>
          <w:p w14:paraId="287B4A54" w14:textId="77777777" w:rsidR="006550A6" w:rsidRDefault="00000000">
            <w:r>
              <w:rPr>
                <w:b/>
                <w:bCs/>
                <w:sz w:val="18"/>
                <w:szCs w:val="18"/>
              </w:rPr>
              <w:t xml:space="preserve">Dominio: </w:t>
            </w:r>
            <w:r>
              <w:rPr>
                <w:sz w:val="18"/>
                <w:szCs w:val="18"/>
              </w:rPr>
              <w:t>Procesamiento de lenguaje natural y análisis de encuestas</w:t>
            </w:r>
          </w:p>
        </w:tc>
        <w:tc>
          <w:tcPr>
            <w:tcW w:w="1700" w:type="dxa"/>
            <w:tcBorders>
              <w:top w:val="none" w:sz="0" w:space="0" w:color="FFFFFF"/>
              <w:left w:val="single" w:sz="1" w:space="0" w:color="BFC9CA"/>
              <w:bottom w:val="none" w:sz="0" w:space="0" w:color="FFFFFF"/>
              <w:right w:val="single" w:sz="1" w:space="0" w:color="1B4F72"/>
            </w:tcBorders>
            <w:shd w:val="clear" w:color="auto" w:fill="D6EAF8"/>
            <w:tcMar>
              <w:top w:w="80" w:type="dxa"/>
              <w:left w:w="140" w:type="dxa"/>
              <w:bottom w:w="80" w:type="dxa"/>
              <w:right w:w="140" w:type="dxa"/>
            </w:tcMar>
          </w:tcPr>
          <w:p w14:paraId="1CDF3CC7" w14:textId="77777777" w:rsidR="006550A6" w:rsidRDefault="00000000">
            <w:r>
              <w:rPr>
                <w:b/>
                <w:bCs/>
                <w:color w:val="7F8C8D"/>
                <w:sz w:val="14"/>
                <w:szCs w:val="14"/>
              </w:rPr>
              <w:t xml:space="preserve">Archivo: </w:t>
            </w:r>
          </w:p>
          <w:p w14:paraId="3B2B725D" w14:textId="77777777" w:rsidR="006550A6" w:rsidRDefault="00000000">
            <w:r>
              <w:rPr>
                <w:rFonts w:ascii="Courier New" w:eastAsia="Courier New" w:hAnsi="Courier New" w:cs="Courier New"/>
                <w:color w:val="1A8CAB"/>
                <w:sz w:val="14"/>
                <w:szCs w:val="14"/>
              </w:rPr>
              <w:t>PY-13.ipynb</w:t>
            </w:r>
          </w:p>
        </w:tc>
      </w:tr>
      <w:tr w:rsidR="006550A6" w14:paraId="3306490C" w14:textId="77777777">
        <w:tblPrEx>
          <w:tblCellMar>
            <w:top w:w="0" w:type="dxa"/>
            <w:bottom w:w="0" w:type="dxa"/>
          </w:tblCellMar>
        </w:tblPrEx>
        <w:tc>
          <w:tcPr>
            <w:tcW w:w="9360" w:type="dxa"/>
            <w:gridSpan w:val="3"/>
            <w:tcBorders>
              <w:top w:val="single" w:sz="1" w:space="0" w:color="BFC9CA"/>
              <w:left w:val="single" w:sz="1" w:space="0" w:color="1B4F72"/>
              <w:bottom w:val="single" w:sz="1" w:space="0" w:color="BFC9CA"/>
              <w:right w:val="single" w:sz="1" w:space="0" w:color="1B4F72"/>
            </w:tcBorders>
            <w:shd w:val="clear" w:color="auto" w:fill="FFFFFF"/>
            <w:tcMar>
              <w:top w:w="120" w:type="dxa"/>
              <w:left w:w="200" w:type="dxa"/>
              <w:bottom w:w="120" w:type="dxa"/>
              <w:right w:w="200" w:type="dxa"/>
            </w:tcMar>
          </w:tcPr>
          <w:p w14:paraId="02D71FFE" w14:textId="77777777" w:rsidR="006550A6" w:rsidRDefault="00000000">
            <w:pPr>
              <w:spacing w:after="80"/>
            </w:pPr>
            <w:r>
              <w:rPr>
                <w:b/>
                <w:bCs/>
                <w:color w:val="1B4F72"/>
              </w:rPr>
              <w:t>Descripción</w:t>
            </w:r>
          </w:p>
          <w:p w14:paraId="11F304A8" w14:textId="77777777" w:rsidR="006550A6" w:rsidRDefault="00000000">
            <w:r>
              <w:rPr>
                <w:sz w:val="18"/>
                <w:szCs w:val="18"/>
              </w:rPr>
              <w:t>Implementa un sistema de codificación automática de respuestas abiertas de encuestas usando lematización con spaCy, vectorización TF-IDF y similitud coseno. Clasifica respuestas en 8 categorías temáticas (seguridad, economía, corrupción, empleo, infraestructura, educación, salud, medio ambiente). Extrae las 3 palabras clave más relevantes por respuesta. Visualiza distribuciones de relevancia y frecuencias temáticas mediante gráficos de barras y distribuciones.</w:t>
            </w:r>
          </w:p>
        </w:tc>
      </w:tr>
      <w:tr w:rsidR="006550A6" w14:paraId="1883275A" w14:textId="77777777">
        <w:tblPrEx>
          <w:tblCellMar>
            <w:top w:w="0" w:type="dxa"/>
            <w:bottom w:w="0" w:type="dxa"/>
          </w:tblCellMar>
        </w:tblPrEx>
        <w:trPr>
          <w:gridAfter w:val="1"/>
          <w:wAfter w:w="1700" w:type="dxa"/>
        </w:trPr>
        <w:tc>
          <w:tcPr>
            <w:tcW w:w="5860" w:type="dxa"/>
            <w:tcBorders>
              <w:top w:val="single" w:sz="1" w:space="0" w:color="BFC9CA"/>
              <w:left w:val="single" w:sz="1" w:space="0" w:color="1B4F72"/>
              <w:bottom w:val="single" w:sz="1" w:space="0" w:color="1B4F72"/>
              <w:right w:val="single" w:sz="1" w:space="0" w:color="BFC9CA"/>
            </w:tcBorders>
            <w:shd w:val="clear" w:color="auto" w:fill="FFFFFF"/>
            <w:tcMar>
              <w:top w:w="120" w:type="dxa"/>
              <w:left w:w="200" w:type="dxa"/>
              <w:bottom w:w="120" w:type="dxa"/>
              <w:right w:w="140" w:type="dxa"/>
            </w:tcMar>
          </w:tcPr>
          <w:p w14:paraId="132D1BB1" w14:textId="77777777" w:rsidR="006550A6" w:rsidRDefault="00000000">
            <w:pPr>
              <w:spacing w:after="60"/>
            </w:pPr>
            <w:r>
              <w:rPr>
                <w:b/>
                <w:bCs/>
                <w:color w:val="1B4F72"/>
              </w:rPr>
              <w:t>Objetivos de Aprendizaje</w:t>
            </w:r>
          </w:p>
          <w:p w14:paraId="448C0FF8" w14:textId="77777777" w:rsidR="006550A6" w:rsidRDefault="00000000">
            <w:pPr>
              <w:pStyle w:val="ListParagraph"/>
              <w:numPr>
                <w:ilvl w:val="0"/>
                <w:numId w:val="2"/>
              </w:numPr>
            </w:pPr>
            <w:r>
              <w:rPr>
                <w:sz w:val="18"/>
                <w:szCs w:val="18"/>
              </w:rPr>
              <w:t>Aplicar lematización y preprocesamiento de texto en español con spaCy</w:t>
            </w:r>
          </w:p>
          <w:p w14:paraId="4C4D7F8D" w14:textId="77777777" w:rsidR="006550A6" w:rsidRDefault="00000000">
            <w:pPr>
              <w:pStyle w:val="ListParagraph"/>
              <w:numPr>
                <w:ilvl w:val="0"/>
                <w:numId w:val="2"/>
              </w:numPr>
            </w:pPr>
            <w:r>
              <w:rPr>
                <w:sz w:val="18"/>
                <w:szCs w:val="18"/>
              </w:rPr>
              <w:t>Implementar TF-IDF para representación vectorial de documentos</w:t>
            </w:r>
          </w:p>
          <w:p w14:paraId="5423119F" w14:textId="77777777" w:rsidR="006550A6" w:rsidRDefault="00000000">
            <w:pPr>
              <w:pStyle w:val="ListParagraph"/>
              <w:numPr>
                <w:ilvl w:val="0"/>
                <w:numId w:val="2"/>
              </w:numPr>
            </w:pPr>
            <w:r>
              <w:rPr>
                <w:sz w:val="18"/>
                <w:szCs w:val="18"/>
              </w:rPr>
              <w:t>Calcular similitud coseno para medir relevancia semántica</w:t>
            </w:r>
          </w:p>
          <w:p w14:paraId="6067F2F3" w14:textId="77777777" w:rsidR="006550A6" w:rsidRDefault="00000000">
            <w:pPr>
              <w:pStyle w:val="ListParagraph"/>
              <w:numPr>
                <w:ilvl w:val="0"/>
                <w:numId w:val="2"/>
              </w:numPr>
            </w:pPr>
            <w:r>
              <w:rPr>
                <w:sz w:val="18"/>
                <w:szCs w:val="18"/>
              </w:rPr>
              <w:t>Construir un clasificador temático basado en palabras clave y reglas regex</w:t>
            </w:r>
          </w:p>
          <w:p w14:paraId="0EE04D97" w14:textId="77777777" w:rsidR="006550A6" w:rsidRDefault="00000000">
            <w:pPr>
              <w:pStyle w:val="ListParagraph"/>
              <w:numPr>
                <w:ilvl w:val="0"/>
                <w:numId w:val="2"/>
              </w:numPr>
            </w:pPr>
            <w:r>
              <w:rPr>
                <w:sz w:val="18"/>
                <w:szCs w:val="18"/>
              </w:rPr>
              <w:t>Procesar datos de encuestas a escala con pipelines NLP reproducibles</w:t>
            </w:r>
          </w:p>
        </w:tc>
        <w:tc>
          <w:tcPr>
            <w:tcW w:w="3500" w:type="dxa"/>
            <w:tcBorders>
              <w:top w:val="single" w:sz="1" w:space="0" w:color="BFC9CA"/>
              <w:left w:val="single" w:sz="1" w:space="0" w:color="BFC9CA"/>
              <w:bottom w:val="single" w:sz="1" w:space="0" w:color="1B4F72"/>
              <w:right w:val="single" w:sz="1" w:space="0" w:color="1B4F72"/>
            </w:tcBorders>
            <w:shd w:val="clear" w:color="auto" w:fill="D6EAF8"/>
            <w:tcMar>
              <w:top w:w="120" w:type="dxa"/>
              <w:left w:w="140" w:type="dxa"/>
              <w:bottom w:w="120" w:type="dxa"/>
              <w:right w:w="200" w:type="dxa"/>
            </w:tcMar>
          </w:tcPr>
          <w:p w14:paraId="4E0D5041" w14:textId="77777777" w:rsidR="006550A6" w:rsidRDefault="00000000">
            <w:pPr>
              <w:spacing w:after="60"/>
            </w:pPr>
            <w:r>
              <w:rPr>
                <w:b/>
                <w:bCs/>
                <w:color w:val="1B4F72"/>
              </w:rPr>
              <w:t>Bibliotecas Python</w:t>
            </w:r>
          </w:p>
          <w:p w14:paraId="6FCCA281" w14:textId="77777777" w:rsidR="006550A6" w:rsidRDefault="00000000">
            <w:r>
              <w:rPr>
                <w:rFonts w:ascii="Courier New" w:eastAsia="Courier New" w:hAnsi="Courier New" w:cs="Courier New"/>
                <w:color w:val="1A5276"/>
                <w:sz w:val="16"/>
                <w:szCs w:val="16"/>
              </w:rPr>
              <w:t>spaCy (es_core_news_sm), sklearn (TfidfVectorizer, cosine_similarity), pandas, matplotlib, seaborn, re</w:t>
            </w:r>
          </w:p>
        </w:tc>
      </w:tr>
    </w:tbl>
    <w:p w14:paraId="7A895E2A" w14:textId="77777777" w:rsidR="006550A6" w:rsidRDefault="006550A6">
      <w:pPr>
        <w:spacing w:after="240"/>
      </w:pPr>
    </w:p>
    <w:p w14:paraId="02EE737D" w14:textId="77777777" w:rsidR="006550A6" w:rsidRDefault="00000000">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50A6" w14:paraId="4346EB9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5276"/>
            <w:tcMar>
              <w:top w:w="200" w:type="dxa"/>
              <w:left w:w="300" w:type="dxa"/>
              <w:bottom w:w="200" w:type="dxa"/>
              <w:right w:w="300" w:type="dxa"/>
            </w:tcMar>
          </w:tcPr>
          <w:p w14:paraId="10D12A0D" w14:textId="77777777" w:rsidR="006550A6" w:rsidRDefault="00000000">
            <w:r>
              <w:rPr>
                <w:b/>
                <w:bCs/>
                <w:color w:val="FFFFFF"/>
                <w:sz w:val="28"/>
                <w:szCs w:val="28"/>
              </w:rPr>
              <w:lastRenderedPageBreak/>
              <w:t>MÓDULO 5 — CASES DE USO MARINO-COSTEROS</w:t>
            </w:r>
          </w:p>
        </w:tc>
      </w:tr>
    </w:tbl>
    <w:p w14:paraId="12C82F63" w14:textId="77777777" w:rsidR="006550A6" w:rsidRDefault="006550A6">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85"/>
        <w:gridCol w:w="3555"/>
        <w:gridCol w:w="1420"/>
      </w:tblGrid>
      <w:tr w:rsidR="006550A6" w14:paraId="24DBB228" w14:textId="77777777">
        <w:tblPrEx>
          <w:tblCellMar>
            <w:top w:w="0" w:type="dxa"/>
            <w:bottom w:w="0" w:type="dxa"/>
          </w:tblCellMar>
        </w:tblPrEx>
        <w:tc>
          <w:tcPr>
            <w:tcW w:w="9360" w:type="dxa"/>
            <w:gridSpan w:val="3"/>
            <w:tcBorders>
              <w:top w:val="single" w:sz="1" w:space="0" w:color="1B4F72"/>
              <w:left w:val="single" w:sz="1" w:space="0" w:color="1B4F72"/>
              <w:bottom w:val="none" w:sz="0" w:space="0" w:color="FFFFFF"/>
              <w:right w:val="single" w:sz="1" w:space="0" w:color="1B4F72"/>
            </w:tcBorders>
            <w:shd w:val="clear" w:color="auto" w:fill="1B4F72"/>
            <w:tcMar>
              <w:top w:w="120" w:type="dxa"/>
              <w:left w:w="200" w:type="dxa"/>
              <w:bottom w:w="120" w:type="dxa"/>
              <w:right w:w="200" w:type="dxa"/>
            </w:tcMar>
          </w:tcPr>
          <w:p w14:paraId="24CE994C" w14:textId="77777777" w:rsidR="006550A6" w:rsidRDefault="00000000">
            <w:r>
              <w:rPr>
                <w:rFonts w:ascii="Arial Narrow" w:eastAsia="Arial Narrow" w:hAnsi="Arial Narrow" w:cs="Arial Narrow"/>
                <w:b/>
                <w:bCs/>
                <w:color w:val="2ECC71"/>
                <w:sz w:val="28"/>
                <w:szCs w:val="28"/>
              </w:rPr>
              <w:t xml:space="preserve">PY-14  </w:t>
            </w:r>
            <w:r>
              <w:rPr>
                <w:color w:val="8090A0"/>
                <w:sz w:val="24"/>
                <w:szCs w:val="24"/>
              </w:rPr>
              <w:t xml:space="preserve">  |  </w:t>
            </w:r>
            <w:r>
              <w:rPr>
                <w:b/>
                <w:bCs/>
                <w:color w:val="FFFFFF"/>
                <w:sz w:val="24"/>
                <w:szCs w:val="24"/>
              </w:rPr>
              <w:t xml:space="preserve">  Variación de Poblaciones de Plancton — PCA Aplicado</w:t>
            </w:r>
          </w:p>
        </w:tc>
      </w:tr>
      <w:tr w:rsidR="006550A6" w14:paraId="446998CB" w14:textId="77777777">
        <w:tblPrEx>
          <w:tblCellMar>
            <w:top w:w="0" w:type="dxa"/>
            <w:bottom w:w="0" w:type="dxa"/>
          </w:tblCellMar>
        </w:tblPrEx>
        <w:tc>
          <w:tcPr>
            <w:tcW w:w="3100" w:type="dxa"/>
            <w:tcBorders>
              <w:top w:val="none" w:sz="0" w:space="0" w:color="FFFFFF"/>
              <w:left w:val="single" w:sz="1" w:space="0" w:color="1B4F72"/>
              <w:bottom w:val="none" w:sz="0" w:space="0" w:color="FFFFFF"/>
              <w:right w:val="single" w:sz="1" w:space="0" w:color="BFC9CA"/>
            </w:tcBorders>
            <w:shd w:val="clear" w:color="auto" w:fill="F9E79F"/>
            <w:tcMar>
              <w:top w:w="80" w:type="dxa"/>
              <w:left w:w="200" w:type="dxa"/>
              <w:bottom w:w="80" w:type="dxa"/>
              <w:right w:w="140" w:type="dxa"/>
            </w:tcMar>
          </w:tcPr>
          <w:p w14:paraId="1B4E6F31" w14:textId="77777777" w:rsidR="006550A6" w:rsidRDefault="00000000">
            <w:r>
              <w:rPr>
                <w:b/>
                <w:bCs/>
                <w:sz w:val="18"/>
                <w:szCs w:val="18"/>
              </w:rPr>
              <w:t xml:space="preserve">Dificultad: </w:t>
            </w:r>
            <w:r>
              <w:rPr>
                <w:b/>
                <w:bCs/>
                <w:color w:val="7D6608"/>
                <w:sz w:val="18"/>
                <w:szCs w:val="18"/>
              </w:rPr>
              <w:t>Intermedio</w:t>
            </w:r>
          </w:p>
        </w:tc>
        <w:tc>
          <w:tcPr>
            <w:tcW w:w="4560" w:type="dxa"/>
            <w:tcBorders>
              <w:top w:val="none" w:sz="0" w:space="0" w:color="FFFFFF"/>
              <w:left w:val="single" w:sz="1" w:space="0" w:color="BFC9CA"/>
              <w:bottom w:val="none" w:sz="0" w:space="0" w:color="FFFFFF"/>
              <w:right w:val="single" w:sz="1" w:space="0" w:color="BFC9CA"/>
            </w:tcBorders>
            <w:shd w:val="clear" w:color="auto" w:fill="D1F2EB"/>
            <w:tcMar>
              <w:top w:w="80" w:type="dxa"/>
              <w:left w:w="140" w:type="dxa"/>
              <w:bottom w:w="80" w:type="dxa"/>
              <w:right w:w="140" w:type="dxa"/>
            </w:tcMar>
          </w:tcPr>
          <w:p w14:paraId="2B0C694B" w14:textId="77777777" w:rsidR="006550A6" w:rsidRDefault="00000000">
            <w:r>
              <w:rPr>
                <w:b/>
                <w:bCs/>
                <w:sz w:val="18"/>
                <w:szCs w:val="18"/>
              </w:rPr>
              <w:t xml:space="preserve">Dominio: </w:t>
            </w:r>
            <w:r>
              <w:rPr>
                <w:sz w:val="18"/>
                <w:szCs w:val="18"/>
              </w:rPr>
              <w:t>Ecología marina y análisis multivariado aplicado</w:t>
            </w:r>
          </w:p>
        </w:tc>
        <w:tc>
          <w:tcPr>
            <w:tcW w:w="1700" w:type="dxa"/>
            <w:tcBorders>
              <w:top w:val="none" w:sz="0" w:space="0" w:color="FFFFFF"/>
              <w:left w:val="single" w:sz="1" w:space="0" w:color="BFC9CA"/>
              <w:bottom w:val="none" w:sz="0" w:space="0" w:color="FFFFFF"/>
              <w:right w:val="single" w:sz="1" w:space="0" w:color="1B4F72"/>
            </w:tcBorders>
            <w:shd w:val="clear" w:color="auto" w:fill="D6EAF8"/>
            <w:tcMar>
              <w:top w:w="80" w:type="dxa"/>
              <w:left w:w="140" w:type="dxa"/>
              <w:bottom w:w="80" w:type="dxa"/>
              <w:right w:w="140" w:type="dxa"/>
            </w:tcMar>
          </w:tcPr>
          <w:p w14:paraId="16302875" w14:textId="77777777" w:rsidR="006550A6" w:rsidRDefault="00000000">
            <w:r>
              <w:rPr>
                <w:b/>
                <w:bCs/>
                <w:color w:val="7F8C8D"/>
                <w:sz w:val="14"/>
                <w:szCs w:val="14"/>
              </w:rPr>
              <w:t xml:space="preserve">Archivo: </w:t>
            </w:r>
          </w:p>
          <w:p w14:paraId="508CCB8C" w14:textId="77777777" w:rsidR="006550A6" w:rsidRDefault="00000000">
            <w:r>
              <w:rPr>
                <w:rFonts w:ascii="Courier New" w:eastAsia="Courier New" w:hAnsi="Courier New" w:cs="Courier New"/>
                <w:color w:val="1A8CAB"/>
                <w:sz w:val="14"/>
                <w:szCs w:val="14"/>
              </w:rPr>
              <w:t>PY-14.ipynb</w:t>
            </w:r>
          </w:p>
        </w:tc>
      </w:tr>
      <w:tr w:rsidR="006550A6" w14:paraId="286F43E3" w14:textId="77777777">
        <w:tblPrEx>
          <w:tblCellMar>
            <w:top w:w="0" w:type="dxa"/>
            <w:bottom w:w="0" w:type="dxa"/>
          </w:tblCellMar>
        </w:tblPrEx>
        <w:tc>
          <w:tcPr>
            <w:tcW w:w="9360" w:type="dxa"/>
            <w:gridSpan w:val="3"/>
            <w:tcBorders>
              <w:top w:val="single" w:sz="1" w:space="0" w:color="BFC9CA"/>
              <w:left w:val="single" w:sz="1" w:space="0" w:color="1B4F72"/>
              <w:bottom w:val="single" w:sz="1" w:space="0" w:color="BFC9CA"/>
              <w:right w:val="single" w:sz="1" w:space="0" w:color="1B4F72"/>
            </w:tcBorders>
            <w:shd w:val="clear" w:color="auto" w:fill="FFFFFF"/>
            <w:tcMar>
              <w:top w:w="120" w:type="dxa"/>
              <w:left w:w="200" w:type="dxa"/>
              <w:bottom w:w="120" w:type="dxa"/>
              <w:right w:w="200" w:type="dxa"/>
            </w:tcMar>
          </w:tcPr>
          <w:p w14:paraId="221782E8" w14:textId="77777777" w:rsidR="006550A6" w:rsidRDefault="00000000">
            <w:pPr>
              <w:spacing w:after="80"/>
            </w:pPr>
            <w:r>
              <w:rPr>
                <w:b/>
                <w:bCs/>
                <w:color w:val="1B4F72"/>
              </w:rPr>
              <w:t>Descripción</w:t>
            </w:r>
          </w:p>
          <w:p w14:paraId="7B05CBFB" w14:textId="77777777" w:rsidR="006550A6" w:rsidRDefault="00000000">
            <w:r>
              <w:rPr>
                <w:sz w:val="18"/>
                <w:szCs w:val="18"/>
              </w:rPr>
              <w:t>Analiza la variación de comunidades de plancton en 150 localidades marinas con 5 variables ambientales (temperatura, salinidad, clorofila, nitrato, fitoplancton). El PCA reduce la dimensionalidad e identifica los gradientes ambientales que estructuran las comunidades. Se incluye un biplot con vectores de carga, análisis de varianza explicada acumulada por componente y tablas de interpretación de loadings para cada factor ambiental.</w:t>
            </w:r>
          </w:p>
        </w:tc>
      </w:tr>
      <w:tr w:rsidR="006550A6" w14:paraId="0E6459C3" w14:textId="77777777">
        <w:tblPrEx>
          <w:tblCellMar>
            <w:top w:w="0" w:type="dxa"/>
            <w:bottom w:w="0" w:type="dxa"/>
          </w:tblCellMar>
        </w:tblPrEx>
        <w:trPr>
          <w:gridAfter w:val="1"/>
          <w:wAfter w:w="1700" w:type="dxa"/>
        </w:trPr>
        <w:tc>
          <w:tcPr>
            <w:tcW w:w="5860" w:type="dxa"/>
            <w:tcBorders>
              <w:top w:val="single" w:sz="1" w:space="0" w:color="BFC9CA"/>
              <w:left w:val="single" w:sz="1" w:space="0" w:color="1B4F72"/>
              <w:bottom w:val="single" w:sz="1" w:space="0" w:color="1B4F72"/>
              <w:right w:val="single" w:sz="1" w:space="0" w:color="BFC9CA"/>
            </w:tcBorders>
            <w:shd w:val="clear" w:color="auto" w:fill="FFFFFF"/>
            <w:tcMar>
              <w:top w:w="120" w:type="dxa"/>
              <w:left w:w="200" w:type="dxa"/>
              <w:bottom w:w="120" w:type="dxa"/>
              <w:right w:w="140" w:type="dxa"/>
            </w:tcMar>
          </w:tcPr>
          <w:p w14:paraId="4F8C1DED" w14:textId="77777777" w:rsidR="006550A6" w:rsidRDefault="00000000">
            <w:pPr>
              <w:spacing w:after="60"/>
            </w:pPr>
            <w:r>
              <w:rPr>
                <w:b/>
                <w:bCs/>
                <w:color w:val="1B4F72"/>
              </w:rPr>
              <w:t>Objetivos de Aprendizaje</w:t>
            </w:r>
          </w:p>
          <w:p w14:paraId="4D64EB5B" w14:textId="77777777" w:rsidR="006550A6" w:rsidRDefault="00000000">
            <w:pPr>
              <w:pStyle w:val="ListParagraph"/>
              <w:numPr>
                <w:ilvl w:val="0"/>
                <w:numId w:val="2"/>
              </w:numPr>
            </w:pPr>
            <w:r>
              <w:rPr>
                <w:sz w:val="18"/>
                <w:szCs w:val="18"/>
              </w:rPr>
              <w:t>Aplicar PCA a datos ecológicos reales de comunidades planctónicas</w:t>
            </w:r>
          </w:p>
          <w:p w14:paraId="33A5EF3B" w14:textId="77777777" w:rsidR="006550A6" w:rsidRDefault="00000000">
            <w:pPr>
              <w:pStyle w:val="ListParagraph"/>
              <w:numPr>
                <w:ilvl w:val="0"/>
                <w:numId w:val="2"/>
              </w:numPr>
            </w:pPr>
            <w:r>
              <w:rPr>
                <w:sz w:val="18"/>
                <w:szCs w:val="18"/>
              </w:rPr>
              <w:t>Interpretar biplots para identificar gradientes ambientales principales</w:t>
            </w:r>
          </w:p>
          <w:p w14:paraId="7FD776DB" w14:textId="77777777" w:rsidR="006550A6" w:rsidRDefault="00000000">
            <w:pPr>
              <w:pStyle w:val="ListParagraph"/>
              <w:numPr>
                <w:ilvl w:val="0"/>
                <w:numId w:val="2"/>
              </w:numPr>
            </w:pPr>
            <w:r>
              <w:rPr>
                <w:sz w:val="18"/>
                <w:szCs w:val="18"/>
              </w:rPr>
              <w:t>Cuantificar la varianza explicada acumulada por componente</w:t>
            </w:r>
          </w:p>
          <w:p w14:paraId="07F7BA41" w14:textId="77777777" w:rsidR="006550A6" w:rsidRDefault="00000000">
            <w:pPr>
              <w:pStyle w:val="ListParagraph"/>
              <w:numPr>
                <w:ilvl w:val="0"/>
                <w:numId w:val="2"/>
              </w:numPr>
            </w:pPr>
            <w:r>
              <w:rPr>
                <w:sz w:val="18"/>
                <w:szCs w:val="18"/>
              </w:rPr>
              <w:t>Relacionar los componentes principales con procesos oceanográficos</w:t>
            </w:r>
          </w:p>
          <w:p w14:paraId="45B10B7B" w14:textId="77777777" w:rsidR="006550A6" w:rsidRDefault="00000000">
            <w:pPr>
              <w:pStyle w:val="ListParagraph"/>
              <w:numPr>
                <w:ilvl w:val="0"/>
                <w:numId w:val="2"/>
              </w:numPr>
            </w:pPr>
            <w:r>
              <w:rPr>
                <w:sz w:val="18"/>
                <w:szCs w:val="18"/>
              </w:rPr>
              <w:t>Formular hipótesis ecológicas basadas en los resultados del PCA</w:t>
            </w:r>
          </w:p>
        </w:tc>
        <w:tc>
          <w:tcPr>
            <w:tcW w:w="3500" w:type="dxa"/>
            <w:tcBorders>
              <w:top w:val="single" w:sz="1" w:space="0" w:color="BFC9CA"/>
              <w:left w:val="single" w:sz="1" w:space="0" w:color="BFC9CA"/>
              <w:bottom w:val="single" w:sz="1" w:space="0" w:color="1B4F72"/>
              <w:right w:val="single" w:sz="1" w:space="0" w:color="1B4F72"/>
            </w:tcBorders>
            <w:shd w:val="clear" w:color="auto" w:fill="D6EAF8"/>
            <w:tcMar>
              <w:top w:w="120" w:type="dxa"/>
              <w:left w:w="140" w:type="dxa"/>
              <w:bottom w:w="120" w:type="dxa"/>
              <w:right w:w="200" w:type="dxa"/>
            </w:tcMar>
          </w:tcPr>
          <w:p w14:paraId="34124C8B" w14:textId="77777777" w:rsidR="006550A6" w:rsidRDefault="00000000">
            <w:pPr>
              <w:spacing w:after="60"/>
            </w:pPr>
            <w:r>
              <w:rPr>
                <w:b/>
                <w:bCs/>
                <w:color w:val="1B4F72"/>
              </w:rPr>
              <w:t>Bibliotecas Python</w:t>
            </w:r>
          </w:p>
          <w:p w14:paraId="3D0F48B0" w14:textId="77777777" w:rsidR="006550A6" w:rsidRDefault="00000000">
            <w:r>
              <w:rPr>
                <w:rFonts w:ascii="Courier New" w:eastAsia="Courier New" w:hAnsi="Courier New" w:cs="Courier New"/>
                <w:color w:val="1A5276"/>
                <w:sz w:val="16"/>
                <w:szCs w:val="16"/>
              </w:rPr>
              <w:t>numpy, pandas, sklearn (PCA, StandardScaler), matplotlib</w:t>
            </w:r>
          </w:p>
        </w:tc>
      </w:tr>
    </w:tbl>
    <w:p w14:paraId="3AD44ECE" w14:textId="77777777" w:rsidR="006550A6" w:rsidRDefault="006550A6">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99"/>
        <w:gridCol w:w="3435"/>
        <w:gridCol w:w="1426"/>
      </w:tblGrid>
      <w:tr w:rsidR="006550A6" w14:paraId="14A616CB" w14:textId="77777777">
        <w:tblPrEx>
          <w:tblCellMar>
            <w:top w:w="0" w:type="dxa"/>
            <w:bottom w:w="0" w:type="dxa"/>
          </w:tblCellMar>
        </w:tblPrEx>
        <w:tc>
          <w:tcPr>
            <w:tcW w:w="9360" w:type="dxa"/>
            <w:gridSpan w:val="3"/>
            <w:tcBorders>
              <w:top w:val="single" w:sz="1" w:space="0" w:color="1B4F72"/>
              <w:left w:val="single" w:sz="1" w:space="0" w:color="1B4F72"/>
              <w:bottom w:val="none" w:sz="0" w:space="0" w:color="FFFFFF"/>
              <w:right w:val="single" w:sz="1" w:space="0" w:color="1B4F72"/>
            </w:tcBorders>
            <w:shd w:val="clear" w:color="auto" w:fill="1B4F72"/>
            <w:tcMar>
              <w:top w:w="120" w:type="dxa"/>
              <w:left w:w="200" w:type="dxa"/>
              <w:bottom w:w="120" w:type="dxa"/>
              <w:right w:w="200" w:type="dxa"/>
            </w:tcMar>
          </w:tcPr>
          <w:p w14:paraId="7DDFFAD1" w14:textId="77777777" w:rsidR="006550A6" w:rsidRDefault="00000000">
            <w:r>
              <w:rPr>
                <w:rFonts w:ascii="Arial Narrow" w:eastAsia="Arial Narrow" w:hAnsi="Arial Narrow" w:cs="Arial Narrow"/>
                <w:b/>
                <w:bCs/>
                <w:color w:val="2ECC71"/>
                <w:sz w:val="28"/>
                <w:szCs w:val="28"/>
              </w:rPr>
              <w:t xml:space="preserve">PY-15  </w:t>
            </w:r>
            <w:r>
              <w:rPr>
                <w:color w:val="8090A0"/>
                <w:sz w:val="24"/>
                <w:szCs w:val="24"/>
              </w:rPr>
              <w:t xml:space="preserve">  |  </w:t>
            </w:r>
            <w:r>
              <w:rPr>
                <w:b/>
                <w:bCs/>
                <w:color w:val="FFFFFF"/>
                <w:sz w:val="24"/>
                <w:szCs w:val="24"/>
              </w:rPr>
              <w:t xml:space="preserve">  Efecto de la Intensidad Lumínica en Algas — ANOVA Aplicado</w:t>
            </w:r>
          </w:p>
        </w:tc>
      </w:tr>
      <w:tr w:rsidR="006550A6" w14:paraId="1CA7F595" w14:textId="77777777">
        <w:tblPrEx>
          <w:tblCellMar>
            <w:top w:w="0" w:type="dxa"/>
            <w:bottom w:w="0" w:type="dxa"/>
          </w:tblCellMar>
        </w:tblPrEx>
        <w:tc>
          <w:tcPr>
            <w:tcW w:w="3100" w:type="dxa"/>
            <w:tcBorders>
              <w:top w:val="none" w:sz="0" w:space="0" w:color="FFFFFF"/>
              <w:left w:val="single" w:sz="1" w:space="0" w:color="1B4F72"/>
              <w:bottom w:val="none" w:sz="0" w:space="0" w:color="FFFFFF"/>
              <w:right w:val="single" w:sz="1" w:space="0" w:color="BFC9CA"/>
            </w:tcBorders>
            <w:shd w:val="clear" w:color="auto" w:fill="F9E79F"/>
            <w:tcMar>
              <w:top w:w="80" w:type="dxa"/>
              <w:left w:w="200" w:type="dxa"/>
              <w:bottom w:w="80" w:type="dxa"/>
              <w:right w:w="140" w:type="dxa"/>
            </w:tcMar>
          </w:tcPr>
          <w:p w14:paraId="42C52EC1" w14:textId="77777777" w:rsidR="006550A6" w:rsidRDefault="00000000">
            <w:r>
              <w:rPr>
                <w:b/>
                <w:bCs/>
                <w:sz w:val="18"/>
                <w:szCs w:val="18"/>
              </w:rPr>
              <w:t xml:space="preserve">Dificultad: </w:t>
            </w:r>
            <w:r>
              <w:rPr>
                <w:b/>
                <w:bCs/>
                <w:color w:val="7D6608"/>
                <w:sz w:val="18"/>
                <w:szCs w:val="18"/>
              </w:rPr>
              <w:t>Intermedio</w:t>
            </w:r>
          </w:p>
        </w:tc>
        <w:tc>
          <w:tcPr>
            <w:tcW w:w="4560" w:type="dxa"/>
            <w:tcBorders>
              <w:top w:val="none" w:sz="0" w:space="0" w:color="FFFFFF"/>
              <w:left w:val="single" w:sz="1" w:space="0" w:color="BFC9CA"/>
              <w:bottom w:val="none" w:sz="0" w:space="0" w:color="FFFFFF"/>
              <w:right w:val="single" w:sz="1" w:space="0" w:color="BFC9CA"/>
            </w:tcBorders>
            <w:shd w:val="clear" w:color="auto" w:fill="D1F2EB"/>
            <w:tcMar>
              <w:top w:w="80" w:type="dxa"/>
              <w:left w:w="140" w:type="dxa"/>
              <w:bottom w:w="80" w:type="dxa"/>
              <w:right w:w="140" w:type="dxa"/>
            </w:tcMar>
          </w:tcPr>
          <w:p w14:paraId="219F871E" w14:textId="77777777" w:rsidR="006550A6" w:rsidRDefault="00000000">
            <w:r>
              <w:rPr>
                <w:b/>
                <w:bCs/>
                <w:sz w:val="18"/>
                <w:szCs w:val="18"/>
              </w:rPr>
              <w:t xml:space="preserve">Dominio: </w:t>
            </w:r>
            <w:r>
              <w:rPr>
                <w:sz w:val="18"/>
                <w:szCs w:val="18"/>
              </w:rPr>
              <w:t>Biología marina experimental y fotosíntesis</w:t>
            </w:r>
          </w:p>
        </w:tc>
        <w:tc>
          <w:tcPr>
            <w:tcW w:w="1700" w:type="dxa"/>
            <w:tcBorders>
              <w:top w:val="none" w:sz="0" w:space="0" w:color="FFFFFF"/>
              <w:left w:val="single" w:sz="1" w:space="0" w:color="BFC9CA"/>
              <w:bottom w:val="none" w:sz="0" w:space="0" w:color="FFFFFF"/>
              <w:right w:val="single" w:sz="1" w:space="0" w:color="1B4F72"/>
            </w:tcBorders>
            <w:shd w:val="clear" w:color="auto" w:fill="D6EAF8"/>
            <w:tcMar>
              <w:top w:w="80" w:type="dxa"/>
              <w:left w:w="140" w:type="dxa"/>
              <w:bottom w:w="80" w:type="dxa"/>
              <w:right w:w="140" w:type="dxa"/>
            </w:tcMar>
          </w:tcPr>
          <w:p w14:paraId="000F5E0C" w14:textId="77777777" w:rsidR="006550A6" w:rsidRDefault="00000000">
            <w:r>
              <w:rPr>
                <w:b/>
                <w:bCs/>
                <w:color w:val="7F8C8D"/>
                <w:sz w:val="14"/>
                <w:szCs w:val="14"/>
              </w:rPr>
              <w:t xml:space="preserve">Archivo: </w:t>
            </w:r>
          </w:p>
          <w:p w14:paraId="6897A529" w14:textId="77777777" w:rsidR="006550A6" w:rsidRDefault="00000000">
            <w:r>
              <w:rPr>
                <w:rFonts w:ascii="Courier New" w:eastAsia="Courier New" w:hAnsi="Courier New" w:cs="Courier New"/>
                <w:color w:val="1A8CAB"/>
                <w:sz w:val="14"/>
                <w:szCs w:val="14"/>
              </w:rPr>
              <w:t>PY-15.ipynb</w:t>
            </w:r>
          </w:p>
        </w:tc>
      </w:tr>
      <w:tr w:rsidR="006550A6" w14:paraId="68038243" w14:textId="77777777">
        <w:tblPrEx>
          <w:tblCellMar>
            <w:top w:w="0" w:type="dxa"/>
            <w:bottom w:w="0" w:type="dxa"/>
          </w:tblCellMar>
        </w:tblPrEx>
        <w:tc>
          <w:tcPr>
            <w:tcW w:w="9360" w:type="dxa"/>
            <w:gridSpan w:val="3"/>
            <w:tcBorders>
              <w:top w:val="single" w:sz="1" w:space="0" w:color="BFC9CA"/>
              <w:left w:val="single" w:sz="1" w:space="0" w:color="1B4F72"/>
              <w:bottom w:val="single" w:sz="1" w:space="0" w:color="BFC9CA"/>
              <w:right w:val="single" w:sz="1" w:space="0" w:color="1B4F72"/>
            </w:tcBorders>
            <w:shd w:val="clear" w:color="auto" w:fill="FFFFFF"/>
            <w:tcMar>
              <w:top w:w="120" w:type="dxa"/>
              <w:left w:w="200" w:type="dxa"/>
              <w:bottom w:w="120" w:type="dxa"/>
              <w:right w:w="200" w:type="dxa"/>
            </w:tcMar>
          </w:tcPr>
          <w:p w14:paraId="72851484" w14:textId="77777777" w:rsidR="006550A6" w:rsidRDefault="00000000">
            <w:pPr>
              <w:spacing w:after="80"/>
            </w:pPr>
            <w:r>
              <w:rPr>
                <w:b/>
                <w:bCs/>
                <w:color w:val="1B4F72"/>
              </w:rPr>
              <w:t>Descripción</w:t>
            </w:r>
          </w:p>
          <w:p w14:paraId="7670FF6A" w14:textId="77777777" w:rsidR="006550A6" w:rsidRDefault="00000000">
            <w:r>
              <w:rPr>
                <w:sz w:val="18"/>
                <w:szCs w:val="18"/>
              </w:rPr>
              <w:t>Evalúa el efecto de cuatro niveles de intensidad lumínica (baja, media, alta, muy alta) sobre la tasa de crecimiento algal (µ/día) en 40 muestras (10 por tratamiento). Valida supuestos con Shapiro-Wilk y la prueba de Levene. El ANOVA rechaza H₀ (p&lt;0.001), y las comparaciones Tukey HSD identifican cuáles pares de tratamientos difieren. La visualización incluye boxplots con puntos individuales superpuestos y gráficos de violín.</w:t>
            </w:r>
          </w:p>
        </w:tc>
      </w:tr>
      <w:tr w:rsidR="006550A6" w14:paraId="436AD679" w14:textId="77777777">
        <w:tblPrEx>
          <w:tblCellMar>
            <w:top w:w="0" w:type="dxa"/>
            <w:bottom w:w="0" w:type="dxa"/>
          </w:tblCellMar>
        </w:tblPrEx>
        <w:trPr>
          <w:gridAfter w:val="1"/>
          <w:wAfter w:w="1700" w:type="dxa"/>
        </w:trPr>
        <w:tc>
          <w:tcPr>
            <w:tcW w:w="5860" w:type="dxa"/>
            <w:tcBorders>
              <w:top w:val="single" w:sz="1" w:space="0" w:color="BFC9CA"/>
              <w:left w:val="single" w:sz="1" w:space="0" w:color="1B4F72"/>
              <w:bottom w:val="single" w:sz="1" w:space="0" w:color="1B4F72"/>
              <w:right w:val="single" w:sz="1" w:space="0" w:color="BFC9CA"/>
            </w:tcBorders>
            <w:shd w:val="clear" w:color="auto" w:fill="FFFFFF"/>
            <w:tcMar>
              <w:top w:w="120" w:type="dxa"/>
              <w:left w:w="200" w:type="dxa"/>
              <w:bottom w:w="120" w:type="dxa"/>
              <w:right w:w="140" w:type="dxa"/>
            </w:tcMar>
          </w:tcPr>
          <w:p w14:paraId="69A92ED0" w14:textId="77777777" w:rsidR="006550A6" w:rsidRDefault="00000000">
            <w:pPr>
              <w:spacing w:after="60"/>
            </w:pPr>
            <w:r>
              <w:rPr>
                <w:b/>
                <w:bCs/>
                <w:color w:val="1B4F72"/>
              </w:rPr>
              <w:t>Objetivos de Aprendizaje</w:t>
            </w:r>
          </w:p>
          <w:p w14:paraId="1A75BFAD" w14:textId="77777777" w:rsidR="006550A6" w:rsidRDefault="00000000">
            <w:pPr>
              <w:pStyle w:val="ListParagraph"/>
              <w:numPr>
                <w:ilvl w:val="0"/>
                <w:numId w:val="2"/>
              </w:numPr>
            </w:pPr>
            <w:r>
              <w:rPr>
                <w:sz w:val="18"/>
                <w:szCs w:val="18"/>
              </w:rPr>
              <w:t>Diseñar un experimento factorial de un factor con grupos independientes</w:t>
            </w:r>
          </w:p>
          <w:p w14:paraId="324708B8" w14:textId="77777777" w:rsidR="006550A6" w:rsidRDefault="00000000">
            <w:pPr>
              <w:pStyle w:val="ListParagraph"/>
              <w:numPr>
                <w:ilvl w:val="0"/>
                <w:numId w:val="2"/>
              </w:numPr>
            </w:pPr>
            <w:r>
              <w:rPr>
                <w:sz w:val="18"/>
                <w:szCs w:val="18"/>
              </w:rPr>
              <w:t>Verificar supuestos de normalidad y homocedasticidad antes del análisis</w:t>
            </w:r>
          </w:p>
          <w:p w14:paraId="6A264F83" w14:textId="77777777" w:rsidR="006550A6" w:rsidRDefault="00000000">
            <w:pPr>
              <w:pStyle w:val="ListParagraph"/>
              <w:numPr>
                <w:ilvl w:val="0"/>
                <w:numId w:val="2"/>
              </w:numPr>
            </w:pPr>
            <w:r>
              <w:rPr>
                <w:sz w:val="18"/>
                <w:szCs w:val="18"/>
              </w:rPr>
              <w:t>Aplicar ANOVA de una vía e interpretar la tabla de resultados</w:t>
            </w:r>
          </w:p>
          <w:p w14:paraId="5AC5382B" w14:textId="77777777" w:rsidR="006550A6" w:rsidRDefault="00000000">
            <w:pPr>
              <w:pStyle w:val="ListParagraph"/>
              <w:numPr>
                <w:ilvl w:val="0"/>
                <w:numId w:val="2"/>
              </w:numPr>
            </w:pPr>
            <w:r>
              <w:rPr>
                <w:sz w:val="18"/>
                <w:szCs w:val="18"/>
              </w:rPr>
              <w:t>Realizar prueba post-hoc de Tukey HSD y leer la matriz de comparaciones</w:t>
            </w:r>
          </w:p>
          <w:p w14:paraId="5B08B2D2" w14:textId="77777777" w:rsidR="006550A6" w:rsidRDefault="00000000">
            <w:pPr>
              <w:pStyle w:val="ListParagraph"/>
              <w:numPr>
                <w:ilvl w:val="0"/>
                <w:numId w:val="2"/>
              </w:numPr>
            </w:pPr>
            <w:r>
              <w:rPr>
                <w:sz w:val="18"/>
                <w:szCs w:val="18"/>
              </w:rPr>
              <w:t>Conectar los resultados estadísticos con mecanismos de fotosíntesis algal</w:t>
            </w:r>
          </w:p>
        </w:tc>
        <w:tc>
          <w:tcPr>
            <w:tcW w:w="3500" w:type="dxa"/>
            <w:tcBorders>
              <w:top w:val="single" w:sz="1" w:space="0" w:color="BFC9CA"/>
              <w:left w:val="single" w:sz="1" w:space="0" w:color="BFC9CA"/>
              <w:bottom w:val="single" w:sz="1" w:space="0" w:color="1B4F72"/>
              <w:right w:val="single" w:sz="1" w:space="0" w:color="1B4F72"/>
            </w:tcBorders>
            <w:shd w:val="clear" w:color="auto" w:fill="D6EAF8"/>
            <w:tcMar>
              <w:top w:w="120" w:type="dxa"/>
              <w:left w:w="140" w:type="dxa"/>
              <w:bottom w:w="120" w:type="dxa"/>
              <w:right w:w="200" w:type="dxa"/>
            </w:tcMar>
          </w:tcPr>
          <w:p w14:paraId="77C0FD06" w14:textId="77777777" w:rsidR="006550A6" w:rsidRDefault="00000000">
            <w:pPr>
              <w:spacing w:after="60"/>
            </w:pPr>
            <w:r>
              <w:rPr>
                <w:b/>
                <w:bCs/>
                <w:color w:val="1B4F72"/>
              </w:rPr>
              <w:t>Bibliotecas Python</w:t>
            </w:r>
          </w:p>
          <w:p w14:paraId="41B7CE1C" w14:textId="77777777" w:rsidR="006550A6" w:rsidRDefault="00000000">
            <w:r>
              <w:rPr>
                <w:rFonts w:ascii="Courier New" w:eastAsia="Courier New" w:hAnsi="Courier New" w:cs="Courier New"/>
                <w:color w:val="1A5276"/>
                <w:sz w:val="16"/>
                <w:szCs w:val="16"/>
              </w:rPr>
              <w:t>numpy, pandas, scipy.stats, statsmodels, seaborn, matplotlib</w:t>
            </w:r>
          </w:p>
        </w:tc>
      </w:tr>
    </w:tbl>
    <w:p w14:paraId="74B2B2AD" w14:textId="77777777" w:rsidR="006550A6" w:rsidRDefault="006550A6">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79"/>
        <w:gridCol w:w="3795"/>
        <w:gridCol w:w="1386"/>
      </w:tblGrid>
      <w:tr w:rsidR="006550A6" w14:paraId="1866BE83" w14:textId="77777777">
        <w:tblPrEx>
          <w:tblCellMar>
            <w:top w:w="0" w:type="dxa"/>
            <w:bottom w:w="0" w:type="dxa"/>
          </w:tblCellMar>
        </w:tblPrEx>
        <w:tc>
          <w:tcPr>
            <w:tcW w:w="9360" w:type="dxa"/>
            <w:gridSpan w:val="3"/>
            <w:tcBorders>
              <w:top w:val="single" w:sz="1" w:space="0" w:color="1B4F72"/>
              <w:left w:val="single" w:sz="1" w:space="0" w:color="1B4F72"/>
              <w:bottom w:val="none" w:sz="0" w:space="0" w:color="FFFFFF"/>
              <w:right w:val="single" w:sz="1" w:space="0" w:color="1B4F72"/>
            </w:tcBorders>
            <w:shd w:val="clear" w:color="auto" w:fill="1B4F72"/>
            <w:tcMar>
              <w:top w:w="120" w:type="dxa"/>
              <w:left w:w="200" w:type="dxa"/>
              <w:bottom w:w="120" w:type="dxa"/>
              <w:right w:w="200" w:type="dxa"/>
            </w:tcMar>
          </w:tcPr>
          <w:p w14:paraId="067D8512" w14:textId="77777777" w:rsidR="006550A6" w:rsidRDefault="00000000">
            <w:r>
              <w:rPr>
                <w:rFonts w:ascii="Arial Narrow" w:eastAsia="Arial Narrow" w:hAnsi="Arial Narrow" w:cs="Arial Narrow"/>
                <w:b/>
                <w:bCs/>
                <w:color w:val="2ECC71"/>
                <w:sz w:val="28"/>
                <w:szCs w:val="28"/>
              </w:rPr>
              <w:lastRenderedPageBreak/>
              <w:t xml:space="preserve">PY-16  </w:t>
            </w:r>
            <w:r>
              <w:rPr>
                <w:color w:val="8090A0"/>
                <w:sz w:val="24"/>
                <w:szCs w:val="24"/>
              </w:rPr>
              <w:t xml:space="preserve">  |  </w:t>
            </w:r>
            <w:r>
              <w:rPr>
                <w:b/>
                <w:bCs/>
                <w:color w:val="FFFFFF"/>
                <w:sz w:val="24"/>
                <w:szCs w:val="24"/>
              </w:rPr>
              <w:t xml:space="preserve">  Identificación de Hábitats de Peces — Clustering Aplicado</w:t>
            </w:r>
          </w:p>
        </w:tc>
      </w:tr>
      <w:tr w:rsidR="006550A6" w14:paraId="1384765B" w14:textId="77777777">
        <w:tblPrEx>
          <w:tblCellMar>
            <w:top w:w="0" w:type="dxa"/>
            <w:bottom w:w="0" w:type="dxa"/>
          </w:tblCellMar>
        </w:tblPrEx>
        <w:tc>
          <w:tcPr>
            <w:tcW w:w="3100" w:type="dxa"/>
            <w:tcBorders>
              <w:top w:val="none" w:sz="0" w:space="0" w:color="FFFFFF"/>
              <w:left w:val="single" w:sz="1" w:space="0" w:color="1B4F72"/>
              <w:bottom w:val="none" w:sz="0" w:space="0" w:color="FFFFFF"/>
              <w:right w:val="single" w:sz="1" w:space="0" w:color="BFC9CA"/>
            </w:tcBorders>
            <w:shd w:val="clear" w:color="auto" w:fill="F9E79F"/>
            <w:tcMar>
              <w:top w:w="80" w:type="dxa"/>
              <w:left w:w="200" w:type="dxa"/>
              <w:bottom w:w="80" w:type="dxa"/>
              <w:right w:w="140" w:type="dxa"/>
            </w:tcMar>
          </w:tcPr>
          <w:p w14:paraId="38A75931" w14:textId="77777777" w:rsidR="006550A6" w:rsidRDefault="00000000">
            <w:r>
              <w:rPr>
                <w:b/>
                <w:bCs/>
                <w:sz w:val="18"/>
                <w:szCs w:val="18"/>
              </w:rPr>
              <w:t xml:space="preserve">Dificultad: </w:t>
            </w:r>
            <w:r>
              <w:rPr>
                <w:b/>
                <w:bCs/>
                <w:color w:val="7D6608"/>
                <w:sz w:val="18"/>
                <w:szCs w:val="18"/>
              </w:rPr>
              <w:t>Intermedio</w:t>
            </w:r>
          </w:p>
        </w:tc>
        <w:tc>
          <w:tcPr>
            <w:tcW w:w="4560" w:type="dxa"/>
            <w:tcBorders>
              <w:top w:val="none" w:sz="0" w:space="0" w:color="FFFFFF"/>
              <w:left w:val="single" w:sz="1" w:space="0" w:color="BFC9CA"/>
              <w:bottom w:val="none" w:sz="0" w:space="0" w:color="FFFFFF"/>
              <w:right w:val="single" w:sz="1" w:space="0" w:color="BFC9CA"/>
            </w:tcBorders>
            <w:shd w:val="clear" w:color="auto" w:fill="D1F2EB"/>
            <w:tcMar>
              <w:top w:w="80" w:type="dxa"/>
              <w:left w:w="140" w:type="dxa"/>
              <w:bottom w:w="80" w:type="dxa"/>
              <w:right w:w="140" w:type="dxa"/>
            </w:tcMar>
          </w:tcPr>
          <w:p w14:paraId="07159016" w14:textId="77777777" w:rsidR="006550A6" w:rsidRDefault="00000000">
            <w:r>
              <w:rPr>
                <w:b/>
                <w:bCs/>
                <w:sz w:val="18"/>
                <w:szCs w:val="18"/>
              </w:rPr>
              <w:t xml:space="preserve">Dominio: </w:t>
            </w:r>
            <w:r>
              <w:rPr>
                <w:sz w:val="18"/>
                <w:szCs w:val="18"/>
              </w:rPr>
              <w:t>Ecología de peces y clasificación de hábitats marinos</w:t>
            </w:r>
          </w:p>
        </w:tc>
        <w:tc>
          <w:tcPr>
            <w:tcW w:w="1700" w:type="dxa"/>
            <w:tcBorders>
              <w:top w:val="none" w:sz="0" w:space="0" w:color="FFFFFF"/>
              <w:left w:val="single" w:sz="1" w:space="0" w:color="BFC9CA"/>
              <w:bottom w:val="none" w:sz="0" w:space="0" w:color="FFFFFF"/>
              <w:right w:val="single" w:sz="1" w:space="0" w:color="1B4F72"/>
            </w:tcBorders>
            <w:shd w:val="clear" w:color="auto" w:fill="D6EAF8"/>
            <w:tcMar>
              <w:top w:w="80" w:type="dxa"/>
              <w:left w:w="140" w:type="dxa"/>
              <w:bottom w:w="80" w:type="dxa"/>
              <w:right w:w="140" w:type="dxa"/>
            </w:tcMar>
          </w:tcPr>
          <w:p w14:paraId="614542F4" w14:textId="77777777" w:rsidR="006550A6" w:rsidRDefault="00000000">
            <w:r>
              <w:rPr>
                <w:b/>
                <w:bCs/>
                <w:color w:val="7F8C8D"/>
                <w:sz w:val="14"/>
                <w:szCs w:val="14"/>
              </w:rPr>
              <w:t xml:space="preserve">Archivo: </w:t>
            </w:r>
          </w:p>
          <w:p w14:paraId="392675DD" w14:textId="77777777" w:rsidR="006550A6" w:rsidRDefault="00000000">
            <w:r>
              <w:rPr>
                <w:rFonts w:ascii="Courier New" w:eastAsia="Courier New" w:hAnsi="Courier New" w:cs="Courier New"/>
                <w:color w:val="1A8CAB"/>
                <w:sz w:val="14"/>
                <w:szCs w:val="14"/>
              </w:rPr>
              <w:t>PY-16.ipynb</w:t>
            </w:r>
          </w:p>
        </w:tc>
      </w:tr>
      <w:tr w:rsidR="006550A6" w14:paraId="11BD01BA" w14:textId="77777777">
        <w:tblPrEx>
          <w:tblCellMar>
            <w:top w:w="0" w:type="dxa"/>
            <w:bottom w:w="0" w:type="dxa"/>
          </w:tblCellMar>
        </w:tblPrEx>
        <w:tc>
          <w:tcPr>
            <w:tcW w:w="9360" w:type="dxa"/>
            <w:gridSpan w:val="3"/>
            <w:tcBorders>
              <w:top w:val="single" w:sz="1" w:space="0" w:color="BFC9CA"/>
              <w:left w:val="single" w:sz="1" w:space="0" w:color="1B4F72"/>
              <w:bottom w:val="single" w:sz="1" w:space="0" w:color="BFC9CA"/>
              <w:right w:val="single" w:sz="1" w:space="0" w:color="1B4F72"/>
            </w:tcBorders>
            <w:shd w:val="clear" w:color="auto" w:fill="FFFFFF"/>
            <w:tcMar>
              <w:top w:w="120" w:type="dxa"/>
              <w:left w:w="200" w:type="dxa"/>
              <w:bottom w:w="120" w:type="dxa"/>
              <w:right w:w="200" w:type="dxa"/>
            </w:tcMar>
          </w:tcPr>
          <w:p w14:paraId="5BBD3715" w14:textId="77777777" w:rsidR="006550A6" w:rsidRDefault="00000000">
            <w:pPr>
              <w:spacing w:after="80"/>
            </w:pPr>
            <w:r>
              <w:rPr>
                <w:b/>
                <w:bCs/>
                <w:color w:val="1B4F72"/>
              </w:rPr>
              <w:t>Descripción</w:t>
            </w:r>
          </w:p>
          <w:p w14:paraId="04F6F90C" w14:textId="77777777" w:rsidR="006550A6" w:rsidRDefault="00000000">
            <w:r>
              <w:rPr>
                <w:sz w:val="18"/>
                <w:szCs w:val="18"/>
              </w:rPr>
              <w:t>Identifica tres tipos de hábitats marinos diferenciados a partir de 200 localidades con cuatro variables ambientales (temperatura, salinidad, profundidad, oxígeno). Utiliza el método del codo y análisis de silueta para justificar k=3. Construye tablas de perfil de clusters con media y desviación estándar por variable y cluster, e interpreta ecológicamente cada grupo (aguas profundas/frías, superficiales/cálidas, intermedias/mixtas).</w:t>
            </w:r>
          </w:p>
        </w:tc>
      </w:tr>
      <w:tr w:rsidR="006550A6" w14:paraId="5A66BCD4" w14:textId="77777777">
        <w:tblPrEx>
          <w:tblCellMar>
            <w:top w:w="0" w:type="dxa"/>
            <w:bottom w:w="0" w:type="dxa"/>
          </w:tblCellMar>
        </w:tblPrEx>
        <w:trPr>
          <w:gridAfter w:val="1"/>
          <w:wAfter w:w="1700" w:type="dxa"/>
        </w:trPr>
        <w:tc>
          <w:tcPr>
            <w:tcW w:w="5860" w:type="dxa"/>
            <w:tcBorders>
              <w:top w:val="single" w:sz="1" w:space="0" w:color="BFC9CA"/>
              <w:left w:val="single" w:sz="1" w:space="0" w:color="1B4F72"/>
              <w:bottom w:val="single" w:sz="1" w:space="0" w:color="1B4F72"/>
              <w:right w:val="single" w:sz="1" w:space="0" w:color="BFC9CA"/>
            </w:tcBorders>
            <w:shd w:val="clear" w:color="auto" w:fill="FFFFFF"/>
            <w:tcMar>
              <w:top w:w="120" w:type="dxa"/>
              <w:left w:w="200" w:type="dxa"/>
              <w:bottom w:w="120" w:type="dxa"/>
              <w:right w:w="140" w:type="dxa"/>
            </w:tcMar>
          </w:tcPr>
          <w:p w14:paraId="1AF7F12C" w14:textId="77777777" w:rsidR="006550A6" w:rsidRDefault="00000000">
            <w:pPr>
              <w:spacing w:after="60"/>
            </w:pPr>
            <w:r>
              <w:rPr>
                <w:b/>
                <w:bCs/>
                <w:color w:val="1B4F72"/>
              </w:rPr>
              <w:t>Objetivos de Aprendizaje</w:t>
            </w:r>
          </w:p>
          <w:p w14:paraId="34EBEC18" w14:textId="77777777" w:rsidR="006550A6" w:rsidRDefault="00000000">
            <w:pPr>
              <w:pStyle w:val="ListParagraph"/>
              <w:numPr>
                <w:ilvl w:val="0"/>
                <w:numId w:val="2"/>
              </w:numPr>
            </w:pPr>
            <w:r>
              <w:rPr>
                <w:sz w:val="18"/>
                <w:szCs w:val="18"/>
              </w:rPr>
              <w:t>Aplicar K-Means a datos de hábitats marinos con variables ambientales continuas</w:t>
            </w:r>
          </w:p>
          <w:p w14:paraId="59CD16A8" w14:textId="77777777" w:rsidR="006550A6" w:rsidRDefault="00000000">
            <w:pPr>
              <w:pStyle w:val="ListParagraph"/>
              <w:numPr>
                <w:ilvl w:val="0"/>
                <w:numId w:val="2"/>
              </w:numPr>
            </w:pPr>
            <w:r>
              <w:rPr>
                <w:sz w:val="18"/>
                <w:szCs w:val="18"/>
              </w:rPr>
              <w:t>Combinar el método del codo y el índice de silueta para selección de k</w:t>
            </w:r>
          </w:p>
          <w:p w14:paraId="2BEAFEE1" w14:textId="77777777" w:rsidR="006550A6" w:rsidRDefault="00000000">
            <w:pPr>
              <w:pStyle w:val="ListParagraph"/>
              <w:numPr>
                <w:ilvl w:val="0"/>
                <w:numId w:val="2"/>
              </w:numPr>
            </w:pPr>
            <w:r>
              <w:rPr>
                <w:sz w:val="18"/>
                <w:szCs w:val="18"/>
              </w:rPr>
              <w:t>Construir tablas de perfil de clusters para interpretación ecológica</w:t>
            </w:r>
          </w:p>
          <w:p w14:paraId="7140BB07" w14:textId="77777777" w:rsidR="006550A6" w:rsidRDefault="00000000">
            <w:pPr>
              <w:pStyle w:val="ListParagraph"/>
              <w:numPr>
                <w:ilvl w:val="0"/>
                <w:numId w:val="2"/>
              </w:numPr>
            </w:pPr>
            <w:r>
              <w:rPr>
                <w:sz w:val="18"/>
                <w:szCs w:val="18"/>
              </w:rPr>
              <w:t>Identificar la estructura de hábitats a partir de características fisicoquímicas</w:t>
            </w:r>
          </w:p>
          <w:p w14:paraId="5B53EBB6" w14:textId="77777777" w:rsidR="006550A6" w:rsidRDefault="00000000">
            <w:pPr>
              <w:pStyle w:val="ListParagraph"/>
              <w:numPr>
                <w:ilvl w:val="0"/>
                <w:numId w:val="2"/>
              </w:numPr>
            </w:pPr>
            <w:r>
              <w:rPr>
                <w:sz w:val="18"/>
                <w:szCs w:val="18"/>
              </w:rPr>
              <w:t>Relacionar los clusters con estrategias de conservación y manejo pesquero</w:t>
            </w:r>
          </w:p>
        </w:tc>
        <w:tc>
          <w:tcPr>
            <w:tcW w:w="3500" w:type="dxa"/>
            <w:tcBorders>
              <w:top w:val="single" w:sz="1" w:space="0" w:color="BFC9CA"/>
              <w:left w:val="single" w:sz="1" w:space="0" w:color="BFC9CA"/>
              <w:bottom w:val="single" w:sz="1" w:space="0" w:color="1B4F72"/>
              <w:right w:val="single" w:sz="1" w:space="0" w:color="1B4F72"/>
            </w:tcBorders>
            <w:shd w:val="clear" w:color="auto" w:fill="D6EAF8"/>
            <w:tcMar>
              <w:top w:w="120" w:type="dxa"/>
              <w:left w:w="140" w:type="dxa"/>
              <w:bottom w:w="120" w:type="dxa"/>
              <w:right w:w="200" w:type="dxa"/>
            </w:tcMar>
          </w:tcPr>
          <w:p w14:paraId="3D867BCF" w14:textId="77777777" w:rsidR="006550A6" w:rsidRDefault="00000000">
            <w:pPr>
              <w:spacing w:after="60"/>
            </w:pPr>
            <w:r>
              <w:rPr>
                <w:b/>
                <w:bCs/>
                <w:color w:val="1B4F72"/>
              </w:rPr>
              <w:t>Bibliotecas Python</w:t>
            </w:r>
          </w:p>
          <w:p w14:paraId="6B48941B" w14:textId="77777777" w:rsidR="006550A6" w:rsidRDefault="00000000">
            <w:r>
              <w:rPr>
                <w:rFonts w:ascii="Courier New" w:eastAsia="Courier New" w:hAnsi="Courier New" w:cs="Courier New"/>
                <w:color w:val="1A5276"/>
                <w:sz w:val="16"/>
                <w:szCs w:val="16"/>
              </w:rPr>
              <w:t>numpy, pandas, sklearn (KMeans, silhouette_score/samples, StandardScaler), seaborn, matplotlib</w:t>
            </w:r>
          </w:p>
        </w:tc>
      </w:tr>
    </w:tbl>
    <w:p w14:paraId="3266F5F2" w14:textId="77777777" w:rsidR="006550A6" w:rsidRDefault="006550A6">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78"/>
        <w:gridCol w:w="3452"/>
        <w:gridCol w:w="1430"/>
      </w:tblGrid>
      <w:tr w:rsidR="006550A6" w14:paraId="2520D9A5" w14:textId="77777777">
        <w:tblPrEx>
          <w:tblCellMar>
            <w:top w:w="0" w:type="dxa"/>
            <w:bottom w:w="0" w:type="dxa"/>
          </w:tblCellMar>
        </w:tblPrEx>
        <w:tc>
          <w:tcPr>
            <w:tcW w:w="9360" w:type="dxa"/>
            <w:gridSpan w:val="3"/>
            <w:tcBorders>
              <w:top w:val="single" w:sz="1" w:space="0" w:color="1B4F72"/>
              <w:left w:val="single" w:sz="1" w:space="0" w:color="1B4F72"/>
              <w:bottom w:val="none" w:sz="0" w:space="0" w:color="FFFFFF"/>
              <w:right w:val="single" w:sz="1" w:space="0" w:color="1B4F72"/>
            </w:tcBorders>
            <w:shd w:val="clear" w:color="auto" w:fill="1B4F72"/>
            <w:tcMar>
              <w:top w:w="120" w:type="dxa"/>
              <w:left w:w="200" w:type="dxa"/>
              <w:bottom w:w="120" w:type="dxa"/>
              <w:right w:w="200" w:type="dxa"/>
            </w:tcMar>
          </w:tcPr>
          <w:p w14:paraId="32F61217" w14:textId="77777777" w:rsidR="006550A6" w:rsidRDefault="00000000">
            <w:r>
              <w:rPr>
                <w:rFonts w:ascii="Arial Narrow" w:eastAsia="Arial Narrow" w:hAnsi="Arial Narrow" w:cs="Arial Narrow"/>
                <w:b/>
                <w:bCs/>
                <w:color w:val="2ECC71"/>
                <w:sz w:val="28"/>
                <w:szCs w:val="28"/>
              </w:rPr>
              <w:t xml:space="preserve">PY-17  </w:t>
            </w:r>
            <w:r>
              <w:rPr>
                <w:color w:val="8090A0"/>
                <w:sz w:val="24"/>
                <w:szCs w:val="24"/>
              </w:rPr>
              <w:t xml:space="preserve">  |  </w:t>
            </w:r>
            <w:r>
              <w:rPr>
                <w:b/>
                <w:bCs/>
                <w:color w:val="FFFFFF"/>
                <w:sz w:val="24"/>
                <w:szCs w:val="24"/>
              </w:rPr>
              <w:t xml:space="preserve">  Predicción de Migración de Peces — Regresión Múltiple Aplicada</w:t>
            </w:r>
          </w:p>
        </w:tc>
      </w:tr>
      <w:tr w:rsidR="006550A6" w14:paraId="12B168E2" w14:textId="77777777">
        <w:tblPrEx>
          <w:tblCellMar>
            <w:top w:w="0" w:type="dxa"/>
            <w:bottom w:w="0" w:type="dxa"/>
          </w:tblCellMar>
        </w:tblPrEx>
        <w:tc>
          <w:tcPr>
            <w:tcW w:w="3100" w:type="dxa"/>
            <w:tcBorders>
              <w:top w:val="none" w:sz="0" w:space="0" w:color="FFFFFF"/>
              <w:left w:val="single" w:sz="1" w:space="0" w:color="1B4F72"/>
              <w:bottom w:val="none" w:sz="0" w:space="0" w:color="FFFFFF"/>
              <w:right w:val="single" w:sz="1" w:space="0" w:color="BFC9CA"/>
            </w:tcBorders>
            <w:shd w:val="clear" w:color="auto" w:fill="FAD7A0"/>
            <w:tcMar>
              <w:top w:w="80" w:type="dxa"/>
              <w:left w:w="200" w:type="dxa"/>
              <w:bottom w:w="80" w:type="dxa"/>
              <w:right w:w="140" w:type="dxa"/>
            </w:tcMar>
          </w:tcPr>
          <w:p w14:paraId="784A47E2" w14:textId="77777777" w:rsidR="006550A6" w:rsidRDefault="00000000">
            <w:r>
              <w:rPr>
                <w:b/>
                <w:bCs/>
                <w:sz w:val="18"/>
                <w:szCs w:val="18"/>
              </w:rPr>
              <w:t xml:space="preserve">Dificultad: </w:t>
            </w:r>
            <w:r>
              <w:rPr>
                <w:b/>
                <w:bCs/>
                <w:color w:val="A04000"/>
                <w:sz w:val="18"/>
                <w:szCs w:val="18"/>
              </w:rPr>
              <w:t>Avanzado</w:t>
            </w:r>
          </w:p>
        </w:tc>
        <w:tc>
          <w:tcPr>
            <w:tcW w:w="4560" w:type="dxa"/>
            <w:tcBorders>
              <w:top w:val="none" w:sz="0" w:space="0" w:color="FFFFFF"/>
              <w:left w:val="single" w:sz="1" w:space="0" w:color="BFC9CA"/>
              <w:bottom w:val="none" w:sz="0" w:space="0" w:color="FFFFFF"/>
              <w:right w:val="single" w:sz="1" w:space="0" w:color="BFC9CA"/>
            </w:tcBorders>
            <w:shd w:val="clear" w:color="auto" w:fill="D1F2EB"/>
            <w:tcMar>
              <w:top w:w="80" w:type="dxa"/>
              <w:left w:w="140" w:type="dxa"/>
              <w:bottom w:w="80" w:type="dxa"/>
              <w:right w:w="140" w:type="dxa"/>
            </w:tcMar>
          </w:tcPr>
          <w:p w14:paraId="54B4AB1A" w14:textId="77777777" w:rsidR="006550A6" w:rsidRDefault="00000000">
            <w:r>
              <w:rPr>
                <w:b/>
                <w:bCs/>
                <w:sz w:val="18"/>
                <w:szCs w:val="18"/>
              </w:rPr>
              <w:t xml:space="preserve">Dominio: </w:t>
            </w:r>
            <w:r>
              <w:rPr>
                <w:sz w:val="18"/>
                <w:szCs w:val="18"/>
              </w:rPr>
              <w:t>Ecología de peces y modelado predictivo ambiental</w:t>
            </w:r>
          </w:p>
        </w:tc>
        <w:tc>
          <w:tcPr>
            <w:tcW w:w="1700" w:type="dxa"/>
            <w:tcBorders>
              <w:top w:val="none" w:sz="0" w:space="0" w:color="FFFFFF"/>
              <w:left w:val="single" w:sz="1" w:space="0" w:color="BFC9CA"/>
              <w:bottom w:val="none" w:sz="0" w:space="0" w:color="FFFFFF"/>
              <w:right w:val="single" w:sz="1" w:space="0" w:color="1B4F72"/>
            </w:tcBorders>
            <w:shd w:val="clear" w:color="auto" w:fill="D6EAF8"/>
            <w:tcMar>
              <w:top w:w="80" w:type="dxa"/>
              <w:left w:w="140" w:type="dxa"/>
              <w:bottom w:w="80" w:type="dxa"/>
              <w:right w:w="140" w:type="dxa"/>
            </w:tcMar>
          </w:tcPr>
          <w:p w14:paraId="3214E3FB" w14:textId="77777777" w:rsidR="006550A6" w:rsidRDefault="00000000">
            <w:r>
              <w:rPr>
                <w:b/>
                <w:bCs/>
                <w:color w:val="7F8C8D"/>
                <w:sz w:val="14"/>
                <w:szCs w:val="14"/>
              </w:rPr>
              <w:t xml:space="preserve">Archivo: </w:t>
            </w:r>
          </w:p>
          <w:p w14:paraId="667ADE5C" w14:textId="77777777" w:rsidR="006550A6" w:rsidRDefault="00000000">
            <w:r>
              <w:rPr>
                <w:rFonts w:ascii="Courier New" w:eastAsia="Courier New" w:hAnsi="Courier New" w:cs="Courier New"/>
                <w:color w:val="1A8CAB"/>
                <w:sz w:val="14"/>
                <w:szCs w:val="14"/>
              </w:rPr>
              <w:t>PY-17.ipynb</w:t>
            </w:r>
          </w:p>
        </w:tc>
      </w:tr>
      <w:tr w:rsidR="006550A6" w14:paraId="2AE5377A" w14:textId="77777777">
        <w:tblPrEx>
          <w:tblCellMar>
            <w:top w:w="0" w:type="dxa"/>
            <w:bottom w:w="0" w:type="dxa"/>
          </w:tblCellMar>
        </w:tblPrEx>
        <w:tc>
          <w:tcPr>
            <w:tcW w:w="9360" w:type="dxa"/>
            <w:gridSpan w:val="3"/>
            <w:tcBorders>
              <w:top w:val="single" w:sz="1" w:space="0" w:color="BFC9CA"/>
              <w:left w:val="single" w:sz="1" w:space="0" w:color="1B4F72"/>
              <w:bottom w:val="single" w:sz="1" w:space="0" w:color="BFC9CA"/>
              <w:right w:val="single" w:sz="1" w:space="0" w:color="1B4F72"/>
            </w:tcBorders>
            <w:shd w:val="clear" w:color="auto" w:fill="FFFFFF"/>
            <w:tcMar>
              <w:top w:w="120" w:type="dxa"/>
              <w:left w:w="200" w:type="dxa"/>
              <w:bottom w:w="120" w:type="dxa"/>
              <w:right w:w="200" w:type="dxa"/>
            </w:tcMar>
          </w:tcPr>
          <w:p w14:paraId="3B116A70" w14:textId="77777777" w:rsidR="006550A6" w:rsidRDefault="00000000">
            <w:pPr>
              <w:spacing w:after="80"/>
            </w:pPr>
            <w:r>
              <w:rPr>
                <w:b/>
                <w:bCs/>
                <w:color w:val="1B4F72"/>
              </w:rPr>
              <w:t>Descripción</w:t>
            </w:r>
          </w:p>
          <w:p w14:paraId="262D1757" w14:textId="77777777" w:rsidR="006550A6" w:rsidRDefault="00000000">
            <w:r>
              <w:rPr>
                <w:sz w:val="18"/>
                <w:szCs w:val="18"/>
              </w:rPr>
              <w:t>Predice la distancia de migración de 200 peces marcados electrónicamente en función de temperatura, salinidad y velocidad de corriente oceánica. Detecta multicolinealidad con VIF y valida supuestos de regresión con gráficos de cuatro paneles (residuos vs ajustados, Q-Q, scale-location, leverage). Evalúa la inclusión de términos cuadráticos para capturar efectos no lineales. Interpreta los coeficientes en términos del impacto biológico sobre el comportamiento migratorio.</w:t>
            </w:r>
          </w:p>
        </w:tc>
      </w:tr>
      <w:tr w:rsidR="006550A6" w14:paraId="1CAE3A21" w14:textId="77777777">
        <w:tblPrEx>
          <w:tblCellMar>
            <w:top w:w="0" w:type="dxa"/>
            <w:bottom w:w="0" w:type="dxa"/>
          </w:tblCellMar>
        </w:tblPrEx>
        <w:trPr>
          <w:gridAfter w:val="1"/>
          <w:wAfter w:w="1700" w:type="dxa"/>
        </w:trPr>
        <w:tc>
          <w:tcPr>
            <w:tcW w:w="5860" w:type="dxa"/>
            <w:tcBorders>
              <w:top w:val="single" w:sz="1" w:space="0" w:color="BFC9CA"/>
              <w:left w:val="single" w:sz="1" w:space="0" w:color="1B4F72"/>
              <w:bottom w:val="single" w:sz="1" w:space="0" w:color="1B4F72"/>
              <w:right w:val="single" w:sz="1" w:space="0" w:color="BFC9CA"/>
            </w:tcBorders>
            <w:shd w:val="clear" w:color="auto" w:fill="FFFFFF"/>
            <w:tcMar>
              <w:top w:w="120" w:type="dxa"/>
              <w:left w:w="200" w:type="dxa"/>
              <w:bottom w:w="120" w:type="dxa"/>
              <w:right w:w="140" w:type="dxa"/>
            </w:tcMar>
          </w:tcPr>
          <w:p w14:paraId="368E191D" w14:textId="77777777" w:rsidR="006550A6" w:rsidRDefault="00000000">
            <w:pPr>
              <w:spacing w:after="60"/>
            </w:pPr>
            <w:r>
              <w:rPr>
                <w:b/>
                <w:bCs/>
                <w:color w:val="1B4F72"/>
              </w:rPr>
              <w:t>Objetivos de Aprendizaje</w:t>
            </w:r>
          </w:p>
          <w:p w14:paraId="0466468E" w14:textId="77777777" w:rsidR="006550A6" w:rsidRDefault="00000000">
            <w:pPr>
              <w:pStyle w:val="ListParagraph"/>
              <w:numPr>
                <w:ilvl w:val="0"/>
                <w:numId w:val="2"/>
              </w:numPr>
            </w:pPr>
            <w:r>
              <w:rPr>
                <w:sz w:val="18"/>
                <w:szCs w:val="18"/>
              </w:rPr>
              <w:t>Formular modelos de regresión múltiple ecológicamente plausibles</w:t>
            </w:r>
          </w:p>
          <w:p w14:paraId="62AD60F8" w14:textId="77777777" w:rsidR="006550A6" w:rsidRDefault="00000000">
            <w:pPr>
              <w:pStyle w:val="ListParagraph"/>
              <w:numPr>
                <w:ilvl w:val="0"/>
                <w:numId w:val="2"/>
              </w:numPr>
            </w:pPr>
            <w:r>
              <w:rPr>
                <w:sz w:val="18"/>
                <w:szCs w:val="18"/>
              </w:rPr>
              <w:t>Detectar y cuantificar multicolinealidad con el Factor de Inflación de Varianza (VIF)</w:t>
            </w:r>
          </w:p>
          <w:p w14:paraId="306DEA74" w14:textId="77777777" w:rsidR="006550A6" w:rsidRDefault="00000000">
            <w:pPr>
              <w:pStyle w:val="ListParagraph"/>
              <w:numPr>
                <w:ilvl w:val="0"/>
                <w:numId w:val="2"/>
              </w:numPr>
            </w:pPr>
            <w:r>
              <w:rPr>
                <w:sz w:val="18"/>
                <w:szCs w:val="18"/>
              </w:rPr>
              <w:t>Leer e interpretar gráficos de diagnóstico residual de cuatro paneles</w:t>
            </w:r>
          </w:p>
          <w:p w14:paraId="03C82E40" w14:textId="77777777" w:rsidR="006550A6" w:rsidRDefault="00000000">
            <w:pPr>
              <w:pStyle w:val="ListParagraph"/>
              <w:numPr>
                <w:ilvl w:val="0"/>
                <w:numId w:val="2"/>
              </w:numPr>
            </w:pPr>
            <w:r>
              <w:rPr>
                <w:sz w:val="18"/>
                <w:szCs w:val="18"/>
              </w:rPr>
              <w:t>Evaluar la mejora en R² al incluir términos de interacción o cuadráticos</w:t>
            </w:r>
          </w:p>
          <w:p w14:paraId="31A2F304" w14:textId="77777777" w:rsidR="006550A6" w:rsidRDefault="00000000">
            <w:pPr>
              <w:pStyle w:val="ListParagraph"/>
              <w:numPr>
                <w:ilvl w:val="0"/>
                <w:numId w:val="2"/>
              </w:numPr>
            </w:pPr>
            <w:r>
              <w:rPr>
                <w:sz w:val="18"/>
                <w:szCs w:val="18"/>
              </w:rPr>
              <w:t>Comunicar resultados de regresión en contexto biológico y de manejo</w:t>
            </w:r>
          </w:p>
        </w:tc>
        <w:tc>
          <w:tcPr>
            <w:tcW w:w="3500" w:type="dxa"/>
            <w:tcBorders>
              <w:top w:val="single" w:sz="1" w:space="0" w:color="BFC9CA"/>
              <w:left w:val="single" w:sz="1" w:space="0" w:color="BFC9CA"/>
              <w:bottom w:val="single" w:sz="1" w:space="0" w:color="1B4F72"/>
              <w:right w:val="single" w:sz="1" w:space="0" w:color="1B4F72"/>
            </w:tcBorders>
            <w:shd w:val="clear" w:color="auto" w:fill="D6EAF8"/>
            <w:tcMar>
              <w:top w:w="120" w:type="dxa"/>
              <w:left w:w="140" w:type="dxa"/>
              <w:bottom w:w="120" w:type="dxa"/>
              <w:right w:w="200" w:type="dxa"/>
            </w:tcMar>
          </w:tcPr>
          <w:p w14:paraId="5351A8E8" w14:textId="77777777" w:rsidR="006550A6" w:rsidRDefault="00000000">
            <w:pPr>
              <w:spacing w:after="60"/>
            </w:pPr>
            <w:r>
              <w:rPr>
                <w:b/>
                <w:bCs/>
                <w:color w:val="1B4F72"/>
              </w:rPr>
              <w:t>Bibliotecas Python</w:t>
            </w:r>
          </w:p>
          <w:p w14:paraId="7EC9BEEB" w14:textId="77777777" w:rsidR="006550A6" w:rsidRDefault="00000000">
            <w:r>
              <w:rPr>
                <w:rFonts w:ascii="Courier New" w:eastAsia="Courier New" w:hAnsi="Courier New" w:cs="Courier New"/>
                <w:color w:val="1A5276"/>
                <w:sz w:val="16"/>
                <w:szCs w:val="16"/>
              </w:rPr>
              <w:t>numpy, pandas, statsmodels (OLS, VIF), matplotlib, scipy.stats, sklearn</w:t>
            </w:r>
          </w:p>
        </w:tc>
      </w:tr>
    </w:tbl>
    <w:p w14:paraId="62F8C819" w14:textId="77777777" w:rsidR="006550A6" w:rsidRDefault="006550A6">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8"/>
        <w:gridCol w:w="3422"/>
        <w:gridCol w:w="1430"/>
      </w:tblGrid>
      <w:tr w:rsidR="006550A6" w14:paraId="0068480A" w14:textId="77777777">
        <w:tblPrEx>
          <w:tblCellMar>
            <w:top w:w="0" w:type="dxa"/>
            <w:bottom w:w="0" w:type="dxa"/>
          </w:tblCellMar>
        </w:tblPrEx>
        <w:tc>
          <w:tcPr>
            <w:tcW w:w="9360" w:type="dxa"/>
            <w:gridSpan w:val="3"/>
            <w:tcBorders>
              <w:top w:val="single" w:sz="1" w:space="0" w:color="1B4F72"/>
              <w:left w:val="single" w:sz="1" w:space="0" w:color="1B4F72"/>
              <w:bottom w:val="none" w:sz="0" w:space="0" w:color="FFFFFF"/>
              <w:right w:val="single" w:sz="1" w:space="0" w:color="1B4F72"/>
            </w:tcBorders>
            <w:shd w:val="clear" w:color="auto" w:fill="1B4F72"/>
            <w:tcMar>
              <w:top w:w="120" w:type="dxa"/>
              <w:left w:w="200" w:type="dxa"/>
              <w:bottom w:w="120" w:type="dxa"/>
              <w:right w:w="200" w:type="dxa"/>
            </w:tcMar>
          </w:tcPr>
          <w:p w14:paraId="7D214530" w14:textId="77777777" w:rsidR="006550A6" w:rsidRDefault="00000000">
            <w:r>
              <w:rPr>
                <w:rFonts w:ascii="Arial Narrow" w:eastAsia="Arial Narrow" w:hAnsi="Arial Narrow" w:cs="Arial Narrow"/>
                <w:b/>
                <w:bCs/>
                <w:color w:val="2ECC71"/>
                <w:sz w:val="28"/>
                <w:szCs w:val="28"/>
              </w:rPr>
              <w:t xml:space="preserve">PY-18  </w:t>
            </w:r>
            <w:r>
              <w:rPr>
                <w:color w:val="8090A0"/>
                <w:sz w:val="24"/>
                <w:szCs w:val="24"/>
              </w:rPr>
              <w:t xml:space="preserve">  |  </w:t>
            </w:r>
            <w:r>
              <w:rPr>
                <w:b/>
                <w:bCs/>
                <w:color w:val="FFFFFF"/>
                <w:sz w:val="24"/>
                <w:szCs w:val="24"/>
              </w:rPr>
              <w:t xml:space="preserve">  Valoración Socioeconómica de Praderas Marinas Costeras</w:t>
            </w:r>
          </w:p>
        </w:tc>
      </w:tr>
      <w:tr w:rsidR="006550A6" w14:paraId="567D2A79" w14:textId="77777777">
        <w:tblPrEx>
          <w:tblCellMar>
            <w:top w:w="0" w:type="dxa"/>
            <w:bottom w:w="0" w:type="dxa"/>
          </w:tblCellMar>
        </w:tblPrEx>
        <w:tc>
          <w:tcPr>
            <w:tcW w:w="3100" w:type="dxa"/>
            <w:tcBorders>
              <w:top w:val="none" w:sz="0" w:space="0" w:color="FFFFFF"/>
              <w:left w:val="single" w:sz="1" w:space="0" w:color="1B4F72"/>
              <w:bottom w:val="none" w:sz="0" w:space="0" w:color="FFFFFF"/>
              <w:right w:val="single" w:sz="1" w:space="0" w:color="BFC9CA"/>
            </w:tcBorders>
            <w:shd w:val="clear" w:color="auto" w:fill="FAD7A0"/>
            <w:tcMar>
              <w:top w:w="80" w:type="dxa"/>
              <w:left w:w="200" w:type="dxa"/>
              <w:bottom w:w="80" w:type="dxa"/>
              <w:right w:w="140" w:type="dxa"/>
            </w:tcMar>
          </w:tcPr>
          <w:p w14:paraId="3BA05604" w14:textId="77777777" w:rsidR="006550A6" w:rsidRDefault="00000000">
            <w:r>
              <w:rPr>
                <w:b/>
                <w:bCs/>
                <w:sz w:val="18"/>
                <w:szCs w:val="18"/>
              </w:rPr>
              <w:t xml:space="preserve">Dificultad: </w:t>
            </w:r>
            <w:r>
              <w:rPr>
                <w:b/>
                <w:bCs/>
                <w:color w:val="A04000"/>
                <w:sz w:val="18"/>
                <w:szCs w:val="18"/>
              </w:rPr>
              <w:t>Avanzado</w:t>
            </w:r>
          </w:p>
        </w:tc>
        <w:tc>
          <w:tcPr>
            <w:tcW w:w="4560" w:type="dxa"/>
            <w:tcBorders>
              <w:top w:val="none" w:sz="0" w:space="0" w:color="FFFFFF"/>
              <w:left w:val="single" w:sz="1" w:space="0" w:color="BFC9CA"/>
              <w:bottom w:val="none" w:sz="0" w:space="0" w:color="FFFFFF"/>
              <w:right w:val="single" w:sz="1" w:space="0" w:color="BFC9CA"/>
            </w:tcBorders>
            <w:shd w:val="clear" w:color="auto" w:fill="D1F2EB"/>
            <w:tcMar>
              <w:top w:w="80" w:type="dxa"/>
              <w:left w:w="140" w:type="dxa"/>
              <w:bottom w:w="80" w:type="dxa"/>
              <w:right w:w="140" w:type="dxa"/>
            </w:tcMar>
          </w:tcPr>
          <w:p w14:paraId="11109BA4" w14:textId="77777777" w:rsidR="006550A6" w:rsidRDefault="00000000">
            <w:r>
              <w:rPr>
                <w:b/>
                <w:bCs/>
                <w:sz w:val="18"/>
                <w:szCs w:val="18"/>
              </w:rPr>
              <w:t xml:space="preserve">Dominio: </w:t>
            </w:r>
            <w:r>
              <w:rPr>
                <w:sz w:val="18"/>
                <w:szCs w:val="18"/>
              </w:rPr>
              <w:t>Economía costera y servicios ecosistémicos</w:t>
            </w:r>
          </w:p>
        </w:tc>
        <w:tc>
          <w:tcPr>
            <w:tcW w:w="1700" w:type="dxa"/>
            <w:tcBorders>
              <w:top w:val="none" w:sz="0" w:space="0" w:color="FFFFFF"/>
              <w:left w:val="single" w:sz="1" w:space="0" w:color="BFC9CA"/>
              <w:bottom w:val="none" w:sz="0" w:space="0" w:color="FFFFFF"/>
              <w:right w:val="single" w:sz="1" w:space="0" w:color="1B4F72"/>
            </w:tcBorders>
            <w:shd w:val="clear" w:color="auto" w:fill="D6EAF8"/>
            <w:tcMar>
              <w:top w:w="80" w:type="dxa"/>
              <w:left w:w="140" w:type="dxa"/>
              <w:bottom w:w="80" w:type="dxa"/>
              <w:right w:w="140" w:type="dxa"/>
            </w:tcMar>
          </w:tcPr>
          <w:p w14:paraId="452FAFAE" w14:textId="77777777" w:rsidR="006550A6" w:rsidRDefault="00000000">
            <w:r>
              <w:rPr>
                <w:b/>
                <w:bCs/>
                <w:color w:val="7F8C8D"/>
                <w:sz w:val="14"/>
                <w:szCs w:val="14"/>
              </w:rPr>
              <w:t xml:space="preserve">Archivo: </w:t>
            </w:r>
          </w:p>
          <w:p w14:paraId="51737C87" w14:textId="77777777" w:rsidR="006550A6" w:rsidRDefault="00000000">
            <w:r>
              <w:rPr>
                <w:rFonts w:ascii="Courier New" w:eastAsia="Courier New" w:hAnsi="Courier New" w:cs="Courier New"/>
                <w:color w:val="1A8CAB"/>
                <w:sz w:val="14"/>
                <w:szCs w:val="14"/>
              </w:rPr>
              <w:t>PY-18.ipynb</w:t>
            </w:r>
          </w:p>
        </w:tc>
      </w:tr>
      <w:tr w:rsidR="006550A6" w14:paraId="20BD89F8" w14:textId="77777777">
        <w:tblPrEx>
          <w:tblCellMar>
            <w:top w:w="0" w:type="dxa"/>
            <w:bottom w:w="0" w:type="dxa"/>
          </w:tblCellMar>
        </w:tblPrEx>
        <w:tc>
          <w:tcPr>
            <w:tcW w:w="9360" w:type="dxa"/>
            <w:gridSpan w:val="3"/>
            <w:tcBorders>
              <w:top w:val="single" w:sz="1" w:space="0" w:color="BFC9CA"/>
              <w:left w:val="single" w:sz="1" w:space="0" w:color="1B4F72"/>
              <w:bottom w:val="single" w:sz="1" w:space="0" w:color="BFC9CA"/>
              <w:right w:val="single" w:sz="1" w:space="0" w:color="1B4F72"/>
            </w:tcBorders>
            <w:shd w:val="clear" w:color="auto" w:fill="FFFFFF"/>
            <w:tcMar>
              <w:top w:w="120" w:type="dxa"/>
              <w:left w:w="200" w:type="dxa"/>
              <w:bottom w:w="120" w:type="dxa"/>
              <w:right w:w="200" w:type="dxa"/>
            </w:tcMar>
          </w:tcPr>
          <w:p w14:paraId="1AD33F39" w14:textId="77777777" w:rsidR="006550A6" w:rsidRDefault="00000000">
            <w:pPr>
              <w:spacing w:after="80"/>
            </w:pPr>
            <w:r>
              <w:rPr>
                <w:b/>
                <w:bCs/>
                <w:color w:val="1B4F72"/>
              </w:rPr>
              <w:lastRenderedPageBreak/>
              <w:t>Descripción</w:t>
            </w:r>
          </w:p>
          <w:p w14:paraId="352D2A53" w14:textId="77777777" w:rsidR="006550A6" w:rsidRDefault="00000000">
            <w:r>
              <w:rPr>
                <w:sz w:val="18"/>
                <w:szCs w:val="18"/>
              </w:rPr>
              <w:t>Analiza la valoración de praderas de pastos marinos desde tres dimensiones: ecológica (cobertura, biomasa, diversidad, profundidad), económica (ingresos pesqueros, turismo, valor de servicios) y social (conocimiento, participación, confianza institucional) en 120 comunidades costeras. Realiza análisis de sentimiento sobre respuestas cualitativas, genera nubes de palabras, y explora correlaciones entre variables ecológicas, económicas y de participación comunitaria.</w:t>
            </w:r>
          </w:p>
        </w:tc>
      </w:tr>
      <w:tr w:rsidR="006550A6" w14:paraId="76A1DDE2" w14:textId="77777777">
        <w:tblPrEx>
          <w:tblCellMar>
            <w:top w:w="0" w:type="dxa"/>
            <w:bottom w:w="0" w:type="dxa"/>
          </w:tblCellMar>
        </w:tblPrEx>
        <w:trPr>
          <w:gridAfter w:val="1"/>
          <w:wAfter w:w="1700" w:type="dxa"/>
        </w:trPr>
        <w:tc>
          <w:tcPr>
            <w:tcW w:w="5860" w:type="dxa"/>
            <w:tcBorders>
              <w:top w:val="single" w:sz="1" w:space="0" w:color="BFC9CA"/>
              <w:left w:val="single" w:sz="1" w:space="0" w:color="1B4F72"/>
              <w:bottom w:val="single" w:sz="1" w:space="0" w:color="1B4F72"/>
              <w:right w:val="single" w:sz="1" w:space="0" w:color="BFC9CA"/>
            </w:tcBorders>
            <w:shd w:val="clear" w:color="auto" w:fill="FFFFFF"/>
            <w:tcMar>
              <w:top w:w="120" w:type="dxa"/>
              <w:left w:w="200" w:type="dxa"/>
              <w:bottom w:w="120" w:type="dxa"/>
              <w:right w:w="140" w:type="dxa"/>
            </w:tcMar>
          </w:tcPr>
          <w:p w14:paraId="2262C470" w14:textId="77777777" w:rsidR="006550A6" w:rsidRDefault="00000000">
            <w:pPr>
              <w:spacing w:after="60"/>
            </w:pPr>
            <w:r>
              <w:rPr>
                <w:b/>
                <w:bCs/>
                <w:color w:val="1B4F72"/>
              </w:rPr>
              <w:t>Objetivos de Aprendizaje</w:t>
            </w:r>
          </w:p>
          <w:p w14:paraId="4216D241" w14:textId="77777777" w:rsidR="006550A6" w:rsidRDefault="00000000">
            <w:pPr>
              <w:pStyle w:val="ListParagraph"/>
              <w:numPr>
                <w:ilvl w:val="0"/>
                <w:numId w:val="2"/>
              </w:numPr>
            </w:pPr>
            <w:r>
              <w:rPr>
                <w:sz w:val="18"/>
                <w:szCs w:val="18"/>
              </w:rPr>
              <w:t>Integrar datos ecológicos, económicos y sociales en un análisis multidimensional</w:t>
            </w:r>
          </w:p>
          <w:p w14:paraId="008CF217" w14:textId="77777777" w:rsidR="006550A6" w:rsidRDefault="00000000">
            <w:pPr>
              <w:pStyle w:val="ListParagraph"/>
              <w:numPr>
                <w:ilvl w:val="0"/>
                <w:numId w:val="2"/>
              </w:numPr>
            </w:pPr>
            <w:r>
              <w:rPr>
                <w:sz w:val="18"/>
                <w:szCs w:val="18"/>
              </w:rPr>
              <w:t>Aplicar análisis de sentimiento a respuestas cualitativas sobre valoración ambiental</w:t>
            </w:r>
          </w:p>
          <w:p w14:paraId="3A30141A" w14:textId="77777777" w:rsidR="006550A6" w:rsidRDefault="00000000">
            <w:pPr>
              <w:pStyle w:val="ListParagraph"/>
              <w:numPr>
                <w:ilvl w:val="0"/>
                <w:numId w:val="2"/>
              </w:numPr>
            </w:pPr>
            <w:r>
              <w:rPr>
                <w:sz w:val="18"/>
                <w:szCs w:val="18"/>
              </w:rPr>
              <w:t>Crear e interpretar nubes de palabras para visualizar temas emergentes</w:t>
            </w:r>
          </w:p>
          <w:p w14:paraId="618008AE" w14:textId="77777777" w:rsidR="006550A6" w:rsidRDefault="00000000">
            <w:pPr>
              <w:pStyle w:val="ListParagraph"/>
              <w:numPr>
                <w:ilvl w:val="0"/>
                <w:numId w:val="2"/>
              </w:numPr>
            </w:pPr>
            <w:r>
              <w:rPr>
                <w:sz w:val="18"/>
                <w:szCs w:val="18"/>
              </w:rPr>
              <w:t>Calcular correlaciones entre participación comunitaria y valores ecosistémicos</w:t>
            </w:r>
          </w:p>
          <w:p w14:paraId="07D9DB59" w14:textId="77777777" w:rsidR="006550A6" w:rsidRDefault="00000000">
            <w:pPr>
              <w:pStyle w:val="ListParagraph"/>
              <w:numPr>
                <w:ilvl w:val="0"/>
                <w:numId w:val="2"/>
              </w:numPr>
            </w:pPr>
            <w:r>
              <w:rPr>
                <w:sz w:val="18"/>
                <w:szCs w:val="18"/>
              </w:rPr>
              <w:t>Formular recomendaciones de manejo basadas en la valoración integrada</w:t>
            </w:r>
          </w:p>
        </w:tc>
        <w:tc>
          <w:tcPr>
            <w:tcW w:w="3500" w:type="dxa"/>
            <w:tcBorders>
              <w:top w:val="single" w:sz="1" w:space="0" w:color="BFC9CA"/>
              <w:left w:val="single" w:sz="1" w:space="0" w:color="BFC9CA"/>
              <w:bottom w:val="single" w:sz="1" w:space="0" w:color="1B4F72"/>
              <w:right w:val="single" w:sz="1" w:space="0" w:color="1B4F72"/>
            </w:tcBorders>
            <w:shd w:val="clear" w:color="auto" w:fill="D6EAF8"/>
            <w:tcMar>
              <w:top w:w="120" w:type="dxa"/>
              <w:left w:w="140" w:type="dxa"/>
              <w:bottom w:w="120" w:type="dxa"/>
              <w:right w:w="200" w:type="dxa"/>
            </w:tcMar>
          </w:tcPr>
          <w:p w14:paraId="4BC09A88" w14:textId="77777777" w:rsidR="006550A6" w:rsidRDefault="00000000">
            <w:pPr>
              <w:spacing w:after="60"/>
            </w:pPr>
            <w:r>
              <w:rPr>
                <w:b/>
                <w:bCs/>
                <w:color w:val="1B4F72"/>
              </w:rPr>
              <w:t>Bibliotecas Python</w:t>
            </w:r>
          </w:p>
          <w:p w14:paraId="36F52BE6" w14:textId="77777777" w:rsidR="006550A6" w:rsidRDefault="00000000">
            <w:r>
              <w:rPr>
                <w:rFonts w:ascii="Courier New" w:eastAsia="Courier New" w:hAnsi="Courier New" w:cs="Courier New"/>
                <w:color w:val="1A5276"/>
                <w:sz w:val="16"/>
                <w:szCs w:val="16"/>
              </w:rPr>
              <w:t>numpy, pandas, matplotlib, seaborn, TextBlob, wordcloud, nltk</w:t>
            </w:r>
          </w:p>
        </w:tc>
      </w:tr>
    </w:tbl>
    <w:p w14:paraId="3ACA244F" w14:textId="77777777" w:rsidR="006550A6" w:rsidRDefault="006550A6">
      <w:pPr>
        <w:spacing w:after="240"/>
      </w:pPr>
    </w:p>
    <w:p w14:paraId="77DFB241" w14:textId="77777777" w:rsidR="006550A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50A6" w14:paraId="6278D1E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235A"/>
            <w:tcMar>
              <w:top w:w="200" w:type="dxa"/>
              <w:left w:w="300" w:type="dxa"/>
              <w:bottom w:w="200" w:type="dxa"/>
              <w:right w:w="300" w:type="dxa"/>
            </w:tcMar>
          </w:tcPr>
          <w:p w14:paraId="5BC6535C" w14:textId="77777777" w:rsidR="006550A6" w:rsidRDefault="00000000">
            <w:r>
              <w:rPr>
                <w:b/>
                <w:bCs/>
                <w:color w:val="FFFFFF"/>
                <w:sz w:val="28"/>
                <w:szCs w:val="28"/>
              </w:rPr>
              <w:lastRenderedPageBreak/>
              <w:t>MÓDULO 6 — PROCESAMIENTO DE TEXTO Y WEB SCRAPING</w:t>
            </w:r>
          </w:p>
        </w:tc>
      </w:tr>
    </w:tbl>
    <w:p w14:paraId="501970D2" w14:textId="77777777" w:rsidR="006550A6" w:rsidRDefault="006550A6">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23"/>
        <w:gridCol w:w="3503"/>
        <w:gridCol w:w="1434"/>
      </w:tblGrid>
      <w:tr w:rsidR="006550A6" w14:paraId="4A2E7B97" w14:textId="77777777">
        <w:tblPrEx>
          <w:tblCellMar>
            <w:top w:w="0" w:type="dxa"/>
            <w:bottom w:w="0" w:type="dxa"/>
          </w:tblCellMar>
        </w:tblPrEx>
        <w:tc>
          <w:tcPr>
            <w:tcW w:w="9360" w:type="dxa"/>
            <w:gridSpan w:val="3"/>
            <w:tcBorders>
              <w:top w:val="single" w:sz="1" w:space="0" w:color="1B4F72"/>
              <w:left w:val="single" w:sz="1" w:space="0" w:color="1B4F72"/>
              <w:bottom w:val="none" w:sz="0" w:space="0" w:color="FFFFFF"/>
              <w:right w:val="single" w:sz="1" w:space="0" w:color="1B4F72"/>
            </w:tcBorders>
            <w:shd w:val="clear" w:color="auto" w:fill="1B4F72"/>
            <w:tcMar>
              <w:top w:w="120" w:type="dxa"/>
              <w:left w:w="200" w:type="dxa"/>
              <w:bottom w:w="120" w:type="dxa"/>
              <w:right w:w="200" w:type="dxa"/>
            </w:tcMar>
          </w:tcPr>
          <w:p w14:paraId="7B0A0353" w14:textId="77777777" w:rsidR="006550A6" w:rsidRDefault="00000000">
            <w:r>
              <w:rPr>
                <w:rFonts w:ascii="Arial Narrow" w:eastAsia="Arial Narrow" w:hAnsi="Arial Narrow" w:cs="Arial Narrow"/>
                <w:b/>
                <w:bCs/>
                <w:color w:val="2ECC71"/>
                <w:sz w:val="28"/>
                <w:szCs w:val="28"/>
              </w:rPr>
              <w:t xml:space="preserve">PY-19  </w:t>
            </w:r>
            <w:r>
              <w:rPr>
                <w:color w:val="8090A0"/>
                <w:sz w:val="24"/>
                <w:szCs w:val="24"/>
              </w:rPr>
              <w:t xml:space="preserve">  |  </w:t>
            </w:r>
            <w:r>
              <w:rPr>
                <w:b/>
                <w:bCs/>
                <w:color w:val="FFFFFF"/>
                <w:sz w:val="24"/>
                <w:szCs w:val="24"/>
              </w:rPr>
              <w:t xml:space="preserve">  Web Scraping y Análisis de Sentimiento en Noticias</w:t>
            </w:r>
          </w:p>
        </w:tc>
      </w:tr>
      <w:tr w:rsidR="006550A6" w14:paraId="69F90FF0" w14:textId="77777777">
        <w:tblPrEx>
          <w:tblCellMar>
            <w:top w:w="0" w:type="dxa"/>
            <w:bottom w:w="0" w:type="dxa"/>
          </w:tblCellMar>
        </w:tblPrEx>
        <w:tc>
          <w:tcPr>
            <w:tcW w:w="3100" w:type="dxa"/>
            <w:tcBorders>
              <w:top w:val="none" w:sz="0" w:space="0" w:color="FFFFFF"/>
              <w:left w:val="single" w:sz="1" w:space="0" w:color="1B4F72"/>
              <w:bottom w:val="none" w:sz="0" w:space="0" w:color="FFFFFF"/>
              <w:right w:val="single" w:sz="1" w:space="0" w:color="BFC9CA"/>
            </w:tcBorders>
            <w:shd w:val="clear" w:color="auto" w:fill="F9E79F"/>
            <w:tcMar>
              <w:top w:w="80" w:type="dxa"/>
              <w:left w:w="200" w:type="dxa"/>
              <w:bottom w:w="80" w:type="dxa"/>
              <w:right w:w="140" w:type="dxa"/>
            </w:tcMar>
          </w:tcPr>
          <w:p w14:paraId="74483408" w14:textId="77777777" w:rsidR="006550A6" w:rsidRDefault="00000000">
            <w:r>
              <w:rPr>
                <w:b/>
                <w:bCs/>
                <w:sz w:val="18"/>
                <w:szCs w:val="18"/>
              </w:rPr>
              <w:t xml:space="preserve">Dificultad: </w:t>
            </w:r>
            <w:r>
              <w:rPr>
                <w:b/>
                <w:bCs/>
                <w:color w:val="7D6608"/>
                <w:sz w:val="18"/>
                <w:szCs w:val="18"/>
              </w:rPr>
              <w:t>Intermedio</w:t>
            </w:r>
          </w:p>
        </w:tc>
        <w:tc>
          <w:tcPr>
            <w:tcW w:w="4560" w:type="dxa"/>
            <w:tcBorders>
              <w:top w:val="none" w:sz="0" w:space="0" w:color="FFFFFF"/>
              <w:left w:val="single" w:sz="1" w:space="0" w:color="BFC9CA"/>
              <w:bottom w:val="none" w:sz="0" w:space="0" w:color="FFFFFF"/>
              <w:right w:val="single" w:sz="1" w:space="0" w:color="BFC9CA"/>
            </w:tcBorders>
            <w:shd w:val="clear" w:color="auto" w:fill="D1F2EB"/>
            <w:tcMar>
              <w:top w:w="80" w:type="dxa"/>
              <w:left w:w="140" w:type="dxa"/>
              <w:bottom w:w="80" w:type="dxa"/>
              <w:right w:w="140" w:type="dxa"/>
            </w:tcMar>
          </w:tcPr>
          <w:p w14:paraId="1101117E" w14:textId="77777777" w:rsidR="006550A6" w:rsidRDefault="00000000">
            <w:r>
              <w:rPr>
                <w:b/>
                <w:bCs/>
                <w:sz w:val="18"/>
                <w:szCs w:val="18"/>
              </w:rPr>
              <w:t xml:space="preserve">Dominio: </w:t>
            </w:r>
            <w:r>
              <w:rPr>
                <w:sz w:val="18"/>
                <w:szCs w:val="18"/>
              </w:rPr>
              <w:t>Web scraping, NLP y análisis de medios costarricenses</w:t>
            </w:r>
          </w:p>
        </w:tc>
        <w:tc>
          <w:tcPr>
            <w:tcW w:w="1700" w:type="dxa"/>
            <w:tcBorders>
              <w:top w:val="none" w:sz="0" w:space="0" w:color="FFFFFF"/>
              <w:left w:val="single" w:sz="1" w:space="0" w:color="BFC9CA"/>
              <w:bottom w:val="none" w:sz="0" w:space="0" w:color="FFFFFF"/>
              <w:right w:val="single" w:sz="1" w:space="0" w:color="1B4F72"/>
            </w:tcBorders>
            <w:shd w:val="clear" w:color="auto" w:fill="D6EAF8"/>
            <w:tcMar>
              <w:top w:w="80" w:type="dxa"/>
              <w:left w:w="140" w:type="dxa"/>
              <w:bottom w:w="80" w:type="dxa"/>
              <w:right w:w="140" w:type="dxa"/>
            </w:tcMar>
          </w:tcPr>
          <w:p w14:paraId="7108C88A" w14:textId="77777777" w:rsidR="006550A6" w:rsidRDefault="00000000">
            <w:r>
              <w:rPr>
                <w:b/>
                <w:bCs/>
                <w:color w:val="7F8C8D"/>
                <w:sz w:val="14"/>
                <w:szCs w:val="14"/>
              </w:rPr>
              <w:t xml:space="preserve">Archivo: </w:t>
            </w:r>
          </w:p>
          <w:p w14:paraId="7902580E" w14:textId="77777777" w:rsidR="006550A6" w:rsidRDefault="00000000">
            <w:r>
              <w:rPr>
                <w:rFonts w:ascii="Courier New" w:eastAsia="Courier New" w:hAnsi="Courier New" w:cs="Courier New"/>
                <w:color w:val="1A8CAB"/>
                <w:sz w:val="14"/>
                <w:szCs w:val="14"/>
              </w:rPr>
              <w:t>PY-19.ipynb</w:t>
            </w:r>
          </w:p>
        </w:tc>
      </w:tr>
      <w:tr w:rsidR="006550A6" w14:paraId="68732849" w14:textId="77777777">
        <w:tblPrEx>
          <w:tblCellMar>
            <w:top w:w="0" w:type="dxa"/>
            <w:bottom w:w="0" w:type="dxa"/>
          </w:tblCellMar>
        </w:tblPrEx>
        <w:tc>
          <w:tcPr>
            <w:tcW w:w="9360" w:type="dxa"/>
            <w:gridSpan w:val="3"/>
            <w:tcBorders>
              <w:top w:val="single" w:sz="1" w:space="0" w:color="BFC9CA"/>
              <w:left w:val="single" w:sz="1" w:space="0" w:color="1B4F72"/>
              <w:bottom w:val="single" w:sz="1" w:space="0" w:color="BFC9CA"/>
              <w:right w:val="single" w:sz="1" w:space="0" w:color="1B4F72"/>
            </w:tcBorders>
            <w:shd w:val="clear" w:color="auto" w:fill="FFFFFF"/>
            <w:tcMar>
              <w:top w:w="120" w:type="dxa"/>
              <w:left w:w="200" w:type="dxa"/>
              <w:bottom w:w="120" w:type="dxa"/>
              <w:right w:w="200" w:type="dxa"/>
            </w:tcMar>
          </w:tcPr>
          <w:p w14:paraId="12E557F6" w14:textId="77777777" w:rsidR="006550A6" w:rsidRDefault="00000000">
            <w:pPr>
              <w:spacing w:after="80"/>
            </w:pPr>
            <w:r>
              <w:rPr>
                <w:b/>
                <w:bCs/>
                <w:color w:val="1B4F72"/>
              </w:rPr>
              <w:t>Descripción</w:t>
            </w:r>
          </w:p>
          <w:p w14:paraId="036C2FD1" w14:textId="77777777" w:rsidR="006550A6" w:rsidRDefault="00000000">
            <w:r>
              <w:rPr>
                <w:sz w:val="18"/>
                <w:szCs w:val="18"/>
              </w:rPr>
              <w:t>Extrae artículos de noticias de múltiples medios costarricenses usando BeautifulSoup y requests, filtrando por palabras clave de interés ambiental o social. Clasifica el sentimiento (positivo/negativo/neutro) de cada artículo con TextBlob. Procesa comentarios cuando están disponibles. Exporta los datos a CSV y visualiza la distribución de sentimientos por fuente mediante gráficos de barras y circulares. Incluye manejo robusto de errores de red con timeouts configurables.</w:t>
            </w:r>
          </w:p>
        </w:tc>
      </w:tr>
      <w:tr w:rsidR="006550A6" w14:paraId="06219321" w14:textId="77777777">
        <w:tblPrEx>
          <w:tblCellMar>
            <w:top w:w="0" w:type="dxa"/>
            <w:bottom w:w="0" w:type="dxa"/>
          </w:tblCellMar>
        </w:tblPrEx>
        <w:trPr>
          <w:gridAfter w:val="1"/>
          <w:wAfter w:w="1700" w:type="dxa"/>
        </w:trPr>
        <w:tc>
          <w:tcPr>
            <w:tcW w:w="5860" w:type="dxa"/>
            <w:tcBorders>
              <w:top w:val="single" w:sz="1" w:space="0" w:color="BFC9CA"/>
              <w:left w:val="single" w:sz="1" w:space="0" w:color="1B4F72"/>
              <w:bottom w:val="single" w:sz="1" w:space="0" w:color="1B4F72"/>
              <w:right w:val="single" w:sz="1" w:space="0" w:color="BFC9CA"/>
            </w:tcBorders>
            <w:shd w:val="clear" w:color="auto" w:fill="FFFFFF"/>
            <w:tcMar>
              <w:top w:w="120" w:type="dxa"/>
              <w:left w:w="200" w:type="dxa"/>
              <w:bottom w:w="120" w:type="dxa"/>
              <w:right w:w="140" w:type="dxa"/>
            </w:tcMar>
          </w:tcPr>
          <w:p w14:paraId="24DD5DAD" w14:textId="77777777" w:rsidR="006550A6" w:rsidRDefault="00000000">
            <w:pPr>
              <w:spacing w:after="60"/>
            </w:pPr>
            <w:r>
              <w:rPr>
                <w:b/>
                <w:bCs/>
                <w:color w:val="1B4F72"/>
              </w:rPr>
              <w:t>Objetivos de Aprendizaje</w:t>
            </w:r>
          </w:p>
          <w:p w14:paraId="5B5F7190" w14:textId="77777777" w:rsidR="006550A6" w:rsidRDefault="00000000">
            <w:pPr>
              <w:pStyle w:val="ListParagraph"/>
              <w:numPr>
                <w:ilvl w:val="0"/>
                <w:numId w:val="2"/>
              </w:numPr>
            </w:pPr>
            <w:r>
              <w:rPr>
                <w:sz w:val="18"/>
                <w:szCs w:val="18"/>
              </w:rPr>
              <w:t>Extraer contenido web estructurado con requests y BeautifulSoup</w:t>
            </w:r>
          </w:p>
          <w:p w14:paraId="77949898" w14:textId="77777777" w:rsidR="006550A6" w:rsidRDefault="00000000">
            <w:pPr>
              <w:pStyle w:val="ListParagraph"/>
              <w:numPr>
                <w:ilvl w:val="0"/>
                <w:numId w:val="2"/>
              </w:numPr>
            </w:pPr>
            <w:r>
              <w:rPr>
                <w:sz w:val="18"/>
                <w:szCs w:val="18"/>
              </w:rPr>
              <w:t>Implementar búsqueda de palabras clave en texto de noticias</w:t>
            </w:r>
          </w:p>
          <w:p w14:paraId="1AAF0604" w14:textId="77777777" w:rsidR="006550A6" w:rsidRDefault="00000000">
            <w:pPr>
              <w:pStyle w:val="ListParagraph"/>
              <w:numPr>
                <w:ilvl w:val="0"/>
                <w:numId w:val="2"/>
              </w:numPr>
            </w:pPr>
            <w:r>
              <w:rPr>
                <w:sz w:val="18"/>
                <w:szCs w:val="18"/>
              </w:rPr>
              <w:t>Aplicar análisis de sentimiento con TextBlob a texto en español</w:t>
            </w:r>
          </w:p>
          <w:p w14:paraId="4786989A" w14:textId="77777777" w:rsidR="006550A6" w:rsidRDefault="00000000">
            <w:pPr>
              <w:pStyle w:val="ListParagraph"/>
              <w:numPr>
                <w:ilvl w:val="0"/>
                <w:numId w:val="2"/>
              </w:numPr>
            </w:pPr>
            <w:r>
              <w:rPr>
                <w:sz w:val="18"/>
                <w:szCs w:val="18"/>
              </w:rPr>
              <w:t>Manejar errores de red y sitios con protección anti-bot</w:t>
            </w:r>
          </w:p>
          <w:p w14:paraId="11991AEC" w14:textId="77777777" w:rsidR="006550A6" w:rsidRDefault="00000000">
            <w:pPr>
              <w:pStyle w:val="ListParagraph"/>
              <w:numPr>
                <w:ilvl w:val="0"/>
                <w:numId w:val="2"/>
              </w:numPr>
            </w:pPr>
            <w:r>
              <w:rPr>
                <w:sz w:val="18"/>
                <w:szCs w:val="18"/>
              </w:rPr>
              <w:t>Exportar y visualizar datos de sentimiento por fuente mediática</w:t>
            </w:r>
          </w:p>
        </w:tc>
        <w:tc>
          <w:tcPr>
            <w:tcW w:w="3500" w:type="dxa"/>
            <w:tcBorders>
              <w:top w:val="single" w:sz="1" w:space="0" w:color="BFC9CA"/>
              <w:left w:val="single" w:sz="1" w:space="0" w:color="BFC9CA"/>
              <w:bottom w:val="single" w:sz="1" w:space="0" w:color="1B4F72"/>
              <w:right w:val="single" w:sz="1" w:space="0" w:color="1B4F72"/>
            </w:tcBorders>
            <w:shd w:val="clear" w:color="auto" w:fill="D6EAF8"/>
            <w:tcMar>
              <w:top w:w="120" w:type="dxa"/>
              <w:left w:w="140" w:type="dxa"/>
              <w:bottom w:w="120" w:type="dxa"/>
              <w:right w:w="200" w:type="dxa"/>
            </w:tcMar>
          </w:tcPr>
          <w:p w14:paraId="39AA9472" w14:textId="77777777" w:rsidR="006550A6" w:rsidRDefault="00000000">
            <w:pPr>
              <w:spacing w:after="60"/>
            </w:pPr>
            <w:r>
              <w:rPr>
                <w:b/>
                <w:bCs/>
                <w:color w:val="1B4F72"/>
              </w:rPr>
              <w:t>Bibliotecas Python</w:t>
            </w:r>
          </w:p>
          <w:p w14:paraId="600DA28B" w14:textId="77777777" w:rsidR="006550A6" w:rsidRDefault="00000000">
            <w:r>
              <w:rPr>
                <w:rFonts w:ascii="Courier New" w:eastAsia="Courier New" w:hAnsi="Courier New" w:cs="Courier New"/>
                <w:color w:val="1A5276"/>
                <w:sz w:val="16"/>
                <w:szCs w:val="16"/>
              </w:rPr>
              <w:t>requests, BeautifulSoup (bs4), TextBlob, pandas, matplotlib, csv, re</w:t>
            </w:r>
          </w:p>
        </w:tc>
      </w:tr>
    </w:tbl>
    <w:p w14:paraId="51160A4A" w14:textId="77777777" w:rsidR="006550A6" w:rsidRDefault="006550A6">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83"/>
        <w:gridCol w:w="3556"/>
        <w:gridCol w:w="1421"/>
      </w:tblGrid>
      <w:tr w:rsidR="006550A6" w14:paraId="6927327A" w14:textId="77777777">
        <w:tblPrEx>
          <w:tblCellMar>
            <w:top w:w="0" w:type="dxa"/>
            <w:bottom w:w="0" w:type="dxa"/>
          </w:tblCellMar>
        </w:tblPrEx>
        <w:tc>
          <w:tcPr>
            <w:tcW w:w="9360" w:type="dxa"/>
            <w:gridSpan w:val="3"/>
            <w:tcBorders>
              <w:top w:val="single" w:sz="1" w:space="0" w:color="1B4F72"/>
              <w:left w:val="single" w:sz="1" w:space="0" w:color="1B4F72"/>
              <w:bottom w:val="none" w:sz="0" w:space="0" w:color="FFFFFF"/>
              <w:right w:val="single" w:sz="1" w:space="0" w:color="1B4F72"/>
            </w:tcBorders>
            <w:shd w:val="clear" w:color="auto" w:fill="1B4F72"/>
            <w:tcMar>
              <w:top w:w="120" w:type="dxa"/>
              <w:left w:w="200" w:type="dxa"/>
              <w:bottom w:w="120" w:type="dxa"/>
              <w:right w:w="200" w:type="dxa"/>
            </w:tcMar>
          </w:tcPr>
          <w:p w14:paraId="5595A6A7" w14:textId="77777777" w:rsidR="006550A6" w:rsidRDefault="00000000">
            <w:r>
              <w:rPr>
                <w:rFonts w:ascii="Arial Narrow" w:eastAsia="Arial Narrow" w:hAnsi="Arial Narrow" w:cs="Arial Narrow"/>
                <w:b/>
                <w:bCs/>
                <w:color w:val="2ECC71"/>
                <w:sz w:val="28"/>
                <w:szCs w:val="28"/>
              </w:rPr>
              <w:t xml:space="preserve">PY-20  </w:t>
            </w:r>
            <w:r>
              <w:rPr>
                <w:color w:val="8090A0"/>
                <w:sz w:val="24"/>
                <w:szCs w:val="24"/>
              </w:rPr>
              <w:t xml:space="preserve">  |  </w:t>
            </w:r>
            <w:r>
              <w:rPr>
                <w:b/>
                <w:bCs/>
                <w:color w:val="FFFFFF"/>
                <w:sz w:val="24"/>
                <w:szCs w:val="24"/>
              </w:rPr>
              <w:t xml:space="preserve">  Web Scraping Avanzado y Análisis Comparativo de Medios</w:t>
            </w:r>
          </w:p>
        </w:tc>
      </w:tr>
      <w:tr w:rsidR="006550A6" w14:paraId="18515566" w14:textId="77777777">
        <w:tblPrEx>
          <w:tblCellMar>
            <w:top w:w="0" w:type="dxa"/>
            <w:bottom w:w="0" w:type="dxa"/>
          </w:tblCellMar>
        </w:tblPrEx>
        <w:tc>
          <w:tcPr>
            <w:tcW w:w="3100" w:type="dxa"/>
            <w:tcBorders>
              <w:top w:val="none" w:sz="0" w:space="0" w:color="FFFFFF"/>
              <w:left w:val="single" w:sz="1" w:space="0" w:color="1B4F72"/>
              <w:bottom w:val="none" w:sz="0" w:space="0" w:color="FFFFFF"/>
              <w:right w:val="single" w:sz="1" w:space="0" w:color="BFC9CA"/>
            </w:tcBorders>
            <w:shd w:val="clear" w:color="auto" w:fill="FAD7A0"/>
            <w:tcMar>
              <w:top w:w="80" w:type="dxa"/>
              <w:left w:w="200" w:type="dxa"/>
              <w:bottom w:w="80" w:type="dxa"/>
              <w:right w:w="140" w:type="dxa"/>
            </w:tcMar>
          </w:tcPr>
          <w:p w14:paraId="1FC85C0C" w14:textId="77777777" w:rsidR="006550A6" w:rsidRDefault="00000000">
            <w:r>
              <w:rPr>
                <w:b/>
                <w:bCs/>
                <w:sz w:val="18"/>
                <w:szCs w:val="18"/>
              </w:rPr>
              <w:t xml:space="preserve">Dificultad: </w:t>
            </w:r>
            <w:r>
              <w:rPr>
                <w:b/>
                <w:bCs/>
                <w:color w:val="A04000"/>
                <w:sz w:val="18"/>
                <w:szCs w:val="18"/>
              </w:rPr>
              <w:t>Avanzado</w:t>
            </w:r>
          </w:p>
        </w:tc>
        <w:tc>
          <w:tcPr>
            <w:tcW w:w="4560" w:type="dxa"/>
            <w:tcBorders>
              <w:top w:val="none" w:sz="0" w:space="0" w:color="FFFFFF"/>
              <w:left w:val="single" w:sz="1" w:space="0" w:color="BFC9CA"/>
              <w:bottom w:val="none" w:sz="0" w:space="0" w:color="FFFFFF"/>
              <w:right w:val="single" w:sz="1" w:space="0" w:color="BFC9CA"/>
            </w:tcBorders>
            <w:shd w:val="clear" w:color="auto" w:fill="D1F2EB"/>
            <w:tcMar>
              <w:top w:w="80" w:type="dxa"/>
              <w:left w:w="140" w:type="dxa"/>
              <w:bottom w:w="80" w:type="dxa"/>
              <w:right w:w="140" w:type="dxa"/>
            </w:tcMar>
          </w:tcPr>
          <w:p w14:paraId="647FF726" w14:textId="77777777" w:rsidR="006550A6" w:rsidRDefault="00000000">
            <w:r>
              <w:rPr>
                <w:b/>
                <w:bCs/>
                <w:sz w:val="18"/>
                <w:szCs w:val="18"/>
              </w:rPr>
              <w:t xml:space="preserve">Dominio: </w:t>
            </w:r>
            <w:r>
              <w:rPr>
                <w:sz w:val="18"/>
                <w:szCs w:val="18"/>
              </w:rPr>
              <w:t>Análisis de medios, NLP comparativo y periodismo de datos</w:t>
            </w:r>
          </w:p>
        </w:tc>
        <w:tc>
          <w:tcPr>
            <w:tcW w:w="1700" w:type="dxa"/>
            <w:tcBorders>
              <w:top w:val="none" w:sz="0" w:space="0" w:color="FFFFFF"/>
              <w:left w:val="single" w:sz="1" w:space="0" w:color="BFC9CA"/>
              <w:bottom w:val="none" w:sz="0" w:space="0" w:color="FFFFFF"/>
              <w:right w:val="single" w:sz="1" w:space="0" w:color="1B4F72"/>
            </w:tcBorders>
            <w:shd w:val="clear" w:color="auto" w:fill="D6EAF8"/>
            <w:tcMar>
              <w:top w:w="80" w:type="dxa"/>
              <w:left w:w="140" w:type="dxa"/>
              <w:bottom w:w="80" w:type="dxa"/>
              <w:right w:w="140" w:type="dxa"/>
            </w:tcMar>
          </w:tcPr>
          <w:p w14:paraId="1C394EE3" w14:textId="77777777" w:rsidR="006550A6" w:rsidRDefault="00000000">
            <w:r>
              <w:rPr>
                <w:b/>
                <w:bCs/>
                <w:color w:val="7F8C8D"/>
                <w:sz w:val="14"/>
                <w:szCs w:val="14"/>
              </w:rPr>
              <w:t xml:space="preserve">Archivo: </w:t>
            </w:r>
          </w:p>
          <w:p w14:paraId="5D942B63" w14:textId="77777777" w:rsidR="006550A6" w:rsidRDefault="00000000">
            <w:r>
              <w:rPr>
                <w:rFonts w:ascii="Courier New" w:eastAsia="Courier New" w:hAnsi="Courier New" w:cs="Courier New"/>
                <w:color w:val="1A8CAB"/>
                <w:sz w:val="14"/>
                <w:szCs w:val="14"/>
              </w:rPr>
              <w:t>PY-20.ipynb</w:t>
            </w:r>
          </w:p>
        </w:tc>
      </w:tr>
      <w:tr w:rsidR="006550A6" w14:paraId="135A4779" w14:textId="77777777">
        <w:tblPrEx>
          <w:tblCellMar>
            <w:top w:w="0" w:type="dxa"/>
            <w:bottom w:w="0" w:type="dxa"/>
          </w:tblCellMar>
        </w:tblPrEx>
        <w:tc>
          <w:tcPr>
            <w:tcW w:w="9360" w:type="dxa"/>
            <w:gridSpan w:val="3"/>
            <w:tcBorders>
              <w:top w:val="single" w:sz="1" w:space="0" w:color="BFC9CA"/>
              <w:left w:val="single" w:sz="1" w:space="0" w:color="1B4F72"/>
              <w:bottom w:val="single" w:sz="1" w:space="0" w:color="BFC9CA"/>
              <w:right w:val="single" w:sz="1" w:space="0" w:color="1B4F72"/>
            </w:tcBorders>
            <w:shd w:val="clear" w:color="auto" w:fill="FFFFFF"/>
            <w:tcMar>
              <w:top w:w="120" w:type="dxa"/>
              <w:left w:w="200" w:type="dxa"/>
              <w:bottom w:w="120" w:type="dxa"/>
              <w:right w:w="200" w:type="dxa"/>
            </w:tcMar>
          </w:tcPr>
          <w:p w14:paraId="0345FB22" w14:textId="77777777" w:rsidR="006550A6" w:rsidRDefault="00000000">
            <w:pPr>
              <w:spacing w:after="80"/>
            </w:pPr>
            <w:r>
              <w:rPr>
                <w:b/>
                <w:bCs/>
                <w:color w:val="1B4F72"/>
              </w:rPr>
              <w:t>Descripción</w:t>
            </w:r>
          </w:p>
          <w:p w14:paraId="2EBFE8FF" w14:textId="77777777" w:rsidR="006550A6" w:rsidRDefault="00000000">
            <w:r>
              <w:rPr>
                <w:sz w:val="18"/>
                <w:szCs w:val="18"/>
              </w:rPr>
              <w:t>Implementa una estrategia de scraping de precisión usando operadores de búsqueda site: en Google News RSS para seis medios costarricenses. Resuelve redirecciones de Google para obtener URLs reales, extrae el texto completo de artículos con trafilatura y lo traduce al inglés con deep-translator. Analiza sentimiento y subjetividad con TextBlob. Genera mapas de calor comparativos de sentimiento (medio × tema) e identifica sesgos editoriales mediante diagramas de dispersión subjetividad-sentimiento.</w:t>
            </w:r>
          </w:p>
        </w:tc>
      </w:tr>
      <w:tr w:rsidR="006550A6" w14:paraId="7249A626" w14:textId="77777777">
        <w:tblPrEx>
          <w:tblCellMar>
            <w:top w:w="0" w:type="dxa"/>
            <w:bottom w:w="0" w:type="dxa"/>
          </w:tblCellMar>
        </w:tblPrEx>
        <w:trPr>
          <w:gridAfter w:val="1"/>
          <w:wAfter w:w="1700" w:type="dxa"/>
        </w:trPr>
        <w:tc>
          <w:tcPr>
            <w:tcW w:w="5860" w:type="dxa"/>
            <w:tcBorders>
              <w:top w:val="single" w:sz="1" w:space="0" w:color="BFC9CA"/>
              <w:left w:val="single" w:sz="1" w:space="0" w:color="1B4F72"/>
              <w:bottom w:val="single" w:sz="1" w:space="0" w:color="1B4F72"/>
              <w:right w:val="single" w:sz="1" w:space="0" w:color="BFC9CA"/>
            </w:tcBorders>
            <w:shd w:val="clear" w:color="auto" w:fill="FFFFFF"/>
            <w:tcMar>
              <w:top w:w="120" w:type="dxa"/>
              <w:left w:w="200" w:type="dxa"/>
              <w:bottom w:w="120" w:type="dxa"/>
              <w:right w:w="140" w:type="dxa"/>
            </w:tcMar>
          </w:tcPr>
          <w:p w14:paraId="0974A65B" w14:textId="77777777" w:rsidR="006550A6" w:rsidRDefault="00000000">
            <w:pPr>
              <w:spacing w:after="60"/>
            </w:pPr>
            <w:r>
              <w:rPr>
                <w:b/>
                <w:bCs/>
                <w:color w:val="1B4F72"/>
              </w:rPr>
              <w:t>Objetivos de Aprendizaje</w:t>
            </w:r>
          </w:p>
          <w:p w14:paraId="5B1EA9C7" w14:textId="77777777" w:rsidR="006550A6" w:rsidRDefault="00000000">
            <w:pPr>
              <w:pStyle w:val="ListParagraph"/>
              <w:numPr>
                <w:ilvl w:val="0"/>
                <w:numId w:val="2"/>
              </w:numPr>
            </w:pPr>
            <w:r>
              <w:rPr>
                <w:sz w:val="18"/>
                <w:szCs w:val="18"/>
              </w:rPr>
              <w:t>Usar operadores RSS de Google News con búsquedas site-específicas</w:t>
            </w:r>
          </w:p>
          <w:p w14:paraId="42642464" w14:textId="77777777" w:rsidR="006550A6" w:rsidRDefault="00000000">
            <w:pPr>
              <w:pStyle w:val="ListParagraph"/>
              <w:numPr>
                <w:ilvl w:val="0"/>
                <w:numId w:val="2"/>
              </w:numPr>
            </w:pPr>
            <w:r>
              <w:rPr>
                <w:sz w:val="18"/>
                <w:szCs w:val="18"/>
              </w:rPr>
              <w:t>Resolver redirecciones y extraer contenido completo con trafilatura</w:t>
            </w:r>
          </w:p>
          <w:p w14:paraId="16D4D5CA" w14:textId="77777777" w:rsidR="006550A6" w:rsidRDefault="00000000">
            <w:pPr>
              <w:pStyle w:val="ListParagraph"/>
              <w:numPr>
                <w:ilvl w:val="0"/>
                <w:numId w:val="2"/>
              </w:numPr>
            </w:pPr>
            <w:r>
              <w:rPr>
                <w:sz w:val="18"/>
                <w:szCs w:val="18"/>
              </w:rPr>
              <w:t>Realizar traducción automática de texto con deep-translator</w:t>
            </w:r>
          </w:p>
          <w:p w14:paraId="7E1A6877" w14:textId="77777777" w:rsidR="006550A6" w:rsidRDefault="00000000">
            <w:pPr>
              <w:pStyle w:val="ListParagraph"/>
              <w:numPr>
                <w:ilvl w:val="0"/>
                <w:numId w:val="2"/>
              </w:numPr>
            </w:pPr>
            <w:r>
              <w:rPr>
                <w:sz w:val="18"/>
                <w:szCs w:val="18"/>
              </w:rPr>
              <w:t>Comparar sesgo editorial entre medios con visualizaciones matriciales</w:t>
            </w:r>
          </w:p>
          <w:p w14:paraId="5626A560" w14:textId="77777777" w:rsidR="006550A6" w:rsidRDefault="00000000">
            <w:pPr>
              <w:pStyle w:val="ListParagraph"/>
              <w:numPr>
                <w:ilvl w:val="0"/>
                <w:numId w:val="2"/>
              </w:numPr>
            </w:pPr>
            <w:r>
              <w:rPr>
                <w:sz w:val="18"/>
                <w:szCs w:val="18"/>
              </w:rPr>
              <w:t>Aplicar buenas prácticas éticas: rate limiting, user-agents, robots.txt</w:t>
            </w:r>
          </w:p>
        </w:tc>
        <w:tc>
          <w:tcPr>
            <w:tcW w:w="3500" w:type="dxa"/>
            <w:tcBorders>
              <w:top w:val="single" w:sz="1" w:space="0" w:color="BFC9CA"/>
              <w:left w:val="single" w:sz="1" w:space="0" w:color="BFC9CA"/>
              <w:bottom w:val="single" w:sz="1" w:space="0" w:color="1B4F72"/>
              <w:right w:val="single" w:sz="1" w:space="0" w:color="1B4F72"/>
            </w:tcBorders>
            <w:shd w:val="clear" w:color="auto" w:fill="D6EAF8"/>
            <w:tcMar>
              <w:top w:w="120" w:type="dxa"/>
              <w:left w:w="140" w:type="dxa"/>
              <w:bottom w:w="120" w:type="dxa"/>
              <w:right w:w="200" w:type="dxa"/>
            </w:tcMar>
          </w:tcPr>
          <w:p w14:paraId="23A32F5D" w14:textId="77777777" w:rsidR="006550A6" w:rsidRDefault="00000000">
            <w:pPr>
              <w:spacing w:after="60"/>
            </w:pPr>
            <w:r>
              <w:rPr>
                <w:b/>
                <w:bCs/>
                <w:color w:val="1B4F72"/>
              </w:rPr>
              <w:t>Bibliotecas Python</w:t>
            </w:r>
          </w:p>
          <w:p w14:paraId="465CD44F" w14:textId="77777777" w:rsidR="006550A6" w:rsidRDefault="00000000">
            <w:r>
              <w:rPr>
                <w:rFonts w:ascii="Courier New" w:eastAsia="Courier New" w:hAnsi="Courier New" w:cs="Courier New"/>
                <w:color w:val="1A5276"/>
                <w:sz w:val="16"/>
                <w:szCs w:val="16"/>
              </w:rPr>
              <w:t>feedparser, trafilatura, deep_translator, requests, TextBlob, pandas, seaborn, matplotlib, lxml</w:t>
            </w:r>
          </w:p>
        </w:tc>
      </w:tr>
    </w:tbl>
    <w:p w14:paraId="0E77FCA3" w14:textId="77777777" w:rsidR="006550A6" w:rsidRDefault="006550A6">
      <w:pPr>
        <w:spacing w:after="240"/>
      </w:pPr>
    </w:p>
    <w:p w14:paraId="2C23C438" w14:textId="77777777" w:rsidR="006550A6" w:rsidRDefault="00000000">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50A6" w14:paraId="63C2B28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4F72"/>
            <w:tcMar>
              <w:top w:w="240" w:type="dxa"/>
              <w:left w:w="300" w:type="dxa"/>
              <w:bottom w:w="240" w:type="dxa"/>
              <w:right w:w="300" w:type="dxa"/>
            </w:tcMar>
          </w:tcPr>
          <w:p w14:paraId="732B6B5D" w14:textId="77777777" w:rsidR="006550A6" w:rsidRDefault="00000000">
            <w:pPr>
              <w:jc w:val="center"/>
            </w:pPr>
            <w:r>
              <w:rPr>
                <w:b/>
                <w:bCs/>
                <w:color w:val="2ECC71"/>
                <w:sz w:val="28"/>
                <w:szCs w:val="28"/>
              </w:rPr>
              <w:lastRenderedPageBreak/>
              <w:t>Notas de Uso y Recomendaciones</w:t>
            </w:r>
          </w:p>
        </w:tc>
      </w:tr>
    </w:tbl>
    <w:p w14:paraId="3F4742CD" w14:textId="77777777" w:rsidR="006550A6" w:rsidRDefault="006550A6">
      <w:pPr>
        <w:spacing w:after="240"/>
      </w:pPr>
    </w:p>
    <w:p w14:paraId="2BDA8BF0" w14:textId="77777777" w:rsidR="006550A6" w:rsidRDefault="00000000">
      <w:pPr>
        <w:spacing w:before="160" w:after="60"/>
      </w:pPr>
      <w:r>
        <w:rPr>
          <w:b/>
          <w:bCs/>
          <w:color w:val="1B4F72"/>
          <w:sz w:val="22"/>
          <w:szCs w:val="22"/>
        </w:rPr>
        <w:t>Cómo ejecutar los laboratorios</w:t>
      </w:r>
    </w:p>
    <w:p w14:paraId="7A374B61" w14:textId="77777777" w:rsidR="006550A6" w:rsidRDefault="00000000">
      <w:pPr>
        <w:spacing w:after="160"/>
      </w:pPr>
      <w:r>
        <w:t>Todos los notebooks están verificados para correr en Google Colab (recomendado para estudiantes sin Python instalado) o en un entorno Jupyter local con Python 3.10+. Para Google Colab, suba el archivo .ipynb directamente desde el menú Archivo &gt; Subir cuaderno.</w:t>
      </w:r>
    </w:p>
    <w:p w14:paraId="3653B63C" w14:textId="77777777" w:rsidR="006550A6" w:rsidRDefault="00000000">
      <w:pPr>
        <w:spacing w:before="160" w:after="60"/>
      </w:pPr>
      <w:r>
        <w:rPr>
          <w:b/>
          <w:bCs/>
          <w:color w:val="1B4F72"/>
          <w:sz w:val="22"/>
          <w:szCs w:val="22"/>
        </w:rPr>
        <w:t>Instalación de dependencias</w:t>
      </w:r>
    </w:p>
    <w:p w14:paraId="4482E826" w14:textId="77777777" w:rsidR="006550A6" w:rsidRDefault="00000000">
      <w:pPr>
        <w:spacing w:after="160"/>
      </w:pPr>
      <w:r>
        <w:t>Cada notebook incluye una celda de instalación al inicio con pip install para las bibliotecas necesarias. En entornos locales, se recomienda crear un entorno virtual (conda o venv) antes de instalar las dependencias.</w:t>
      </w:r>
    </w:p>
    <w:p w14:paraId="6D10D72A" w14:textId="77777777" w:rsidR="006550A6" w:rsidRDefault="00000000">
      <w:pPr>
        <w:spacing w:before="160" w:after="60"/>
      </w:pPr>
      <w:r>
        <w:rPr>
          <w:b/>
          <w:bCs/>
          <w:color w:val="1B4F72"/>
          <w:sz w:val="22"/>
          <w:szCs w:val="22"/>
        </w:rPr>
        <w:t>Orden recomendado de estudio</w:t>
      </w:r>
    </w:p>
    <w:p w14:paraId="3A1B4C89" w14:textId="77777777" w:rsidR="006550A6" w:rsidRDefault="00000000">
      <w:pPr>
        <w:spacing w:after="160"/>
      </w:pPr>
      <w:r>
        <w:t>Se sugiere seguir el orden numérico por módulos: primero los Fundamentos Estadísticos (PY-01 a PY-03), luego Análisis Multivariado (PY-04 a PY-07), Series de Tiempo (PY-08 a PY-09), Aprendizaje Automático (PY-10 a PY-13), los Cases de Uso aplicados (PY-14 a PY-18), y finalmente los de Web Scraping (PY-19 a PY-20).</w:t>
      </w:r>
    </w:p>
    <w:p w14:paraId="4453FB5C" w14:textId="77777777" w:rsidR="006550A6" w:rsidRDefault="00000000">
      <w:pPr>
        <w:spacing w:before="160" w:after="60"/>
      </w:pPr>
      <w:r>
        <w:rPr>
          <w:b/>
          <w:bCs/>
          <w:color w:val="1B4F72"/>
          <w:sz w:val="22"/>
          <w:szCs w:val="22"/>
        </w:rPr>
        <w:t>Datos y reproducibilidad</w:t>
      </w:r>
    </w:p>
    <w:p w14:paraId="64DEDF39" w14:textId="77777777" w:rsidR="006550A6" w:rsidRDefault="00000000">
      <w:pPr>
        <w:spacing w:after="160"/>
      </w:pPr>
      <w:r>
        <w:t>Todos los notebooks utilizan datos sintéticos generados con semillas fijas (random_state=42) para garantizar reproducibilidad. Los notebooks de web scraping requieren conexión a internet activa y pueden tener variación en resultados según el contenido disponible en el momento de ejecución.</w:t>
      </w:r>
    </w:p>
    <w:p w14:paraId="55266FA3" w14:textId="77777777" w:rsidR="006550A6" w:rsidRDefault="00000000">
      <w:pPr>
        <w:spacing w:before="160" w:after="60"/>
      </w:pPr>
      <w:r>
        <w:rPr>
          <w:b/>
          <w:bCs/>
          <w:color w:val="1B4F72"/>
          <w:sz w:val="22"/>
          <w:szCs w:val="22"/>
        </w:rPr>
        <w:t>Ejercicios y evaluación</w:t>
      </w:r>
    </w:p>
    <w:p w14:paraId="3E95A990" w14:textId="77777777" w:rsidR="006550A6" w:rsidRDefault="00000000">
      <w:pPr>
        <w:spacing w:after="160"/>
      </w:pPr>
      <w:r>
        <w:t>Cada notebook incluye al final una sección 'Ejercicios para el Estudiante' con 3 actividades de complejidad progresiva. Estos ejercicios están diseñados para reforzar los conceptos del laboratorio mediante modificaciones del código base y análisis de nuevos escenarios.</w:t>
      </w:r>
    </w:p>
    <w:p w14:paraId="0E96E1FE" w14:textId="77777777" w:rsidR="006550A6" w:rsidRDefault="00000000">
      <w:pPr>
        <w:spacing w:before="160" w:after="60"/>
      </w:pPr>
      <w:r>
        <w:rPr>
          <w:b/>
          <w:bCs/>
          <w:color w:val="1B4F72"/>
          <w:sz w:val="22"/>
          <w:szCs w:val="22"/>
        </w:rPr>
        <w:t>Notebooks de web scraping (PY-19, PY-20)</w:t>
      </w:r>
    </w:p>
    <w:p w14:paraId="4D68773C" w14:textId="77777777" w:rsidR="006550A6" w:rsidRDefault="00000000">
      <w:pPr>
        <w:spacing w:after="160"/>
      </w:pPr>
      <w:r>
        <w:t>Estos dos notebooks requieren conexión a internet activa y acceso a sitios web externos. Los sitios web pueden cambiar su estructura HTML con el tiempo, lo que podría requerir ajustes menores en los selectores de BeautifulSoup. Se recomienda ejecutarlos con datos recientes y verificar los URLs antes de cada ejecución.</w:t>
      </w:r>
    </w:p>
    <w:sectPr w:rsidR="006550A6">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78513" w14:textId="77777777" w:rsidR="006B4744" w:rsidRDefault="006B4744">
      <w:r>
        <w:separator/>
      </w:r>
    </w:p>
  </w:endnote>
  <w:endnote w:type="continuationSeparator" w:id="0">
    <w:p w14:paraId="1332DCFC" w14:textId="77777777" w:rsidR="006B4744" w:rsidRDefault="006B47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98797" w14:textId="77777777" w:rsidR="006550A6" w:rsidRDefault="00000000">
    <w:pPr>
      <w:pBdr>
        <w:top w:val="single" w:sz="4" w:space="0" w:color="1A8CAB"/>
      </w:pBdr>
      <w:tabs>
        <w:tab w:val="right" w:pos="8280"/>
      </w:tabs>
      <w:spacing w:before="80"/>
    </w:pPr>
    <w:r>
      <w:rPr>
        <w:color w:val="7F8C8D"/>
        <w:sz w:val="16"/>
        <w:szCs w:val="16"/>
      </w:rPr>
      <w:t xml:space="preserve">Página </w:t>
    </w:r>
    <w:r>
      <w:rPr>
        <w:color w:val="7F8C8D"/>
        <w:sz w:val="16"/>
        <w:szCs w:val="16"/>
      </w:rPr>
      <w:fldChar w:fldCharType="begin"/>
    </w:r>
    <w:r>
      <w:rPr>
        <w:color w:val="7F8C8D"/>
        <w:sz w:val="16"/>
        <w:szCs w:val="16"/>
      </w:rPr>
      <w:instrText>PAGE</w:instrText>
    </w:r>
    <w:r>
      <w:rPr>
        <w:color w:val="7F8C8D"/>
        <w:sz w:val="16"/>
        <w:szCs w:val="16"/>
      </w:rPr>
      <w:fldChar w:fldCharType="separate"/>
    </w:r>
    <w:r w:rsidR="00406160">
      <w:rPr>
        <w:noProof/>
        <w:color w:val="7F8C8D"/>
        <w:sz w:val="16"/>
        <w:szCs w:val="16"/>
      </w:rPr>
      <w:t>1</w:t>
    </w:r>
    <w:r>
      <w:rPr>
        <w:color w:val="7F8C8D"/>
        <w:sz w:val="16"/>
        <w:szCs w:val="16"/>
      </w:rPr>
      <w:fldChar w:fldCharType="end"/>
    </w:r>
    <w:r>
      <w:rPr>
        <w:color w:val="7F8C8D"/>
        <w:sz w:val="16"/>
        <w:szCs w:val="16"/>
      </w:rPr>
      <w:t xml:space="preserve"> de </w:t>
    </w:r>
    <w:r>
      <w:rPr>
        <w:color w:val="7F8C8D"/>
        <w:sz w:val="16"/>
        <w:szCs w:val="16"/>
      </w:rPr>
      <w:fldChar w:fldCharType="begin"/>
    </w:r>
    <w:r>
      <w:rPr>
        <w:color w:val="7F8C8D"/>
        <w:sz w:val="16"/>
        <w:szCs w:val="16"/>
      </w:rPr>
      <w:instrText>NUMPAGES</w:instrText>
    </w:r>
    <w:r>
      <w:rPr>
        <w:color w:val="7F8C8D"/>
        <w:sz w:val="16"/>
        <w:szCs w:val="16"/>
      </w:rPr>
      <w:fldChar w:fldCharType="separate"/>
    </w:r>
    <w:r w:rsidR="00406160">
      <w:rPr>
        <w:noProof/>
        <w:color w:val="7F8C8D"/>
        <w:sz w:val="16"/>
        <w:szCs w:val="16"/>
      </w:rPr>
      <w:t>2</w:t>
    </w:r>
    <w:r>
      <w:rPr>
        <w:color w:val="7F8C8D"/>
        <w:sz w:val="16"/>
        <w:szCs w:val="16"/>
      </w:rPr>
      <w:fldChar w:fldCharType="end"/>
    </w:r>
    <w:r>
      <w:rPr>
        <w:sz w:val="16"/>
        <w:szCs w:val="16"/>
      </w:rPr>
      <w:tab/>
    </w:r>
    <w:r>
      <w:rPr>
        <w:color w:val="7F8C8D"/>
        <w:sz w:val="16"/>
        <w:szCs w:val="16"/>
      </w:rPr>
      <w:t>GIACT  •  2026  •  Todos los derechos reservados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49D40" w14:textId="77777777" w:rsidR="006B4744" w:rsidRDefault="006B4744">
      <w:r>
        <w:separator/>
      </w:r>
    </w:p>
  </w:footnote>
  <w:footnote w:type="continuationSeparator" w:id="0">
    <w:p w14:paraId="3F7D623E" w14:textId="77777777" w:rsidR="006B4744" w:rsidRDefault="006B47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39BB2" w14:textId="77777777" w:rsidR="006550A6" w:rsidRDefault="00000000">
    <w:pPr>
      <w:pBdr>
        <w:bottom w:val="single" w:sz="4" w:space="0" w:color="1A8CAB"/>
      </w:pBdr>
      <w:tabs>
        <w:tab w:val="right" w:pos="8280"/>
      </w:tabs>
      <w:spacing w:after="80"/>
    </w:pPr>
    <w:r>
      <w:rPr>
        <w:color w:val="7F8C8D"/>
        <w:sz w:val="16"/>
        <w:szCs w:val="16"/>
      </w:rPr>
      <w:t>Guía de Laboratorios Python — GIACT 2026</w:t>
    </w:r>
    <w:r>
      <w:rPr>
        <w:sz w:val="16"/>
        <w:szCs w:val="16"/>
      </w:rPr>
      <w:tab/>
    </w:r>
    <w:r>
      <w:rPr>
        <w:color w:val="1A8CAB"/>
        <w:sz w:val="16"/>
        <w:szCs w:val="16"/>
      </w:rPr>
      <w:t>Ciencias Marino-Costeras y Análisis de Datos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0D60D8"/>
    <w:multiLevelType w:val="hybridMultilevel"/>
    <w:tmpl w:val="1F381510"/>
    <w:lvl w:ilvl="0" w:tplc="46DA8B06">
      <w:start w:val="1"/>
      <w:numFmt w:val="bullet"/>
      <w:lvlText w:val="●"/>
      <w:lvlJc w:val="left"/>
      <w:pPr>
        <w:ind w:left="720" w:hanging="360"/>
      </w:pPr>
    </w:lvl>
    <w:lvl w:ilvl="1" w:tplc="F5A8F1B6">
      <w:start w:val="1"/>
      <w:numFmt w:val="bullet"/>
      <w:lvlText w:val="○"/>
      <w:lvlJc w:val="left"/>
      <w:pPr>
        <w:ind w:left="1440" w:hanging="360"/>
      </w:pPr>
    </w:lvl>
    <w:lvl w:ilvl="2" w:tplc="6846DA7A">
      <w:start w:val="1"/>
      <w:numFmt w:val="bullet"/>
      <w:lvlText w:val="■"/>
      <w:lvlJc w:val="left"/>
      <w:pPr>
        <w:ind w:left="2160" w:hanging="360"/>
      </w:pPr>
    </w:lvl>
    <w:lvl w:ilvl="3" w:tplc="0062E8FE">
      <w:start w:val="1"/>
      <w:numFmt w:val="bullet"/>
      <w:lvlText w:val="●"/>
      <w:lvlJc w:val="left"/>
      <w:pPr>
        <w:ind w:left="2880" w:hanging="360"/>
      </w:pPr>
    </w:lvl>
    <w:lvl w:ilvl="4" w:tplc="1C6E1962">
      <w:start w:val="1"/>
      <w:numFmt w:val="bullet"/>
      <w:lvlText w:val="○"/>
      <w:lvlJc w:val="left"/>
      <w:pPr>
        <w:ind w:left="3600" w:hanging="360"/>
      </w:pPr>
    </w:lvl>
    <w:lvl w:ilvl="5" w:tplc="0908D8D0">
      <w:start w:val="1"/>
      <w:numFmt w:val="bullet"/>
      <w:lvlText w:val="■"/>
      <w:lvlJc w:val="left"/>
      <w:pPr>
        <w:ind w:left="4320" w:hanging="360"/>
      </w:pPr>
    </w:lvl>
    <w:lvl w:ilvl="6" w:tplc="5088DE02">
      <w:start w:val="1"/>
      <w:numFmt w:val="bullet"/>
      <w:lvlText w:val="●"/>
      <w:lvlJc w:val="left"/>
      <w:pPr>
        <w:ind w:left="5040" w:hanging="360"/>
      </w:pPr>
    </w:lvl>
    <w:lvl w:ilvl="7" w:tplc="9B5ED43C">
      <w:start w:val="1"/>
      <w:numFmt w:val="bullet"/>
      <w:lvlText w:val="●"/>
      <w:lvlJc w:val="left"/>
      <w:pPr>
        <w:ind w:left="5760" w:hanging="360"/>
      </w:pPr>
    </w:lvl>
    <w:lvl w:ilvl="8" w:tplc="A26C7D38">
      <w:start w:val="1"/>
      <w:numFmt w:val="bullet"/>
      <w:lvlText w:val="●"/>
      <w:lvlJc w:val="left"/>
      <w:pPr>
        <w:ind w:left="6480" w:hanging="360"/>
      </w:pPr>
    </w:lvl>
  </w:abstractNum>
  <w:abstractNum w:abstractNumId="1" w15:restartNumberingAfterBreak="0">
    <w:nsid w:val="503F38D3"/>
    <w:multiLevelType w:val="hybridMultilevel"/>
    <w:tmpl w:val="70AC172A"/>
    <w:lvl w:ilvl="0" w:tplc="28D02C02">
      <w:start w:val="1"/>
      <w:numFmt w:val="bullet"/>
      <w:lvlText w:val="•"/>
      <w:lvlJc w:val="left"/>
      <w:pPr>
        <w:spacing w:after="60"/>
        <w:ind w:left="360" w:hanging="260"/>
      </w:pPr>
    </w:lvl>
    <w:lvl w:ilvl="1" w:tplc="D772C3E2">
      <w:numFmt w:val="decimal"/>
      <w:lvlText w:val=""/>
      <w:lvlJc w:val="left"/>
    </w:lvl>
    <w:lvl w:ilvl="2" w:tplc="31FAD238">
      <w:numFmt w:val="decimal"/>
      <w:lvlText w:val=""/>
      <w:lvlJc w:val="left"/>
    </w:lvl>
    <w:lvl w:ilvl="3" w:tplc="2480A676">
      <w:numFmt w:val="decimal"/>
      <w:lvlText w:val=""/>
      <w:lvlJc w:val="left"/>
    </w:lvl>
    <w:lvl w:ilvl="4" w:tplc="77AC78C6">
      <w:numFmt w:val="decimal"/>
      <w:lvlText w:val=""/>
      <w:lvlJc w:val="left"/>
    </w:lvl>
    <w:lvl w:ilvl="5" w:tplc="D96ECB18">
      <w:numFmt w:val="decimal"/>
      <w:lvlText w:val=""/>
      <w:lvlJc w:val="left"/>
    </w:lvl>
    <w:lvl w:ilvl="6" w:tplc="EA2658A6">
      <w:numFmt w:val="decimal"/>
      <w:lvlText w:val=""/>
      <w:lvlJc w:val="left"/>
    </w:lvl>
    <w:lvl w:ilvl="7" w:tplc="72D264C0">
      <w:numFmt w:val="decimal"/>
      <w:lvlText w:val=""/>
      <w:lvlJc w:val="left"/>
    </w:lvl>
    <w:lvl w:ilvl="8" w:tplc="70A04980">
      <w:numFmt w:val="decimal"/>
      <w:lvlText w:val=""/>
      <w:lvlJc w:val="left"/>
    </w:lvl>
  </w:abstractNum>
  <w:num w:numId="1" w16cid:durableId="1681347565">
    <w:abstractNumId w:val="0"/>
    <w:lvlOverride w:ilvl="0">
      <w:startOverride w:val="1"/>
    </w:lvlOverride>
  </w:num>
  <w:num w:numId="2" w16cid:durableId="10799079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50A6"/>
    <w:rsid w:val="00406160"/>
    <w:rsid w:val="006550A6"/>
    <w:rsid w:val="006B4744"/>
    <w:rsid w:val="006F24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DCE753"/>
  <w15:docId w15:val="{0AEE0464-11CE-6848-9013-C8CF1E6F2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2833"/>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B4F72"/>
      <w:sz w:val="32"/>
      <w:szCs w:val="32"/>
    </w:rPr>
  </w:style>
  <w:style w:type="paragraph" w:styleId="Heading2">
    <w:name w:val="heading 2"/>
    <w:uiPriority w:val="9"/>
    <w:semiHidden/>
    <w:unhideWhenUsed/>
    <w:qFormat/>
    <w:pPr>
      <w:spacing w:before="200" w:after="120"/>
      <w:outlineLvl w:val="1"/>
    </w:pPr>
    <w:rPr>
      <w:b/>
      <w:bCs/>
      <w:color w:val="1A8CA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3549</Words>
  <Characters>23320</Characters>
  <Application>Microsoft Office Word</Application>
  <DocSecurity>0</DocSecurity>
  <Lines>752</Lines>
  <Paragraphs>497</Paragraphs>
  <ScaleCrop>false</ScaleCrop>
  <Company/>
  <LinksUpToDate>false</LinksUpToDate>
  <CharactersWithSpaces>26372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Agustín Gómez Meléndez</cp:lastModifiedBy>
  <cp:revision>2</cp:revision>
  <dcterms:created xsi:type="dcterms:W3CDTF">2026-04-07T12:48:00Z</dcterms:created>
  <dcterms:modified xsi:type="dcterms:W3CDTF">2026-04-07T13:02:00Z</dcterms:modified>
</cp:coreProperties>
</file>