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411A" w14:textId="77777777" w:rsidR="00221130" w:rsidRPr="00146EB8" w:rsidRDefault="00221130" w:rsidP="004122E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val="es-ES_tradnl"/>
          <w14:ligatures w14:val="none"/>
        </w:rPr>
      </w:pPr>
    </w:p>
    <w:p w14:paraId="1AE87754" w14:textId="77777777" w:rsidR="00DA7B65" w:rsidRDefault="00DA7B65" w:rsidP="0022113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_tradnl"/>
          <w14:ligatures w14:val="none"/>
        </w:rPr>
      </w:pPr>
    </w:p>
    <w:p w14:paraId="6C97C499" w14:textId="77777777" w:rsidR="00DA7B65" w:rsidRDefault="00DA7B65" w:rsidP="0022113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_tradnl"/>
          <w14:ligatures w14:val="none"/>
        </w:rPr>
      </w:pPr>
    </w:p>
    <w:p w14:paraId="19A81243" w14:textId="3AC9D907" w:rsidR="00221130" w:rsidRPr="000A178F" w:rsidRDefault="00221130" w:rsidP="000A178F">
      <w:pPr>
        <w:jc w:val="center"/>
        <w:rPr>
          <w:b/>
          <w:bCs/>
          <w:sz w:val="40"/>
          <w:szCs w:val="40"/>
          <w:lang w:val="es-ES_tradnl"/>
        </w:rPr>
      </w:pPr>
      <w:r w:rsidRPr="000A178F">
        <w:rPr>
          <w:b/>
          <w:bCs/>
          <w:sz w:val="40"/>
          <w:szCs w:val="40"/>
          <w:lang w:val="es-ES_tradnl"/>
        </w:rPr>
        <w:t>Sondeo de opinión sobre percepciones en temas políticos e intención de voto en las elecciones presidenciales 202</w:t>
      </w:r>
      <w:r w:rsidR="007E5ABE" w:rsidRPr="000A178F">
        <w:rPr>
          <w:b/>
          <w:bCs/>
          <w:sz w:val="40"/>
          <w:szCs w:val="40"/>
          <w:lang w:val="es-ES_tradnl"/>
        </w:rPr>
        <w:t>6</w:t>
      </w:r>
      <w:r w:rsidRPr="000A178F">
        <w:rPr>
          <w:b/>
          <w:bCs/>
          <w:sz w:val="40"/>
          <w:szCs w:val="40"/>
          <w:lang w:val="es-ES_tradnl"/>
        </w:rPr>
        <w:t xml:space="preserve"> de Costa Rica</w:t>
      </w:r>
    </w:p>
    <w:p w14:paraId="6C89C88C" w14:textId="77777777" w:rsidR="00DA7B65" w:rsidRPr="00D9286A" w:rsidRDefault="00DA7B65" w:rsidP="00221130">
      <w:pPr>
        <w:pStyle w:val="NoSpacing"/>
        <w:rPr>
          <w:rFonts w:ascii="Times New Roman" w:hAnsi="Times New Roman" w:cs="Times New Roman"/>
          <w:lang w:val="es-ES_tradnl"/>
        </w:rPr>
      </w:pPr>
    </w:p>
    <w:p w14:paraId="5986D850" w14:textId="77777777" w:rsidR="00DA7B65" w:rsidRPr="00D9286A" w:rsidRDefault="00DA7B65" w:rsidP="00DA7B65">
      <w:pPr>
        <w:pStyle w:val="NoSpacing"/>
        <w:rPr>
          <w:rFonts w:ascii="Times New Roman" w:hAnsi="Times New Roman" w:cs="Times New Roman"/>
          <w:b/>
          <w:bCs/>
          <w:lang w:val="es-ES_tradnl"/>
        </w:rPr>
      </w:pPr>
    </w:p>
    <w:p w14:paraId="4B6EDE4D" w14:textId="099FFBAD" w:rsidR="00221130" w:rsidRPr="00D9286A" w:rsidRDefault="007E5ABE" w:rsidP="00DA7B65">
      <w:pPr>
        <w:pStyle w:val="NoSpacing"/>
        <w:rPr>
          <w:rFonts w:ascii="Times New Roman" w:hAnsi="Times New Roman" w:cs="Times New Roman"/>
          <w:b/>
          <w:bCs/>
          <w:lang w:val="es-ES_tradnl"/>
        </w:rPr>
      </w:pPr>
      <w:r w:rsidRPr="00D9286A">
        <w:rPr>
          <w:rFonts w:ascii="Times New Roman" w:hAnsi="Times New Roman" w:cs="Times New Roman"/>
          <w:b/>
          <w:bCs/>
          <w:lang w:val="es-ES_tradnl"/>
        </w:rPr>
        <w:t>Ficha del sondeo</w:t>
      </w:r>
    </w:p>
    <w:p w14:paraId="2634C379" w14:textId="293EE3E5" w:rsidR="007E5ABE" w:rsidRPr="00D9286A" w:rsidRDefault="007E5ABE" w:rsidP="00DA7B65">
      <w:pPr>
        <w:pStyle w:val="NoSpacing"/>
        <w:rPr>
          <w:rFonts w:ascii="Times New Roman" w:hAnsi="Times New Roman" w:cs="Times New Roman"/>
          <w:lang w:val="es-ES_tradnl"/>
        </w:rPr>
      </w:pPr>
      <w:r w:rsidRPr="00D9286A">
        <w:rPr>
          <w:rFonts w:ascii="Times New Roman" w:hAnsi="Times New Roman" w:cs="Times New Roman"/>
          <w:lang w:val="es-ES_tradnl"/>
        </w:rPr>
        <w:t>Centro de Investigación Observatorio del Desarrollo, Universidad de Costa Rica</w:t>
      </w:r>
    </w:p>
    <w:p w14:paraId="22C8D3DB" w14:textId="77777777" w:rsidR="007B43AE" w:rsidRDefault="007B43AE" w:rsidP="00DA7B65">
      <w:pPr>
        <w:pStyle w:val="NoSpacing"/>
        <w:rPr>
          <w:rFonts w:ascii="Times New Roman" w:hAnsi="Times New Roman" w:cs="Times New Roman"/>
          <w:b/>
          <w:bCs/>
          <w:lang w:val="es-ES_tradnl"/>
        </w:rPr>
      </w:pPr>
    </w:p>
    <w:p w14:paraId="5B0F4607" w14:textId="77777777" w:rsidR="007B43AE" w:rsidRDefault="007B43AE" w:rsidP="007B43AE">
      <w:pPr>
        <w:pStyle w:val="NoSpacing"/>
        <w:rPr>
          <w:rFonts w:ascii="Times New Roman" w:hAnsi="Times New Roman" w:cs="Times New Roman"/>
          <w:b/>
          <w:bCs/>
          <w:lang w:val="es-ES_tradnl"/>
        </w:rPr>
      </w:pPr>
      <w:r>
        <w:rPr>
          <w:rFonts w:ascii="Times New Roman" w:hAnsi="Times New Roman" w:cs="Times New Roman"/>
          <w:b/>
          <w:bCs/>
          <w:lang w:val="es-ES_tradnl"/>
        </w:rPr>
        <w:t xml:space="preserve">Coordinador del Estudio </w:t>
      </w:r>
    </w:p>
    <w:p w14:paraId="02A11B1E" w14:textId="77777777" w:rsidR="007B43AE" w:rsidRPr="00D9286A" w:rsidRDefault="007B43AE" w:rsidP="007B43AE">
      <w:pPr>
        <w:pStyle w:val="NoSpacing"/>
        <w:rPr>
          <w:rFonts w:ascii="Times New Roman" w:hAnsi="Times New Roman" w:cs="Times New Roman"/>
          <w:lang w:val="es-ES"/>
        </w:rPr>
      </w:pPr>
      <w:r w:rsidRPr="6A62693D">
        <w:rPr>
          <w:rFonts w:ascii="Times New Roman" w:hAnsi="Times New Roman" w:cs="Times New Roman"/>
          <w:lang w:val="es-ES"/>
        </w:rPr>
        <w:t xml:space="preserve">MSI. Agustín Gómez Meléndez, Investigador </w:t>
      </w:r>
    </w:p>
    <w:p w14:paraId="402B6004" w14:textId="77777777" w:rsidR="007B43AE" w:rsidRPr="007B43AE" w:rsidRDefault="007B43AE" w:rsidP="00DA7B65">
      <w:pPr>
        <w:pStyle w:val="NoSpacing"/>
        <w:rPr>
          <w:rFonts w:ascii="Times New Roman" w:hAnsi="Times New Roman" w:cs="Times New Roman"/>
          <w:b/>
          <w:bCs/>
          <w:lang w:val="es-ES"/>
        </w:rPr>
      </w:pPr>
    </w:p>
    <w:p w14:paraId="264258D5" w14:textId="0D744297" w:rsidR="007E5ABE" w:rsidRPr="00D9286A" w:rsidRDefault="007E5ABE" w:rsidP="00DA7B65">
      <w:pPr>
        <w:pStyle w:val="NoSpacing"/>
        <w:rPr>
          <w:rFonts w:ascii="Times New Roman" w:hAnsi="Times New Roman" w:cs="Times New Roman"/>
          <w:b/>
          <w:bCs/>
          <w:lang w:val="es-ES_tradnl"/>
        </w:rPr>
      </w:pPr>
      <w:r w:rsidRPr="00D9286A">
        <w:rPr>
          <w:rFonts w:ascii="Times New Roman" w:hAnsi="Times New Roman" w:cs="Times New Roman"/>
          <w:b/>
          <w:bCs/>
          <w:lang w:val="es-ES_tradnl"/>
        </w:rPr>
        <w:t>Equipo de Investigación</w:t>
      </w:r>
    </w:p>
    <w:p w14:paraId="6B1D5F50" w14:textId="5BEB6B65" w:rsidR="007E5ABE" w:rsidRPr="00D9286A" w:rsidRDefault="562486A5" w:rsidP="562486A5">
      <w:pPr>
        <w:pStyle w:val="NoSpacing"/>
        <w:rPr>
          <w:rFonts w:ascii="Times New Roman" w:hAnsi="Times New Roman" w:cs="Times New Roman"/>
          <w:lang w:val="es-ES"/>
        </w:rPr>
      </w:pPr>
      <w:r w:rsidRPr="00D9286A">
        <w:rPr>
          <w:rFonts w:ascii="Times New Roman" w:hAnsi="Times New Roman" w:cs="Times New Roman"/>
          <w:lang w:val="es-ES"/>
        </w:rPr>
        <w:t>Dr. Carlos Murillo Zamora, Director del CIOdD</w:t>
      </w:r>
    </w:p>
    <w:p w14:paraId="6E32D7EA" w14:textId="4DE6E8A2" w:rsidR="007E5ABE" w:rsidRPr="00D9286A" w:rsidRDefault="562486A5" w:rsidP="562486A5">
      <w:pPr>
        <w:pStyle w:val="NoSpacing"/>
        <w:rPr>
          <w:rFonts w:ascii="Times New Roman" w:hAnsi="Times New Roman" w:cs="Times New Roman"/>
          <w:lang w:val="es-ES"/>
        </w:rPr>
      </w:pPr>
      <w:proofErr w:type="spellStart"/>
      <w:r w:rsidRPr="00D9286A">
        <w:rPr>
          <w:rFonts w:ascii="Times New Roman" w:hAnsi="Times New Roman" w:cs="Times New Roman"/>
          <w:lang w:val="es-ES"/>
        </w:rPr>
        <w:t>MSc</w:t>
      </w:r>
      <w:proofErr w:type="spellEnd"/>
      <w:r w:rsidRPr="00D9286A">
        <w:rPr>
          <w:rFonts w:ascii="Times New Roman" w:hAnsi="Times New Roman" w:cs="Times New Roman"/>
          <w:lang w:val="es-ES"/>
        </w:rPr>
        <w:t>. Victoria E. Hernández Mora, Sub</w:t>
      </w:r>
      <w:r w:rsidR="00055DDA">
        <w:rPr>
          <w:rFonts w:ascii="Times New Roman" w:hAnsi="Times New Roman" w:cs="Times New Roman"/>
          <w:lang w:val="es-ES"/>
        </w:rPr>
        <w:t>-</w:t>
      </w:r>
      <w:r w:rsidRPr="00D9286A">
        <w:rPr>
          <w:rFonts w:ascii="Times New Roman" w:hAnsi="Times New Roman" w:cs="Times New Roman"/>
          <w:lang w:val="es-ES"/>
        </w:rPr>
        <w:t>Directora</w:t>
      </w:r>
    </w:p>
    <w:p w14:paraId="4743A681" w14:textId="047AB106" w:rsidR="00DA7B65" w:rsidRPr="00D9286A" w:rsidRDefault="562486A5" w:rsidP="562486A5">
      <w:pPr>
        <w:pStyle w:val="NoSpacing"/>
        <w:rPr>
          <w:rFonts w:ascii="Times New Roman" w:hAnsi="Times New Roman" w:cs="Times New Roman"/>
          <w:lang w:val="es-ES"/>
        </w:rPr>
      </w:pPr>
      <w:proofErr w:type="spellStart"/>
      <w:r w:rsidRPr="00D9286A">
        <w:rPr>
          <w:rFonts w:ascii="Times New Roman" w:hAnsi="Times New Roman" w:cs="Times New Roman"/>
          <w:lang w:val="es-ES"/>
        </w:rPr>
        <w:t>MSc</w:t>
      </w:r>
      <w:proofErr w:type="spellEnd"/>
      <w:r w:rsidRPr="00D9286A">
        <w:rPr>
          <w:rFonts w:ascii="Times New Roman" w:hAnsi="Times New Roman" w:cs="Times New Roman"/>
          <w:lang w:val="es-ES"/>
        </w:rPr>
        <w:t>. Carolina Ovares Sánchez, Investigadora</w:t>
      </w:r>
    </w:p>
    <w:p w14:paraId="484FCFA7" w14:textId="2E776E3D" w:rsidR="007E5ABE" w:rsidRPr="00D9286A" w:rsidRDefault="562486A5" w:rsidP="562486A5">
      <w:pPr>
        <w:pStyle w:val="NoSpacing"/>
        <w:rPr>
          <w:rFonts w:ascii="Times New Roman" w:hAnsi="Times New Roman" w:cs="Times New Roman"/>
          <w:lang w:val="es-ES"/>
        </w:rPr>
      </w:pPr>
      <w:r w:rsidRPr="00D9286A">
        <w:rPr>
          <w:rFonts w:ascii="Times New Roman" w:hAnsi="Times New Roman" w:cs="Times New Roman"/>
          <w:lang w:val="es-ES"/>
        </w:rPr>
        <w:t>Lic. Leonardo Chacón Rodríguez, Investigador</w:t>
      </w:r>
    </w:p>
    <w:p w14:paraId="6604A3C2" w14:textId="77777777" w:rsidR="00DA7B65" w:rsidRDefault="00DA7B65" w:rsidP="00DA7B65">
      <w:pPr>
        <w:pStyle w:val="NoSpacing"/>
        <w:rPr>
          <w:rFonts w:ascii="Times New Roman" w:hAnsi="Times New Roman" w:cs="Times New Roman"/>
          <w:b/>
          <w:bCs/>
          <w:lang w:val="es-ES_tradnl"/>
        </w:rPr>
      </w:pPr>
    </w:p>
    <w:p w14:paraId="1FEC7A5A" w14:textId="5EBA4C98" w:rsidR="00DA7B65" w:rsidRPr="00D9286A" w:rsidRDefault="0931F501" w:rsidP="562486A5">
      <w:pPr>
        <w:pStyle w:val="NoSpacing"/>
        <w:rPr>
          <w:rFonts w:ascii="Times New Roman" w:hAnsi="Times New Roman" w:cs="Times New Roman"/>
          <w:lang w:val="es-ES"/>
        </w:rPr>
      </w:pPr>
      <w:r w:rsidRPr="0931F501">
        <w:rPr>
          <w:rFonts w:ascii="Times New Roman" w:hAnsi="Times New Roman" w:cs="Times New Roman"/>
          <w:b/>
          <w:bCs/>
          <w:lang w:val="es-ES"/>
        </w:rPr>
        <w:t>Fecha de aplicación</w:t>
      </w:r>
      <w:r w:rsidRPr="0931F501">
        <w:rPr>
          <w:rFonts w:ascii="Times New Roman" w:hAnsi="Times New Roman" w:cs="Times New Roman"/>
          <w:lang w:val="es-ES"/>
        </w:rPr>
        <w:t xml:space="preserve"> del 11-21 de agosto 2025</w:t>
      </w:r>
    </w:p>
    <w:p w14:paraId="4E1E943B" w14:textId="16D0EC3D" w:rsidR="00DA7B65" w:rsidRPr="00D9286A" w:rsidRDefault="00DA7B65" w:rsidP="00DA7B65">
      <w:pPr>
        <w:pStyle w:val="NoSpacing"/>
        <w:rPr>
          <w:rFonts w:ascii="Times New Roman" w:hAnsi="Times New Roman" w:cs="Times New Roman"/>
          <w:lang w:val="es-ES_tradnl"/>
        </w:rPr>
      </w:pPr>
      <w:r w:rsidRPr="00D9286A">
        <w:rPr>
          <w:rFonts w:ascii="Times New Roman" w:hAnsi="Times New Roman" w:cs="Times New Roman"/>
          <w:b/>
          <w:bCs/>
          <w:lang w:val="es-ES_tradnl"/>
        </w:rPr>
        <w:t>Canal de distribución</w:t>
      </w:r>
      <w:r w:rsidRPr="00D9286A">
        <w:rPr>
          <w:rFonts w:ascii="Times New Roman" w:hAnsi="Times New Roman" w:cs="Times New Roman"/>
          <w:lang w:val="es-ES_tradnl"/>
        </w:rPr>
        <w:t xml:space="preserve"> Redes sociales y WhatsApp</w:t>
      </w:r>
    </w:p>
    <w:p w14:paraId="06297B7F" w14:textId="08F1C9EC" w:rsidR="00DA7B65" w:rsidRPr="00D9286A" w:rsidRDefault="00DA7B65" w:rsidP="00DA7B65">
      <w:pPr>
        <w:pStyle w:val="NoSpacing"/>
        <w:rPr>
          <w:rFonts w:ascii="Times New Roman" w:hAnsi="Times New Roman" w:cs="Times New Roman"/>
          <w:lang w:val="es-ES_tradnl"/>
        </w:rPr>
      </w:pPr>
      <w:r w:rsidRPr="00D9286A">
        <w:rPr>
          <w:rFonts w:ascii="Times New Roman" w:hAnsi="Times New Roman" w:cs="Times New Roman"/>
          <w:b/>
          <w:bCs/>
          <w:lang w:val="es-ES_tradnl"/>
        </w:rPr>
        <w:t>Enlace de distribución</w:t>
      </w:r>
      <w:r w:rsidRPr="00D9286A">
        <w:rPr>
          <w:rFonts w:ascii="Times New Roman" w:hAnsi="Times New Roman" w:cs="Times New Roman"/>
          <w:lang w:val="es-ES_tradnl"/>
        </w:rPr>
        <w:t xml:space="preserve">: </w:t>
      </w:r>
      <w:hyperlink r:id="rId8" w:history="1">
        <w:r w:rsidRPr="00D9286A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val="es-ES_tradnl"/>
            <w14:ligatures w14:val="none"/>
          </w:rPr>
          <w:t>https://arcg.is/1mmarn1</w:t>
        </w:r>
      </w:hyperlink>
    </w:p>
    <w:p w14:paraId="31A26F1D" w14:textId="08F66F77" w:rsidR="00DA7B65" w:rsidRPr="00D9286A" w:rsidRDefault="00DA7B65" w:rsidP="00DA7B65">
      <w:pPr>
        <w:pStyle w:val="NoSpacing"/>
        <w:rPr>
          <w:rFonts w:ascii="Times New Roman" w:hAnsi="Times New Roman" w:cs="Times New Roman"/>
          <w:b/>
          <w:bCs/>
          <w:lang w:val="es-ES_tradnl"/>
        </w:rPr>
      </w:pPr>
      <w:r w:rsidRPr="00D9286A">
        <w:rPr>
          <w:rFonts w:ascii="Times New Roman" w:hAnsi="Times New Roman" w:cs="Times New Roman"/>
          <w:b/>
          <w:bCs/>
          <w:lang w:val="es-ES_tradnl"/>
        </w:rPr>
        <w:t xml:space="preserve">Participación total </w:t>
      </w:r>
      <w:r w:rsidRPr="00D9286A">
        <w:rPr>
          <w:rFonts w:ascii="Times New Roman" w:hAnsi="Times New Roman" w:cs="Times New Roman"/>
          <w:lang w:val="es-ES_tradnl"/>
        </w:rPr>
        <w:t>4 468 personas</w:t>
      </w:r>
    </w:p>
    <w:p w14:paraId="4F0E7809" w14:textId="711ED8EE" w:rsidR="00DA7B65" w:rsidRPr="00D9286A" w:rsidRDefault="00DA7B65" w:rsidP="00DA7B65">
      <w:pPr>
        <w:pStyle w:val="NoSpacing"/>
        <w:rPr>
          <w:rFonts w:ascii="Times New Roman" w:hAnsi="Times New Roman" w:cs="Times New Roman"/>
          <w:lang w:val="es-ES_tradnl"/>
        </w:rPr>
      </w:pPr>
      <w:r w:rsidRPr="00D9286A">
        <w:rPr>
          <w:rFonts w:ascii="Times New Roman" w:hAnsi="Times New Roman" w:cs="Times New Roman"/>
          <w:b/>
          <w:bCs/>
          <w:lang w:val="es-ES_tradnl"/>
        </w:rPr>
        <w:t xml:space="preserve">Participación efectiva </w:t>
      </w:r>
      <w:r w:rsidRPr="00D9286A">
        <w:rPr>
          <w:rFonts w:ascii="Times New Roman" w:hAnsi="Times New Roman" w:cs="Times New Roman"/>
          <w:lang w:val="es-ES_tradnl"/>
        </w:rPr>
        <w:t>4 111 personas</w:t>
      </w:r>
    </w:p>
    <w:p w14:paraId="1AB44A4A" w14:textId="77777777" w:rsidR="00DA7B65" w:rsidRPr="00D9286A" w:rsidRDefault="00DA7B65" w:rsidP="00DA7B65">
      <w:pPr>
        <w:pStyle w:val="NoSpacing"/>
        <w:rPr>
          <w:rFonts w:ascii="Times New Roman" w:hAnsi="Times New Roman" w:cs="Times New Roman"/>
          <w:b/>
          <w:bCs/>
          <w:lang w:val="es-ES_tradnl"/>
        </w:rPr>
      </w:pPr>
    </w:p>
    <w:p w14:paraId="6CD4438F" w14:textId="5C3D83B4" w:rsidR="00DA7B65" w:rsidRPr="00D9286A" w:rsidRDefault="00DA7B65" w:rsidP="00DA7B65">
      <w:pPr>
        <w:pStyle w:val="NoSpacing"/>
        <w:rPr>
          <w:rFonts w:ascii="Times New Roman" w:hAnsi="Times New Roman" w:cs="Times New Roman"/>
        </w:rPr>
      </w:pPr>
      <w:r w:rsidRPr="00D9286A">
        <w:rPr>
          <w:rFonts w:ascii="Times New Roman" w:hAnsi="Times New Roman" w:cs="Times New Roman"/>
          <w:b/>
          <w:bCs/>
        </w:rPr>
        <w:t>Sitio web</w:t>
      </w:r>
      <w:r w:rsidRPr="00D9286A">
        <w:rPr>
          <w:rFonts w:ascii="Times New Roman" w:hAnsi="Times New Roman" w:cs="Times New Roman"/>
        </w:rPr>
        <w:t xml:space="preserve">: </w:t>
      </w:r>
      <w:hyperlink r:id="rId9" w:history="1">
        <w:r w:rsidRPr="00D9286A">
          <w:rPr>
            <w:rStyle w:val="Hyperlink"/>
            <w:rFonts w:ascii="Times New Roman" w:hAnsi="Times New Roman" w:cs="Times New Roman"/>
            <w:b/>
            <w:bCs/>
          </w:rPr>
          <w:t>www.ciodd.ucr.ac.cr</w:t>
        </w:r>
      </w:hyperlink>
      <w:r w:rsidRPr="00D9286A">
        <w:rPr>
          <w:rFonts w:ascii="Times New Roman" w:hAnsi="Times New Roman" w:cs="Times New Roman"/>
        </w:rPr>
        <w:t xml:space="preserve"> </w:t>
      </w:r>
    </w:p>
    <w:p w14:paraId="792679F5" w14:textId="0D3EA16E" w:rsidR="00DA7B65" w:rsidRPr="00D9286A" w:rsidRDefault="00DA7B65" w:rsidP="00DA7B65">
      <w:pPr>
        <w:pStyle w:val="NoSpacing"/>
        <w:rPr>
          <w:rFonts w:ascii="Times New Roman" w:hAnsi="Times New Roman" w:cs="Times New Roman"/>
          <w:lang w:val="es-ES"/>
        </w:rPr>
      </w:pPr>
      <w:r w:rsidRPr="00D9286A">
        <w:rPr>
          <w:rFonts w:ascii="Times New Roman" w:hAnsi="Times New Roman" w:cs="Times New Roman"/>
          <w:b/>
          <w:bCs/>
          <w:lang w:val="es-ES"/>
        </w:rPr>
        <w:t>Redes sociales:</w:t>
      </w:r>
      <w:r w:rsidRPr="00D9286A">
        <w:rPr>
          <w:rFonts w:ascii="Times New Roman" w:hAnsi="Times New Roman" w:cs="Times New Roman"/>
          <w:lang w:val="es-ES"/>
        </w:rPr>
        <w:t xml:space="preserve"> https://www.facebook.com/CIOdD.UCR</w:t>
      </w:r>
    </w:p>
    <w:p w14:paraId="08255B44" w14:textId="77777777" w:rsidR="00DA7B65" w:rsidRPr="00D9286A" w:rsidRDefault="00DA7B65" w:rsidP="00DA7B65">
      <w:pPr>
        <w:pStyle w:val="NoSpacing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9286A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Teléfono:</w:t>
      </w:r>
      <w:r w:rsidRPr="00D9286A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2511 4878 </w:t>
      </w:r>
    </w:p>
    <w:p w14:paraId="38DBBF1A" w14:textId="77777777" w:rsidR="000A178F" w:rsidRDefault="00DA7B65" w:rsidP="00DA7B65">
      <w:pPr>
        <w:pStyle w:val="NoSpacing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D9286A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Correo</w:t>
      </w:r>
      <w:r w:rsidRPr="00D9286A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: </w:t>
      </w:r>
      <w:hyperlink r:id="rId10" w:history="1">
        <w:r w:rsidRPr="00D9286A">
          <w:rPr>
            <w:rStyle w:val="Hyperlink"/>
            <w:rFonts w:ascii="Times New Roman" w:eastAsia="Times New Roman" w:hAnsi="Times New Roman" w:cs="Times New Roman"/>
            <w:kern w:val="0"/>
            <w:lang w:val="es-ES"/>
            <w14:ligatures w14:val="none"/>
          </w:rPr>
          <w:t>ciodd@ucr.ac.cr</w:t>
        </w:r>
      </w:hyperlink>
      <w:r w:rsidRPr="00D9286A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</w:t>
      </w:r>
    </w:p>
    <w:p w14:paraId="4E9A361D" w14:textId="77777777" w:rsidR="000A178F" w:rsidRDefault="000A178F" w:rsidP="00DA7B65">
      <w:pPr>
        <w:pStyle w:val="NoSpacing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585FA88E" w14:textId="77777777" w:rsidR="000A178F" w:rsidRDefault="000A178F" w:rsidP="00DA7B65">
      <w:pPr>
        <w:pStyle w:val="NoSpacing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63609730" w14:textId="77777777" w:rsidR="000A178F" w:rsidRDefault="000A178F" w:rsidP="00DA7B65">
      <w:pPr>
        <w:pStyle w:val="NoSpacing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6D1343C7" w14:textId="77777777" w:rsidR="000A178F" w:rsidRDefault="000A178F" w:rsidP="00DA7B65">
      <w:pPr>
        <w:pStyle w:val="NoSpacing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2C8AF4AB" w14:textId="77777777" w:rsidR="000A178F" w:rsidRDefault="000A178F" w:rsidP="00DA7B65">
      <w:pPr>
        <w:pStyle w:val="NoSpacing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02027485" w14:textId="77777777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lang w:val="es-ES"/>
        </w:rPr>
        <w:lastRenderedPageBreak/>
        <w:t>El Centro de Investigación Observatorio del Desarrollo de la Universidad de Costa Rica presenta los resultados de su sondeo de opinión sobre percepciones políticas e intención de voto para las elecciones presidenciales de 2026, realizado entre el 11 y 21 de agosto de 2025. El estudio contó con la participación efectiva de 4,111 personas a través de redes sociales y WhatsApp, utilizando una metodología no probabilística de carácter exploratorio.</w:t>
      </w:r>
    </w:p>
    <w:p w14:paraId="333CBCA7" w14:textId="77777777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rStyle w:val="Strong"/>
          <w:rFonts w:eastAsiaTheme="majorEastAsia"/>
          <w:lang w:val="es-ES"/>
        </w:rPr>
        <w:t>Perfil de los Participantes</w:t>
      </w:r>
    </w:p>
    <w:p w14:paraId="3C1E1E33" w14:textId="77777777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lang w:val="es-ES"/>
        </w:rPr>
        <w:t>La población que respondió al sondeo presenta características particulares: el 92% cuenta con educación universitaria completa o incompleta, el 53% son hombres, el 62.7% tiene más de 41 años, y el 86% reside en la Gran Área Metropolitana. El 92% de los participantes declara haber votado siempre en elecciones presidenciales, evidenciando un alto compromiso cívico en este segmento de la población.</w:t>
      </w:r>
    </w:p>
    <w:p w14:paraId="6A79589A" w14:textId="77777777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rStyle w:val="Strong"/>
          <w:rFonts w:eastAsiaTheme="majorEastAsia"/>
          <w:lang w:val="es-ES"/>
        </w:rPr>
        <w:t>Principales Preocupaciones Nacionales</w:t>
      </w:r>
    </w:p>
    <w:p w14:paraId="4C48F020" w14:textId="77777777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lang w:val="es-ES"/>
        </w:rPr>
        <w:t>La educación y calidad educativa emerge como la principal preocupación ciudadana, mencionada por 948 personas como primer problema. Sin embargo, al sumar las categorías relacionadas con seguridad (seguridad y crimen con 680 menciones, más narcotráfico y crimen organizado con 308), la inseguridad se posiciona como el tema más crítico con 988 menciones totales. La salud pública y la CCSS ocupan el tercer lugar con 499 menciones, seguidas por la corrupción y transparencia con 262 referencias.</w:t>
      </w:r>
    </w:p>
    <w:p w14:paraId="2530CFD9" w14:textId="77777777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rStyle w:val="Strong"/>
          <w:rFonts w:eastAsiaTheme="majorEastAsia"/>
          <w:lang w:val="es-ES"/>
        </w:rPr>
        <w:t>Evaluación Gubernamental</w:t>
      </w:r>
    </w:p>
    <w:p w14:paraId="5CA2719A" w14:textId="77777777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lang w:val="es-ES"/>
        </w:rPr>
        <w:t xml:space="preserve">La administración Chaves Robles recibe una evaluación mayoritariamente negativa, con el 76% de los participantes calificando su gestión como "mala" o "muy mala" (61% muy malo, 15% malo). Esta desaprobación es particularmente marcada en áreas específicas: seguridad (78% malo), corrupción (75% malo), salud pública (74% malo) y generación de empleo (62% malo). La </w:t>
      </w:r>
      <w:r w:rsidRPr="008C78D5">
        <w:rPr>
          <w:lang w:val="es-ES"/>
        </w:rPr>
        <w:lastRenderedPageBreak/>
        <w:t>reactivación económica obtiene 52% de evaluaciones negativas, mientras que la contención del gasto registra el mejor desempeño relativo con 42% de evaluaciones negativas.</w:t>
      </w:r>
    </w:p>
    <w:p w14:paraId="5EECFC82" w14:textId="77777777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rStyle w:val="Strong"/>
          <w:rFonts w:eastAsiaTheme="majorEastAsia"/>
          <w:lang w:val="es-ES"/>
        </w:rPr>
        <w:t>Panorama Electoral 2026</w:t>
      </w:r>
    </w:p>
    <w:p w14:paraId="449FDFB8" w14:textId="00D546F1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lang w:val="es-ES"/>
        </w:rPr>
        <w:t>El escenario electoral se caracteriza por la fragmentación el 63% de los participantes está seguro de su voto, un 34% aún no ha decidido por quién votar. En las preferencias partidarias, el Frente Amplio lidera con 22% de apoyo, seguido por el Partido Liberación Nacional con 21%. El oficialista Partido Pueblo Soberano obtiene 11%, mientras que la Coalición Agenda Ciudadana alcanza 10% y el Partido Unidad Social Cristiana registra 6%.</w:t>
      </w:r>
    </w:p>
    <w:p w14:paraId="44565D2D" w14:textId="3A1A945F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lang w:val="es-ES"/>
        </w:rPr>
        <w:t xml:space="preserve">En cuanto a candidaturas presidenciales, Álvaro Ramos del PLN </w:t>
      </w:r>
      <w:r w:rsidR="00303306">
        <w:rPr>
          <w:lang w:val="es-ES"/>
        </w:rPr>
        <w:t xml:space="preserve">obtuvo un </w:t>
      </w:r>
      <w:r w:rsidRPr="008C78D5">
        <w:rPr>
          <w:lang w:val="es-ES"/>
        </w:rPr>
        <w:t>24.7%</w:t>
      </w:r>
      <w:r w:rsidR="00303306">
        <w:rPr>
          <w:lang w:val="es-ES"/>
        </w:rPr>
        <w:t xml:space="preserve"> en la intención de voto</w:t>
      </w:r>
      <w:r w:rsidRPr="008C78D5">
        <w:rPr>
          <w:lang w:val="es-ES"/>
        </w:rPr>
        <w:t>, seguido por Ariel Robles del Frente Amplio con 20.8%, Claudia Dobles de la Coalición Agenda Ciudadana con 17.2%, y Laura Fernández del Partido Pueblo Soberano con 13.1%. Juan Carlos Hidalgo del PUSC obtiene 6.7% de las preferencias.</w:t>
      </w:r>
    </w:p>
    <w:p w14:paraId="40415E31" w14:textId="6439FC06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rStyle w:val="Strong"/>
          <w:rFonts w:eastAsiaTheme="majorEastAsia"/>
          <w:lang w:val="es-ES"/>
        </w:rPr>
        <w:t xml:space="preserve">Diferencias Regionales </w:t>
      </w:r>
    </w:p>
    <w:p w14:paraId="26C74549" w14:textId="24CD2F8F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lang w:val="es-ES"/>
        </w:rPr>
        <w:t>El sondeo revela diferencias entre la Gran Área Metropolitana y las regiones fuera de ella. La desaprobación gubernamental es mayor en la GAM (77%) que fuera de ella (60%). En términos electorales, la indecisión es más alta en la GAM (36%) comparada con las regiones periféricas (22%). El Partido Pueblo Soberano duplicando su apoyo fuera de la GAM (19%) respecto a la zona metropolitana (10%). Esta tendencia se replica en la candidatura de Laura Fernández, quien obtiene 20.5% de apoyo fuera de la GAM frente a solo 11.8% en la zona metropolitana.</w:t>
      </w:r>
    </w:p>
    <w:p w14:paraId="45B9BFEF" w14:textId="77777777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rStyle w:val="Strong"/>
          <w:rFonts w:eastAsiaTheme="majorEastAsia"/>
          <w:lang w:val="es-ES"/>
        </w:rPr>
        <w:t>Consideraciones Metodológicas</w:t>
      </w:r>
    </w:p>
    <w:p w14:paraId="0205196E" w14:textId="77777777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lang w:val="es-ES"/>
        </w:rPr>
        <w:t xml:space="preserve">Es importante destacar que este sondeo no constituye una encuesta probabilística y sus resultados no son extrapolables al electorado nacional. Los hallazgos reflejan las percepciones de un segmento específico de la población costarricense: digitalmente activa, con alto nivel educativo y mayoritariamente residente en el área metropolitana. El estudio aplicó rigurosos controles de </w:t>
      </w:r>
      <w:r w:rsidRPr="008C78D5">
        <w:rPr>
          <w:lang w:val="es-ES"/>
        </w:rPr>
        <w:lastRenderedPageBreak/>
        <w:t>calidad, incluyendo un algoritmo especializado para detectar y eliminar registros duplicados, garantizando la validez interna de los datos.</w:t>
      </w:r>
    </w:p>
    <w:p w14:paraId="18AD5021" w14:textId="77777777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rStyle w:val="Strong"/>
          <w:rFonts w:eastAsiaTheme="majorEastAsia"/>
          <w:lang w:val="es-ES"/>
        </w:rPr>
        <w:t>Conclusiones</w:t>
      </w:r>
    </w:p>
    <w:p w14:paraId="4BE7BA30" w14:textId="2FC21B8B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lang w:val="es-ES"/>
        </w:rPr>
        <w:t xml:space="preserve">Los resultados </w:t>
      </w:r>
      <w:r w:rsidR="00303306">
        <w:rPr>
          <w:lang w:val="es-ES"/>
        </w:rPr>
        <w:t>exponen</w:t>
      </w:r>
      <w:r w:rsidRPr="008C78D5">
        <w:rPr>
          <w:lang w:val="es-ES"/>
        </w:rPr>
        <w:t xml:space="preserve"> un electorado fragmentado e insatisfecho con la gestión gubernamental actual, particularmente preocupado por temas de educación, seguridad y salud. El panorama electoral hacia 2026 presenta alta competitividad entre las fuerzas políticas, con un porcentaje considerable de electores aún indecisos. Las diferencias regionales entre la GAM y el resto del país constituyen un factor crucial que podría definir el resultado electoral.</w:t>
      </w:r>
    </w:p>
    <w:p w14:paraId="13DE96C3" w14:textId="77777777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lang w:val="es-ES"/>
        </w:rPr>
        <w:t>El 11% de participantes que declara votar "por personas y no por partidos" añade un elemento de incertidumbre adicional al proceso, subrayando la importancia del factor personalista en la política costarricense y la posibilidad de movimientos significativos durante la campaña electoral.</w:t>
      </w:r>
    </w:p>
    <w:p w14:paraId="5D4A69B7" w14:textId="333A8194" w:rsidR="008C78D5" w:rsidRPr="008C78D5" w:rsidRDefault="008C78D5" w:rsidP="008C78D5">
      <w:pPr>
        <w:pStyle w:val="NormalWeb"/>
        <w:spacing w:line="360" w:lineRule="auto"/>
        <w:jc w:val="both"/>
        <w:rPr>
          <w:lang w:val="es-ES"/>
        </w:rPr>
      </w:pPr>
      <w:r w:rsidRPr="008C78D5">
        <w:rPr>
          <w:lang w:val="es-ES"/>
        </w:rPr>
        <w:t>Este sondeo exploratorio ofrece una aproximación a las tendencias electorales y constituye un insumo valioso para el análisis político, complementando otros estudios de opinión pública que se desarrollen en el país con metodologías diversas.</w:t>
      </w:r>
    </w:p>
    <w:p w14:paraId="2AE8FA33" w14:textId="0E4E66C8" w:rsidR="000A178F" w:rsidRPr="000A178F" w:rsidRDefault="000A178F" w:rsidP="000A178F">
      <w:pPr>
        <w:spacing w:line="360" w:lineRule="auto"/>
        <w:jc w:val="both"/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  <w:lang w:val="es-ES"/>
        </w:rPr>
      </w:pPr>
    </w:p>
    <w:sectPr w:rsidR="000A178F" w:rsidRPr="000A178F" w:rsidSect="00246FE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CA4F1" w14:textId="77777777" w:rsidR="00A21F16" w:rsidRDefault="00A21F16" w:rsidP="00964DDF">
      <w:pPr>
        <w:spacing w:after="0" w:line="240" w:lineRule="auto"/>
      </w:pPr>
      <w:r>
        <w:separator/>
      </w:r>
    </w:p>
  </w:endnote>
  <w:endnote w:type="continuationSeparator" w:id="0">
    <w:p w14:paraId="149F1A15" w14:textId="77777777" w:rsidR="00A21F16" w:rsidRDefault="00A21F16" w:rsidP="00964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5ADEA" w14:textId="77777777" w:rsidR="00221130" w:rsidRDefault="00221130" w:rsidP="00221130">
    <w:pPr>
      <w:jc w:val="center"/>
      <w:rPr>
        <w:sz w:val="16"/>
        <w:szCs w:val="16"/>
      </w:rPr>
    </w:pPr>
  </w:p>
  <w:p w14:paraId="13ADB996" w14:textId="77777777" w:rsidR="00221130" w:rsidRPr="00221130" w:rsidRDefault="00221130" w:rsidP="00221130">
    <w:pPr>
      <w:jc w:val="center"/>
      <w:rPr>
        <w:sz w:val="16"/>
        <w:szCs w:val="16"/>
        <w:lang w:val="es-ES"/>
      </w:rPr>
    </w:pPr>
    <w:r w:rsidRPr="00221130">
      <w:rPr>
        <w:sz w:val="16"/>
        <w:szCs w:val="16"/>
        <w:lang w:val="es-ES"/>
      </w:rPr>
      <w:t>Ciudad Universitaria Rodrigo Facio. Villa de la Investigación Rafael Obregón. Zona Postal 2060 UCR Costa Rica.</w:t>
    </w:r>
  </w:p>
  <w:p w14:paraId="7FD37F52" w14:textId="11A969FC" w:rsidR="00221130" w:rsidRPr="00221130" w:rsidRDefault="00221130" w:rsidP="00221130">
    <w:pPr>
      <w:jc w:val="center"/>
      <w:rPr>
        <w:sz w:val="16"/>
        <w:szCs w:val="16"/>
        <w:lang w:val="es-ES"/>
      </w:rPr>
    </w:pPr>
    <w:r w:rsidRPr="00221130">
      <w:rPr>
        <w:sz w:val="16"/>
        <w:szCs w:val="16"/>
        <w:lang w:val="es-ES"/>
      </w:rPr>
      <w:t>Tel.: (506) 2511-4878 Fax.: (506) 2511-4854 Correo-E: ciodd@ucr.ac.cr URL: www. ciodd.ucr.ac.cr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BF631" w14:textId="77777777" w:rsidR="00A21F16" w:rsidRDefault="00A21F16" w:rsidP="00964DDF">
      <w:pPr>
        <w:spacing w:after="0" w:line="240" w:lineRule="auto"/>
      </w:pPr>
      <w:r>
        <w:separator/>
      </w:r>
    </w:p>
  </w:footnote>
  <w:footnote w:type="continuationSeparator" w:id="0">
    <w:p w14:paraId="23AE5B5B" w14:textId="77777777" w:rsidR="00A21F16" w:rsidRDefault="00A21F16" w:rsidP="00964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410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8C9971C" w14:textId="4EFF3FBA" w:rsidR="00221130" w:rsidRDefault="00762AAB" w:rsidP="00221130">
        <w:pPr>
          <w:pStyle w:val="Header"/>
        </w:pP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0C338AFB" wp14:editId="2F53D4AA">
              <wp:simplePos x="0" y="0"/>
              <wp:positionH relativeFrom="margin">
                <wp:posOffset>1401383</wp:posOffset>
              </wp:positionH>
              <wp:positionV relativeFrom="margin">
                <wp:posOffset>-940154</wp:posOffset>
              </wp:positionV>
              <wp:extent cx="1101725" cy="546735"/>
              <wp:effectExtent l="0" t="0" r="3175" b="0"/>
              <wp:wrapSquare wrapText="bothSides"/>
              <wp:docPr id="887416571" name="Imagen 2045936662" descr="A close-up of a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45936662" name="Imagen 2045936662" descr="A close-up of a logo&#10;&#10;AI-generated content may be incorrect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1725" cy="5467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223D05">
          <w:rPr>
            <w:noProof/>
          </w:rPr>
          <w:drawing>
            <wp:anchor distT="0" distB="0" distL="114300" distR="114300" simplePos="0" relativeHeight="251659264" behindDoc="0" locked="0" layoutInCell="1" allowOverlap="1" wp14:anchorId="0BBAAE2A" wp14:editId="49A47565">
              <wp:simplePos x="0" y="0"/>
              <wp:positionH relativeFrom="column">
                <wp:posOffset>-187960</wp:posOffset>
              </wp:positionH>
              <wp:positionV relativeFrom="paragraph">
                <wp:posOffset>-52705</wp:posOffset>
              </wp:positionV>
              <wp:extent cx="1386205" cy="448945"/>
              <wp:effectExtent l="0" t="0" r="0" b="0"/>
              <wp:wrapThrough wrapText="bothSides">
                <wp:wrapPolygon edited="0">
                  <wp:start x="2770" y="0"/>
                  <wp:lineTo x="0" y="4277"/>
                  <wp:lineTo x="0" y="18942"/>
                  <wp:lineTo x="1979" y="20775"/>
                  <wp:lineTo x="2375" y="20775"/>
                  <wp:lineTo x="5343" y="20775"/>
                  <wp:lineTo x="5739" y="20775"/>
                  <wp:lineTo x="6926" y="19553"/>
                  <wp:lineTo x="21372" y="15887"/>
                  <wp:lineTo x="21372" y="5499"/>
                  <wp:lineTo x="4947" y="0"/>
                  <wp:lineTo x="2770" y="0"/>
                </wp:wrapPolygon>
              </wp:wrapThrough>
              <wp:docPr id="30936231" name="Imagen 1959945128" descr="Imagen que contiene ventana&#10;&#10;Descripción generada automáticament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Google Shape;2240;p1" descr="Imagen que contiene ventana&#10;&#10;Descripción generada automáticamente"/>
                      <pic:cNvPicPr preferRelativeResize="0"/>
                    </pic:nvPicPr>
                    <pic:blipFill rotWithShape="1">
                      <a:blip r:embed="rId2">
                        <a:alphaModFix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/>
                    </pic:blipFill>
                    <pic:spPr>
                      <a:xfrm>
                        <a:off x="0" y="0"/>
                        <a:ext cx="1386205" cy="448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  <w:p w14:paraId="49ACCD38" w14:textId="022D9DAE" w:rsidR="00762AAB" w:rsidRDefault="00982631" w:rsidP="0931F501">
        <w:pPr>
          <w:pStyle w:val="Header"/>
          <w:jc w:val="right"/>
          <w:rPr>
            <w:rFonts w:ascii="Times New Roman" w:hAnsi="Times New Roman" w:cs="Times New Roman"/>
            <w:noProof/>
          </w:rPr>
        </w:pPr>
        <w:r w:rsidRPr="0931F501">
          <w:rPr>
            <w:rFonts w:ascii="Times New Roman" w:hAnsi="Times New Roman" w:cs="Times New Roman"/>
            <w:noProof/>
          </w:rPr>
          <w:fldChar w:fldCharType="begin"/>
        </w:r>
        <w:r w:rsidRPr="0931F501">
          <w:rPr>
            <w:rFonts w:ascii="Times New Roman" w:hAnsi="Times New Roman" w:cs="Times New Roman"/>
          </w:rPr>
          <w:instrText xml:space="preserve"> PAGE   \* MERGEFORMAT </w:instrText>
        </w:r>
        <w:r w:rsidRPr="0931F501">
          <w:rPr>
            <w:rFonts w:ascii="Times New Roman" w:hAnsi="Times New Roman" w:cs="Times New Roman"/>
          </w:rPr>
          <w:fldChar w:fldCharType="separate"/>
        </w:r>
        <w:r w:rsidR="0931F501" w:rsidRPr="0931F501">
          <w:rPr>
            <w:rFonts w:ascii="Times New Roman" w:hAnsi="Times New Roman" w:cs="Times New Roman"/>
            <w:noProof/>
          </w:rPr>
          <w:t>2</w:t>
        </w:r>
        <w:r w:rsidRPr="0931F501">
          <w:rPr>
            <w:rFonts w:ascii="Times New Roman" w:hAnsi="Times New Roman" w:cs="Times New Roman"/>
            <w:noProof/>
          </w:rPr>
          <w:fldChar w:fldCharType="end"/>
        </w:r>
      </w:p>
      <w:p w14:paraId="0FD53774" w14:textId="77777777" w:rsidR="00762AAB" w:rsidRDefault="00762AAB" w:rsidP="0931F501">
        <w:pPr>
          <w:pStyle w:val="Header"/>
          <w:jc w:val="right"/>
          <w:rPr>
            <w:rFonts w:ascii="Times New Roman" w:hAnsi="Times New Roman" w:cs="Times New Roman"/>
            <w:noProof/>
          </w:rPr>
        </w:pPr>
      </w:p>
      <w:p w14:paraId="274D253A" w14:textId="77777777" w:rsidR="00762AAB" w:rsidRDefault="00762AAB" w:rsidP="0931F501">
        <w:pPr>
          <w:pStyle w:val="Header"/>
          <w:jc w:val="right"/>
          <w:rPr>
            <w:rFonts w:ascii="Times New Roman" w:hAnsi="Times New Roman" w:cs="Times New Roman"/>
            <w:noProof/>
          </w:rPr>
        </w:pPr>
      </w:p>
      <w:p w14:paraId="31BCD072" w14:textId="6E1E9BD5" w:rsidR="00964DDF" w:rsidRPr="00964DDF" w:rsidRDefault="00000000" w:rsidP="0931F501">
        <w:pPr>
          <w:pStyle w:val="Header"/>
          <w:jc w:val="right"/>
          <w:rPr>
            <w:rFonts w:ascii="Times New Roman" w:hAnsi="Times New Roman" w:cs="Times New Roman"/>
            <w:lang w:val="es-ES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500"/>
    <w:multiLevelType w:val="multilevel"/>
    <w:tmpl w:val="05E4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F4FCC"/>
    <w:multiLevelType w:val="multilevel"/>
    <w:tmpl w:val="343A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7451"/>
    <w:multiLevelType w:val="multilevel"/>
    <w:tmpl w:val="4DA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75B25"/>
    <w:multiLevelType w:val="multilevel"/>
    <w:tmpl w:val="E64E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11A69"/>
    <w:multiLevelType w:val="multilevel"/>
    <w:tmpl w:val="E62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B290E"/>
    <w:multiLevelType w:val="multilevel"/>
    <w:tmpl w:val="905C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51518"/>
    <w:multiLevelType w:val="multilevel"/>
    <w:tmpl w:val="E392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92405"/>
    <w:multiLevelType w:val="multilevel"/>
    <w:tmpl w:val="F39E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EB6EC1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986094"/>
    <w:multiLevelType w:val="multilevel"/>
    <w:tmpl w:val="B7C8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B4C3A"/>
    <w:multiLevelType w:val="multilevel"/>
    <w:tmpl w:val="48E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D2EB2"/>
    <w:multiLevelType w:val="multilevel"/>
    <w:tmpl w:val="4E28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1F76E7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37B3691"/>
    <w:multiLevelType w:val="multilevel"/>
    <w:tmpl w:val="478C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611D9"/>
    <w:multiLevelType w:val="hybridMultilevel"/>
    <w:tmpl w:val="8CFC1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F14D8D"/>
    <w:multiLevelType w:val="multilevel"/>
    <w:tmpl w:val="E4E4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72923"/>
    <w:multiLevelType w:val="multilevel"/>
    <w:tmpl w:val="D8FA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A1A93"/>
    <w:multiLevelType w:val="multilevel"/>
    <w:tmpl w:val="6DFA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E60A6"/>
    <w:multiLevelType w:val="multilevel"/>
    <w:tmpl w:val="00E2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C691C"/>
    <w:multiLevelType w:val="multilevel"/>
    <w:tmpl w:val="45FE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346278"/>
    <w:multiLevelType w:val="multilevel"/>
    <w:tmpl w:val="C2F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5398F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9A5DA6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A64110A"/>
    <w:multiLevelType w:val="multilevel"/>
    <w:tmpl w:val="A47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B147D"/>
    <w:multiLevelType w:val="multilevel"/>
    <w:tmpl w:val="6832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F00DB"/>
    <w:multiLevelType w:val="hybridMultilevel"/>
    <w:tmpl w:val="F27C35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7A400F"/>
    <w:multiLevelType w:val="multilevel"/>
    <w:tmpl w:val="721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1531B"/>
    <w:multiLevelType w:val="multilevel"/>
    <w:tmpl w:val="0FA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B10B3"/>
    <w:multiLevelType w:val="multilevel"/>
    <w:tmpl w:val="A708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AA6661"/>
    <w:multiLevelType w:val="multilevel"/>
    <w:tmpl w:val="E0A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31CCE"/>
    <w:multiLevelType w:val="multilevel"/>
    <w:tmpl w:val="9E0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406E9"/>
    <w:multiLevelType w:val="multilevel"/>
    <w:tmpl w:val="7A0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35E39"/>
    <w:multiLevelType w:val="multilevel"/>
    <w:tmpl w:val="164A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63DF7"/>
    <w:multiLevelType w:val="hybridMultilevel"/>
    <w:tmpl w:val="AB2C2C6E"/>
    <w:lvl w:ilvl="0" w:tplc="79F2AB78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D537ED"/>
    <w:multiLevelType w:val="multilevel"/>
    <w:tmpl w:val="9F54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05325B"/>
    <w:multiLevelType w:val="multilevel"/>
    <w:tmpl w:val="23E2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06680A"/>
    <w:multiLevelType w:val="multilevel"/>
    <w:tmpl w:val="0FF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D0EB5"/>
    <w:multiLevelType w:val="multilevel"/>
    <w:tmpl w:val="DE8AD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6B0C0C"/>
    <w:multiLevelType w:val="multilevel"/>
    <w:tmpl w:val="9C48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9A0444"/>
    <w:multiLevelType w:val="hybridMultilevel"/>
    <w:tmpl w:val="1C60EC4C"/>
    <w:lvl w:ilvl="0" w:tplc="DCDA1B08">
      <w:start w:val="1"/>
      <w:numFmt w:val="decimal"/>
      <w:lvlText w:val="%1."/>
      <w:lvlJc w:val="left"/>
      <w:pPr>
        <w:ind w:left="720" w:hanging="360"/>
      </w:pPr>
    </w:lvl>
    <w:lvl w:ilvl="1" w:tplc="8C32E208">
      <w:start w:val="1"/>
      <w:numFmt w:val="lowerLetter"/>
      <w:lvlText w:val="%2."/>
      <w:lvlJc w:val="left"/>
      <w:pPr>
        <w:ind w:left="1440" w:hanging="360"/>
      </w:pPr>
    </w:lvl>
    <w:lvl w:ilvl="2" w:tplc="CBBA14BA">
      <w:start w:val="1"/>
      <w:numFmt w:val="lowerRoman"/>
      <w:lvlText w:val="%3."/>
      <w:lvlJc w:val="right"/>
      <w:pPr>
        <w:ind w:left="2160" w:hanging="180"/>
      </w:pPr>
    </w:lvl>
    <w:lvl w:ilvl="3" w:tplc="9B78EFB4">
      <w:start w:val="1"/>
      <w:numFmt w:val="decimal"/>
      <w:lvlText w:val="%4."/>
      <w:lvlJc w:val="left"/>
      <w:pPr>
        <w:ind w:left="2880" w:hanging="360"/>
      </w:pPr>
    </w:lvl>
    <w:lvl w:ilvl="4" w:tplc="5B564A9E">
      <w:start w:val="1"/>
      <w:numFmt w:val="lowerLetter"/>
      <w:lvlText w:val="%5."/>
      <w:lvlJc w:val="left"/>
      <w:pPr>
        <w:ind w:left="3600" w:hanging="360"/>
      </w:pPr>
    </w:lvl>
    <w:lvl w:ilvl="5" w:tplc="0E3C5FC6">
      <w:start w:val="1"/>
      <w:numFmt w:val="lowerRoman"/>
      <w:lvlText w:val="%6."/>
      <w:lvlJc w:val="right"/>
      <w:pPr>
        <w:ind w:left="4320" w:hanging="180"/>
      </w:pPr>
    </w:lvl>
    <w:lvl w:ilvl="6" w:tplc="B0287BC6">
      <w:start w:val="1"/>
      <w:numFmt w:val="decimal"/>
      <w:lvlText w:val="%7."/>
      <w:lvlJc w:val="left"/>
      <w:pPr>
        <w:ind w:left="5040" w:hanging="360"/>
      </w:pPr>
    </w:lvl>
    <w:lvl w:ilvl="7" w:tplc="E5EAFAA4">
      <w:start w:val="1"/>
      <w:numFmt w:val="lowerLetter"/>
      <w:lvlText w:val="%8."/>
      <w:lvlJc w:val="left"/>
      <w:pPr>
        <w:ind w:left="5760" w:hanging="360"/>
      </w:pPr>
    </w:lvl>
    <w:lvl w:ilvl="8" w:tplc="F10270C8">
      <w:start w:val="1"/>
      <w:numFmt w:val="lowerRoman"/>
      <w:lvlText w:val="%9."/>
      <w:lvlJc w:val="right"/>
      <w:pPr>
        <w:ind w:left="6480" w:hanging="180"/>
      </w:pPr>
    </w:lvl>
  </w:abstractNum>
  <w:num w:numId="1" w16cid:durableId="910654117">
    <w:abstractNumId w:val="39"/>
  </w:num>
  <w:num w:numId="2" w16cid:durableId="239413034">
    <w:abstractNumId w:val="31"/>
  </w:num>
  <w:num w:numId="3" w16cid:durableId="868764742">
    <w:abstractNumId w:val="19"/>
  </w:num>
  <w:num w:numId="4" w16cid:durableId="922645308">
    <w:abstractNumId w:val="35"/>
  </w:num>
  <w:num w:numId="5" w16cid:durableId="1120690390">
    <w:abstractNumId w:val="0"/>
  </w:num>
  <w:num w:numId="6" w16cid:durableId="37752223">
    <w:abstractNumId w:val="17"/>
  </w:num>
  <w:num w:numId="7" w16cid:durableId="128714293">
    <w:abstractNumId w:val="6"/>
  </w:num>
  <w:num w:numId="8" w16cid:durableId="1809938400">
    <w:abstractNumId w:val="20"/>
  </w:num>
  <w:num w:numId="9" w16cid:durableId="625158816">
    <w:abstractNumId w:val="36"/>
  </w:num>
  <w:num w:numId="10" w16cid:durableId="1292174860">
    <w:abstractNumId w:val="38"/>
  </w:num>
  <w:num w:numId="11" w16cid:durableId="1391078432">
    <w:abstractNumId w:val="11"/>
  </w:num>
  <w:num w:numId="12" w16cid:durableId="212933263">
    <w:abstractNumId w:val="4"/>
  </w:num>
  <w:num w:numId="13" w16cid:durableId="1679120164">
    <w:abstractNumId w:val="9"/>
  </w:num>
  <w:num w:numId="14" w16cid:durableId="1762214405">
    <w:abstractNumId w:val="29"/>
  </w:num>
  <w:num w:numId="15" w16cid:durableId="910189786">
    <w:abstractNumId w:val="1"/>
  </w:num>
  <w:num w:numId="16" w16cid:durableId="617493485">
    <w:abstractNumId w:val="24"/>
  </w:num>
  <w:num w:numId="17" w16cid:durableId="1651786507">
    <w:abstractNumId w:val="25"/>
  </w:num>
  <w:num w:numId="18" w16cid:durableId="1151023593">
    <w:abstractNumId w:val="34"/>
  </w:num>
  <w:num w:numId="19" w16cid:durableId="791748524">
    <w:abstractNumId w:val="32"/>
  </w:num>
  <w:num w:numId="20" w16cid:durableId="1588075074">
    <w:abstractNumId w:val="13"/>
  </w:num>
  <w:num w:numId="21" w16cid:durableId="1706559859">
    <w:abstractNumId w:val="2"/>
  </w:num>
  <w:num w:numId="22" w16cid:durableId="980694540">
    <w:abstractNumId w:val="18"/>
  </w:num>
  <w:num w:numId="23" w16cid:durableId="550964619">
    <w:abstractNumId w:val="15"/>
  </w:num>
  <w:num w:numId="24" w16cid:durableId="245842309">
    <w:abstractNumId w:val="23"/>
  </w:num>
  <w:num w:numId="25" w16cid:durableId="1789930010">
    <w:abstractNumId w:val="27"/>
  </w:num>
  <w:num w:numId="26" w16cid:durableId="1082726465">
    <w:abstractNumId w:val="28"/>
  </w:num>
  <w:num w:numId="27" w16cid:durableId="208735201">
    <w:abstractNumId w:val="7"/>
  </w:num>
  <w:num w:numId="28" w16cid:durableId="215438972">
    <w:abstractNumId w:val="37"/>
  </w:num>
  <w:num w:numId="29" w16cid:durableId="1885286706">
    <w:abstractNumId w:val="5"/>
  </w:num>
  <w:num w:numId="30" w16cid:durableId="810444878">
    <w:abstractNumId w:val="21"/>
  </w:num>
  <w:num w:numId="31" w16cid:durableId="289943515">
    <w:abstractNumId w:val="12"/>
  </w:num>
  <w:num w:numId="32" w16cid:durableId="1687826085">
    <w:abstractNumId w:val="8"/>
  </w:num>
  <w:num w:numId="33" w16cid:durableId="1307705371">
    <w:abstractNumId w:val="14"/>
  </w:num>
  <w:num w:numId="34" w16cid:durableId="84503107">
    <w:abstractNumId w:val="22"/>
  </w:num>
  <w:num w:numId="35" w16cid:durableId="1069764350">
    <w:abstractNumId w:val="33"/>
  </w:num>
  <w:num w:numId="36" w16cid:durableId="551890644">
    <w:abstractNumId w:val="3"/>
  </w:num>
  <w:num w:numId="37" w16cid:durableId="1631785750">
    <w:abstractNumId w:val="10"/>
  </w:num>
  <w:num w:numId="38" w16cid:durableId="1043942139">
    <w:abstractNumId w:val="30"/>
  </w:num>
  <w:num w:numId="39" w16cid:durableId="1092166846">
    <w:abstractNumId w:val="26"/>
  </w:num>
  <w:num w:numId="40" w16cid:durableId="7745168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F1"/>
    <w:rsid w:val="00003423"/>
    <w:rsid w:val="0000552D"/>
    <w:rsid w:val="000100FD"/>
    <w:rsid w:val="000134BE"/>
    <w:rsid w:val="000339DC"/>
    <w:rsid w:val="00045288"/>
    <w:rsid w:val="00055DDA"/>
    <w:rsid w:val="0006025D"/>
    <w:rsid w:val="00064224"/>
    <w:rsid w:val="00094EC3"/>
    <w:rsid w:val="000A178F"/>
    <w:rsid w:val="000B4C96"/>
    <w:rsid w:val="000F39AB"/>
    <w:rsid w:val="00123031"/>
    <w:rsid w:val="001236DF"/>
    <w:rsid w:val="00146EB8"/>
    <w:rsid w:val="001479B6"/>
    <w:rsid w:val="0015066D"/>
    <w:rsid w:val="001512E9"/>
    <w:rsid w:val="00163DB8"/>
    <w:rsid w:val="001733B6"/>
    <w:rsid w:val="00173A05"/>
    <w:rsid w:val="00184AC1"/>
    <w:rsid w:val="00195CDF"/>
    <w:rsid w:val="001D4B55"/>
    <w:rsid w:val="001E56E8"/>
    <w:rsid w:val="001F2670"/>
    <w:rsid w:val="00201F12"/>
    <w:rsid w:val="00217DE5"/>
    <w:rsid w:val="00221130"/>
    <w:rsid w:val="00236A23"/>
    <w:rsid w:val="00246FED"/>
    <w:rsid w:val="0026540A"/>
    <w:rsid w:val="00282780"/>
    <w:rsid w:val="002A06EE"/>
    <w:rsid w:val="002B35F9"/>
    <w:rsid w:val="002C400D"/>
    <w:rsid w:val="002E3F26"/>
    <w:rsid w:val="00302BC6"/>
    <w:rsid w:val="00303306"/>
    <w:rsid w:val="003117E3"/>
    <w:rsid w:val="0031425F"/>
    <w:rsid w:val="00316E2A"/>
    <w:rsid w:val="00322B15"/>
    <w:rsid w:val="00345488"/>
    <w:rsid w:val="003526FF"/>
    <w:rsid w:val="0037492F"/>
    <w:rsid w:val="00376C51"/>
    <w:rsid w:val="00396B4E"/>
    <w:rsid w:val="003A57FE"/>
    <w:rsid w:val="003B6D5A"/>
    <w:rsid w:val="003C2503"/>
    <w:rsid w:val="003C5206"/>
    <w:rsid w:val="003E4EE9"/>
    <w:rsid w:val="003E7779"/>
    <w:rsid w:val="003F52A9"/>
    <w:rsid w:val="003F61F4"/>
    <w:rsid w:val="004122E8"/>
    <w:rsid w:val="0041459B"/>
    <w:rsid w:val="00417E6C"/>
    <w:rsid w:val="004310FA"/>
    <w:rsid w:val="00437FC3"/>
    <w:rsid w:val="00440800"/>
    <w:rsid w:val="00443F2A"/>
    <w:rsid w:val="00455AC6"/>
    <w:rsid w:val="00473E6A"/>
    <w:rsid w:val="00476511"/>
    <w:rsid w:val="0049260E"/>
    <w:rsid w:val="004A5C54"/>
    <w:rsid w:val="004B626F"/>
    <w:rsid w:val="004D553E"/>
    <w:rsid w:val="004E05AB"/>
    <w:rsid w:val="004F2C33"/>
    <w:rsid w:val="004F38DE"/>
    <w:rsid w:val="005051DE"/>
    <w:rsid w:val="00510494"/>
    <w:rsid w:val="00527243"/>
    <w:rsid w:val="00531C7C"/>
    <w:rsid w:val="00542459"/>
    <w:rsid w:val="005539FE"/>
    <w:rsid w:val="00553C5B"/>
    <w:rsid w:val="00556EE9"/>
    <w:rsid w:val="00570002"/>
    <w:rsid w:val="00577672"/>
    <w:rsid w:val="0059740E"/>
    <w:rsid w:val="005B19EB"/>
    <w:rsid w:val="005B2D35"/>
    <w:rsid w:val="005B6E1B"/>
    <w:rsid w:val="005C0C26"/>
    <w:rsid w:val="005D745F"/>
    <w:rsid w:val="0060278F"/>
    <w:rsid w:val="006032AC"/>
    <w:rsid w:val="006274FD"/>
    <w:rsid w:val="0066093F"/>
    <w:rsid w:val="0066508D"/>
    <w:rsid w:val="00667BDE"/>
    <w:rsid w:val="006A7550"/>
    <w:rsid w:val="006B1F43"/>
    <w:rsid w:val="006B542B"/>
    <w:rsid w:val="006B7DA8"/>
    <w:rsid w:val="006C1540"/>
    <w:rsid w:val="006D2285"/>
    <w:rsid w:val="006F4C93"/>
    <w:rsid w:val="00701EFB"/>
    <w:rsid w:val="00703032"/>
    <w:rsid w:val="0070323D"/>
    <w:rsid w:val="0070492C"/>
    <w:rsid w:val="00745F08"/>
    <w:rsid w:val="00762AAB"/>
    <w:rsid w:val="007674BE"/>
    <w:rsid w:val="00781AB4"/>
    <w:rsid w:val="00781C27"/>
    <w:rsid w:val="00790A1F"/>
    <w:rsid w:val="007A1991"/>
    <w:rsid w:val="007B43AE"/>
    <w:rsid w:val="007B7E25"/>
    <w:rsid w:val="007E2120"/>
    <w:rsid w:val="007E5ABE"/>
    <w:rsid w:val="00800238"/>
    <w:rsid w:val="008200D0"/>
    <w:rsid w:val="00824AB7"/>
    <w:rsid w:val="00867B51"/>
    <w:rsid w:val="008733BB"/>
    <w:rsid w:val="00896105"/>
    <w:rsid w:val="00896FBF"/>
    <w:rsid w:val="008B55BE"/>
    <w:rsid w:val="008C0C76"/>
    <w:rsid w:val="008C78D5"/>
    <w:rsid w:val="008D2D71"/>
    <w:rsid w:val="008E18C4"/>
    <w:rsid w:val="008F3072"/>
    <w:rsid w:val="00913967"/>
    <w:rsid w:val="0093297C"/>
    <w:rsid w:val="00943B52"/>
    <w:rsid w:val="00964DDF"/>
    <w:rsid w:val="00973EDE"/>
    <w:rsid w:val="00981481"/>
    <w:rsid w:val="00982631"/>
    <w:rsid w:val="0098523B"/>
    <w:rsid w:val="009B139F"/>
    <w:rsid w:val="009B64CC"/>
    <w:rsid w:val="009C1F56"/>
    <w:rsid w:val="009C6D6D"/>
    <w:rsid w:val="009D3196"/>
    <w:rsid w:val="009D73A8"/>
    <w:rsid w:val="00A00F42"/>
    <w:rsid w:val="00A21F16"/>
    <w:rsid w:val="00A3128C"/>
    <w:rsid w:val="00A47A1A"/>
    <w:rsid w:val="00A5102A"/>
    <w:rsid w:val="00A66D0E"/>
    <w:rsid w:val="00A71C34"/>
    <w:rsid w:val="00A8413E"/>
    <w:rsid w:val="00B03B07"/>
    <w:rsid w:val="00B4280D"/>
    <w:rsid w:val="00B707E5"/>
    <w:rsid w:val="00B75743"/>
    <w:rsid w:val="00BA5A86"/>
    <w:rsid w:val="00BB3125"/>
    <w:rsid w:val="00BE425D"/>
    <w:rsid w:val="00BE492A"/>
    <w:rsid w:val="00BE6FE7"/>
    <w:rsid w:val="00BF344A"/>
    <w:rsid w:val="00C2084C"/>
    <w:rsid w:val="00C24961"/>
    <w:rsid w:val="00C24ACC"/>
    <w:rsid w:val="00C36E41"/>
    <w:rsid w:val="00C758B6"/>
    <w:rsid w:val="00C911BF"/>
    <w:rsid w:val="00CA11F1"/>
    <w:rsid w:val="00CB68B5"/>
    <w:rsid w:val="00CC4599"/>
    <w:rsid w:val="00CD259C"/>
    <w:rsid w:val="00CD7212"/>
    <w:rsid w:val="00D00935"/>
    <w:rsid w:val="00D16DF1"/>
    <w:rsid w:val="00D1759C"/>
    <w:rsid w:val="00D338AC"/>
    <w:rsid w:val="00D43788"/>
    <w:rsid w:val="00D43BEF"/>
    <w:rsid w:val="00D51381"/>
    <w:rsid w:val="00D51409"/>
    <w:rsid w:val="00D60629"/>
    <w:rsid w:val="00D64088"/>
    <w:rsid w:val="00D75944"/>
    <w:rsid w:val="00D81C9D"/>
    <w:rsid w:val="00D91F6B"/>
    <w:rsid w:val="00D9286A"/>
    <w:rsid w:val="00D92F2D"/>
    <w:rsid w:val="00DA6AD7"/>
    <w:rsid w:val="00DA7B65"/>
    <w:rsid w:val="00DC152F"/>
    <w:rsid w:val="00DC2091"/>
    <w:rsid w:val="00DC40F0"/>
    <w:rsid w:val="00DC62D7"/>
    <w:rsid w:val="00DD2D84"/>
    <w:rsid w:val="00E01535"/>
    <w:rsid w:val="00E124E3"/>
    <w:rsid w:val="00E23B55"/>
    <w:rsid w:val="00E74139"/>
    <w:rsid w:val="00E7555C"/>
    <w:rsid w:val="00E868F1"/>
    <w:rsid w:val="00E92388"/>
    <w:rsid w:val="00E92827"/>
    <w:rsid w:val="00E941D4"/>
    <w:rsid w:val="00ED505E"/>
    <w:rsid w:val="00EF615F"/>
    <w:rsid w:val="00F169A9"/>
    <w:rsid w:val="00F3761F"/>
    <w:rsid w:val="00F46C40"/>
    <w:rsid w:val="00F5296D"/>
    <w:rsid w:val="00F80ED2"/>
    <w:rsid w:val="00F86F35"/>
    <w:rsid w:val="00F94043"/>
    <w:rsid w:val="00F96401"/>
    <w:rsid w:val="0931F501"/>
    <w:rsid w:val="562486A5"/>
    <w:rsid w:val="6A62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2164"/>
  <w15:chartTrackingRefBased/>
  <w15:docId w15:val="{54F1066B-0195-DA4C-83D0-ACFA9617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1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1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A1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11F1"/>
    <w:rPr>
      <w:b/>
      <w:bCs/>
    </w:rPr>
  </w:style>
  <w:style w:type="character" w:customStyle="1" w:styleId="selected">
    <w:name w:val="selected"/>
    <w:basedOn w:val="DefaultParagraphFont"/>
    <w:rsid w:val="00964DDF"/>
  </w:style>
  <w:style w:type="character" w:styleId="HTMLCode">
    <w:name w:val="HTML Code"/>
    <w:basedOn w:val="DefaultParagraphFont"/>
    <w:uiPriority w:val="99"/>
    <w:semiHidden/>
    <w:unhideWhenUsed/>
    <w:rsid w:val="00964DD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4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DDF"/>
  </w:style>
  <w:style w:type="paragraph" w:styleId="Footer">
    <w:name w:val="footer"/>
    <w:basedOn w:val="Normal"/>
    <w:link w:val="FooterChar"/>
    <w:uiPriority w:val="99"/>
    <w:unhideWhenUsed/>
    <w:rsid w:val="00964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DDF"/>
  </w:style>
  <w:style w:type="paragraph" w:styleId="Revision">
    <w:name w:val="Revision"/>
    <w:hidden/>
    <w:uiPriority w:val="99"/>
    <w:semiHidden/>
    <w:rsid w:val="003C250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408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08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08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08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080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211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13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21130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F615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F615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F615F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6F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6F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PlainTable5">
    <w:name w:val="Plain Table 5"/>
    <w:basedOn w:val="TableNormal"/>
    <w:uiPriority w:val="45"/>
    <w:rsid w:val="00246F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184A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26540A"/>
    <w:rPr>
      <w:i/>
      <w:iCs/>
    </w:rPr>
  </w:style>
  <w:style w:type="paragraph" w:customStyle="1" w:styleId="whitespace-normal">
    <w:name w:val="whitespace-normal"/>
    <w:basedOn w:val="Normal"/>
    <w:rsid w:val="00D33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ord">
    <w:name w:val="mord"/>
    <w:basedOn w:val="DefaultParagraphFont"/>
    <w:rsid w:val="007B43AE"/>
  </w:style>
  <w:style w:type="character" w:customStyle="1" w:styleId="vlist-s">
    <w:name w:val="vlist-s"/>
    <w:basedOn w:val="DefaultParagraphFont"/>
    <w:rsid w:val="007B43AE"/>
  </w:style>
  <w:style w:type="character" w:customStyle="1" w:styleId="mrel">
    <w:name w:val="mrel"/>
    <w:basedOn w:val="DefaultParagraphFont"/>
    <w:rsid w:val="007B43AE"/>
  </w:style>
  <w:style w:type="character" w:customStyle="1" w:styleId="mopen">
    <w:name w:val="mopen"/>
    <w:basedOn w:val="DefaultParagraphFont"/>
    <w:rsid w:val="007B43AE"/>
  </w:style>
  <w:style w:type="character" w:customStyle="1" w:styleId="mop">
    <w:name w:val="mop"/>
    <w:basedOn w:val="DefaultParagraphFont"/>
    <w:rsid w:val="007B43AE"/>
  </w:style>
  <w:style w:type="character" w:customStyle="1" w:styleId="mbin">
    <w:name w:val="mbin"/>
    <w:basedOn w:val="DefaultParagraphFont"/>
    <w:rsid w:val="007B43AE"/>
  </w:style>
  <w:style w:type="character" w:customStyle="1" w:styleId="mpunct">
    <w:name w:val="mpunct"/>
    <w:basedOn w:val="DefaultParagraphFont"/>
    <w:rsid w:val="007B43AE"/>
  </w:style>
  <w:style w:type="character" w:customStyle="1" w:styleId="mclose">
    <w:name w:val="mclose"/>
    <w:basedOn w:val="DefaultParagraphFont"/>
    <w:rsid w:val="007B43AE"/>
  </w:style>
  <w:style w:type="paragraph" w:styleId="TOCHeading">
    <w:name w:val="TOC Heading"/>
    <w:basedOn w:val="Heading1"/>
    <w:next w:val="Normal"/>
    <w:uiPriority w:val="39"/>
    <w:unhideWhenUsed/>
    <w:qFormat/>
    <w:rsid w:val="000A178F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A178F"/>
    <w:pPr>
      <w:spacing w:after="0"/>
      <w:ind w:left="480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A178F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0A178F"/>
    <w:pPr>
      <w:spacing w:before="120" w:after="0"/>
      <w:ind w:left="240"/>
    </w:pPr>
    <w:rPr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A178F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A178F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A178F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A178F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A178F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A178F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g.is/1mmarn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ciodd@ucr.ac.c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iodd.ucr.ac.c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EFB3A9-5AA0-0C49-9CBC-CA93AAA01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Gómez Meléndez</dc:creator>
  <cp:keywords/>
  <dc:description/>
  <cp:lastModifiedBy>Agustín Gómez Meléndez</cp:lastModifiedBy>
  <cp:revision>3</cp:revision>
  <dcterms:created xsi:type="dcterms:W3CDTF">2025-09-02T12:51:00Z</dcterms:created>
  <dcterms:modified xsi:type="dcterms:W3CDTF">2025-09-02T13:13:00Z</dcterms:modified>
</cp:coreProperties>
</file>