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77777777" w:rsidR="00D420A5" w:rsidRPr="00D420A5" w:rsidRDefault="00D420A5" w:rsidP="008F7592">
      <w:pPr>
        <w:pStyle w:val="ListParagraph"/>
        <w:numPr>
          <w:ilvl w:val="0"/>
          <w:numId w:val="4"/>
        </w:numPr>
        <w:spacing w:after="140"/>
        <w:jc w:val="both"/>
      </w:pPr>
      <w:r w:rsidRPr="00D420A5">
        <w:t xml:space="preserve">The Replicate API library would not work directly, so I had to use its version within another library – LangChain. </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HumanEval</w:t>
      </w:r>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59A38253">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01F61C2C">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46F00B81">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3B3DA502">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TODO #1 contains a list of typical errors made by ML models when generating the code. I could use some additional means to correct such errors programmatically. As I mentioned I already started implementing code for TODO #1 in this Jupyter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top_p=</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w:t>
      </w:r>
      <w:proofErr w:type="spellEnd"/>
      <w:r>
        <w:rPr>
          <w:rFonts w:ascii="Menlo" w:hAnsi="Menlo" w:cs="Menlo"/>
          <w:color w:val="D4D4D4"/>
          <w:sz w:val="21"/>
          <w:szCs w:val="21"/>
        </w:rPr>
        <w:t xml:space="preserve">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 xml:space="preserve">phixtral-2x2_8 with </w:t>
      </w:r>
      <w:proofErr w:type="spellStart"/>
      <w:r w:rsidRPr="00886540">
        <w:rPr>
          <w:b/>
          <w:bCs/>
          <w:sz w:val="28"/>
          <w:szCs w:val="28"/>
        </w:rPr>
        <w:t>complete_code_prompt_full</w:t>
      </w:r>
      <w:proofErr w:type="spellEnd"/>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top_p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r w:rsidRPr="008418DE">
        <w:rPr>
          <w:b/>
          <w:bCs/>
        </w:rPr>
        <w:t>top_p</w:t>
      </w:r>
      <w:r w:rsidRPr="008418DE">
        <w:t xml:space="preserve"> (nucleus sampling) are common parameters for controlling sampling in language models, but in practice, </w:t>
      </w:r>
      <w:r w:rsidRPr="008418DE">
        <w:rPr>
          <w:b/>
          <w:bCs/>
        </w:rPr>
        <w:t>top_p</w:t>
      </w:r>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r w:rsidRPr="008418DE">
        <w:rPr>
          <w:b/>
          <w:bCs/>
        </w:rPr>
        <w:t>top_p</w:t>
      </w:r>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Why top_p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(top_p)</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r w:rsidRPr="008418DE">
        <w:rPr>
          <w:b/>
          <w:bCs/>
        </w:rPr>
        <w:t>top_p</w:t>
      </w:r>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HumanEval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945D9EF" w:rsidR="006A18E8" w:rsidRPr="00213CC2" w:rsidRDefault="006A18E8" w:rsidP="00C05656">
      <w:pPr>
        <w:spacing w:before="100" w:beforeAutospacing="1" w:after="100" w:afterAutospacing="1"/>
        <w:rPr>
          <w:b/>
          <w:bCs/>
        </w:rPr>
      </w:pPr>
      <w:r w:rsidRPr="00213CC2">
        <w:rPr>
          <w:b/>
          <w:bCs/>
        </w:rPr>
        <w:lastRenderedPageBreak/>
        <w:t xml:space="preserve">2.5.3 Current </w:t>
      </w:r>
      <w:proofErr w:type="spellStart"/>
      <w:r w:rsidRPr="00213CC2">
        <w:rPr>
          <w:b/>
          <w:bCs/>
        </w:rPr>
        <w:t>Satus</w:t>
      </w:r>
      <w:proofErr w:type="spellEnd"/>
    </w:p>
    <w:p w14:paraId="4780B2E2" w14:textId="38F16BE9" w:rsidR="006A18E8" w:rsidRDefault="00213CC2" w:rsidP="00C05656">
      <w:pPr>
        <w:spacing w:before="100" w:beforeAutospacing="1" w:after="100" w:afterAutospacing="1"/>
      </w:pPr>
      <w:r>
        <w:t xml:space="preserve">A tremendous number of experiments was re-done for 15 SLM models on the 4 datasets: HumanEval,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Currently, the final scores have been computed for HumanEval:</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4B5C9E9C">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26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2336A95" w14:textId="398F33A9" w:rsidR="00E35B33" w:rsidRPr="00E35B33" w:rsidRDefault="00E35B33" w:rsidP="00E35B33">
      <w:pPr>
        <w:spacing w:before="100" w:beforeAutospacing="1" w:after="100" w:afterAutospacing="1"/>
        <w:rPr>
          <w:b/>
          <w:bCs/>
        </w:rPr>
      </w:pPr>
      <w:r w:rsidRPr="00E35B33">
        <w:rPr>
          <w:b/>
          <w:bCs/>
        </w:rPr>
        <w:t>Restore Reflection LBPP folder!</w:t>
      </w:r>
    </w:p>
    <w:p w14:paraId="0DA1591C" w14:textId="29E685AA" w:rsidR="007E40F5" w:rsidRDefault="007E40F5">
      <w:r>
        <w:br w:type="page"/>
      </w:r>
    </w:p>
    <w:p w14:paraId="0BA2905F" w14:textId="77777777" w:rsidR="007E40F5" w:rsidRDefault="007E40F5" w:rsidP="007E40F5">
      <w:pPr>
        <w:spacing w:before="100" w:beforeAutospacing="1" w:after="100" w:afterAutospacing="1"/>
      </w:pPr>
    </w:p>
    <w:p w14:paraId="78796FA3" w14:textId="398C04AE" w:rsidR="007E40F5" w:rsidRPr="00C05656" w:rsidRDefault="007E40F5" w:rsidP="007E40F5">
      <w:pPr>
        <w:pStyle w:val="ListParagraph"/>
        <w:numPr>
          <w:ilvl w:val="1"/>
          <w:numId w:val="19"/>
        </w:numPr>
        <w:spacing w:after="140"/>
        <w:jc w:val="both"/>
        <w:rPr>
          <w:b/>
          <w:bCs/>
          <w:sz w:val="28"/>
          <w:szCs w:val="28"/>
        </w:rPr>
      </w:pPr>
      <w:r>
        <w:rPr>
          <w:b/>
          <w:bCs/>
          <w:sz w:val="28"/>
          <w:szCs w:val="28"/>
        </w:rPr>
        <w:t xml:space="preserve"> May 9 26 </w:t>
      </w:r>
      <w:r w:rsidRPr="00C05656">
        <w:rPr>
          <w:b/>
          <w:bCs/>
          <w:sz w:val="28"/>
          <w:szCs w:val="28"/>
        </w:rPr>
        <w:t>Regular Bi-Weekly Submission</w:t>
      </w:r>
    </w:p>
    <w:p w14:paraId="65BCC0F1" w14:textId="77777777" w:rsidR="007E40F5" w:rsidRDefault="007E40F5" w:rsidP="007E40F5">
      <w:pPr>
        <w:spacing w:before="100" w:beforeAutospacing="1" w:after="100" w:afterAutospacing="1"/>
      </w:pPr>
      <w:r>
        <w:t>Current progress:</w:t>
      </w:r>
    </w:p>
    <w:p w14:paraId="1542B9A4" w14:textId="1FC047E6" w:rsidR="007E40F5" w:rsidRDefault="007E40F5" w:rsidP="007E40F5">
      <w:pPr>
        <w:pStyle w:val="ListParagraph"/>
        <w:numPr>
          <w:ilvl w:val="0"/>
          <w:numId w:val="41"/>
        </w:numPr>
        <w:spacing w:before="100" w:beforeAutospacing="1" w:after="100" w:afterAutospacing="1"/>
      </w:pPr>
      <w:r>
        <w:t xml:space="preserve">Worked on </w:t>
      </w:r>
      <w:r w:rsidRPr="00624B95">
        <w:rPr>
          <w:b/>
          <w:bCs/>
        </w:rPr>
        <w:t>Chapter 3</w:t>
      </w:r>
      <w:r>
        <w:t xml:space="preserve"> submission.</w:t>
      </w:r>
    </w:p>
    <w:p w14:paraId="356B827B" w14:textId="53E992B0" w:rsidR="007E40F5" w:rsidRDefault="007E40F5" w:rsidP="002A5964">
      <w:pPr>
        <w:pStyle w:val="ListParagraph"/>
        <w:numPr>
          <w:ilvl w:val="0"/>
          <w:numId w:val="41"/>
        </w:numPr>
        <w:spacing w:before="100" w:beforeAutospacing="1" w:after="100" w:afterAutospacing="1"/>
      </w:pPr>
      <w:r>
        <w:t xml:space="preserve">Ran experiments with the new </w:t>
      </w:r>
      <w:r w:rsidRPr="00624B95">
        <w:rPr>
          <w:b/>
          <w:bCs/>
        </w:rPr>
        <w:t>reflection agent on the MBPP dataset</w:t>
      </w:r>
      <w:r w:rsidR="00624B95">
        <w:t xml:space="preserve"> (all 15 models are done)</w:t>
      </w:r>
      <w:r>
        <w:t xml:space="preserve">: </w:t>
      </w:r>
      <w:hyperlink r:id="rId38" w:history="1">
        <w:r w:rsidRPr="00CF2F39">
          <w:rPr>
            <w:rStyle w:val="Hyperlink"/>
          </w:rPr>
          <w:t>https://colab.research.google.com/drive/1U1o7xM2f70AmkVcNVEnSv-NwAFyijwvV?usp=sharing</w:t>
        </w:r>
      </w:hyperlink>
      <w:r>
        <w:t xml:space="preserve"> </w:t>
      </w:r>
    </w:p>
    <w:p w14:paraId="73369D73" w14:textId="057D27C2" w:rsidR="00B0232D" w:rsidRDefault="00B0232D" w:rsidP="00CB2F8A">
      <w:pPr>
        <w:pStyle w:val="ListParagraph"/>
        <w:numPr>
          <w:ilvl w:val="0"/>
          <w:numId w:val="41"/>
        </w:numPr>
        <w:spacing w:before="100" w:beforeAutospacing="1" w:after="100" w:afterAutospacing="1"/>
      </w:pPr>
      <w:r>
        <w:t xml:space="preserve">Currently continuing experiments with </w:t>
      </w:r>
      <w:r w:rsidRPr="00B0232D">
        <w:rPr>
          <w:b/>
          <w:bCs/>
        </w:rPr>
        <w:t>temperature=0.5</w:t>
      </w:r>
      <w:r>
        <w:t xml:space="preserve"> for other than LBPP datasets.</w:t>
      </w:r>
    </w:p>
    <w:p w14:paraId="00F5478F" w14:textId="5FDFF96C" w:rsidR="00B92A49" w:rsidRDefault="00B92A49">
      <w:r>
        <w:br w:type="page"/>
      </w:r>
    </w:p>
    <w:p w14:paraId="2E707B74" w14:textId="16057ADF" w:rsidR="00B92A49" w:rsidRPr="00F02089" w:rsidRDefault="00B92A49" w:rsidP="00B92A49">
      <w:pPr>
        <w:spacing w:before="100" w:beforeAutospacing="1" w:after="100" w:afterAutospacing="1"/>
        <w:rPr>
          <w:b/>
          <w:bCs/>
        </w:rPr>
      </w:pPr>
      <w:r w:rsidRPr="00F02089">
        <w:rPr>
          <w:b/>
          <w:bCs/>
        </w:rPr>
        <w:lastRenderedPageBreak/>
        <w:t>TODO:</w:t>
      </w:r>
    </w:p>
    <w:p w14:paraId="49854861" w14:textId="164D0C43" w:rsidR="00406A01" w:rsidRDefault="00406A01" w:rsidP="00406A01">
      <w:pPr>
        <w:spacing w:after="140"/>
      </w:pPr>
      <w:r>
        <w:t>1. Experiments:</w:t>
      </w:r>
    </w:p>
    <w:p w14:paraId="31709D87" w14:textId="0FA50A35" w:rsidR="00B92A49" w:rsidRDefault="00406A01" w:rsidP="001C13FF">
      <w:pPr>
        <w:pStyle w:val="ListParagraph"/>
        <w:numPr>
          <w:ilvl w:val="0"/>
          <w:numId w:val="42"/>
        </w:numPr>
        <w:spacing w:after="140"/>
        <w:contextualSpacing w:val="0"/>
      </w:pPr>
      <w:r>
        <w:t>Recall a</w:t>
      </w:r>
      <w:r w:rsidR="00F02089">
        <w:t xml:space="preserve"> comment about a certain run or two for a one-model file</w:t>
      </w:r>
      <w:r>
        <w:t>(s) that might need to be re-run</w:t>
      </w:r>
    </w:p>
    <w:p w14:paraId="44EBFEAA" w14:textId="424E59AB" w:rsidR="00F02089" w:rsidRDefault="00F02089" w:rsidP="001C13FF">
      <w:pPr>
        <w:pStyle w:val="ListParagraph"/>
        <w:numPr>
          <w:ilvl w:val="0"/>
          <w:numId w:val="42"/>
        </w:numPr>
        <w:spacing w:after="140"/>
        <w:contextualSpacing w:val="0"/>
      </w:pPr>
      <w:r>
        <w:t>When experimenting with the reflection agent, noticed that the longest full prompt (for both the first proposed solution and the agentic reflection step – double long full prompt – executes much faster than the basic and the medium-length prompt. This was noticed consistently across several models. Does it mean the model “thinks” less because the request is clearer?) Verify this by parsing each test duration from logs.</w:t>
      </w:r>
    </w:p>
    <w:p w14:paraId="4135644A" w14:textId="77777777" w:rsidR="00406A01" w:rsidRDefault="00406A01" w:rsidP="00406A01">
      <w:pPr>
        <w:spacing w:after="140"/>
      </w:pPr>
    </w:p>
    <w:p w14:paraId="098FDCCA" w14:textId="158B9B5D" w:rsidR="00406A01" w:rsidRDefault="00406A01" w:rsidP="00406A01">
      <w:pPr>
        <w:spacing w:after="140"/>
      </w:pPr>
      <w:r>
        <w:t>2. Praxis document</w:t>
      </w:r>
    </w:p>
    <w:p w14:paraId="07F6720B" w14:textId="1CFABC18" w:rsidR="00406A01" w:rsidRDefault="00406A01" w:rsidP="00406A01">
      <w:pPr>
        <w:spacing w:after="140"/>
      </w:pPr>
      <w:r>
        <w:t>Chapter 3 beginning and beyond:</w:t>
      </w:r>
      <w:r>
        <w:br/>
      </w:r>
      <w:r w:rsidRPr="00406A01">
        <w:t>Global action: create an appendix that documents all the various models, specifications, links to each SLM, tool or hosting service such as Google Collab used, etc.</w:t>
      </w:r>
    </w:p>
    <w:p w14:paraId="1396C8C6" w14:textId="77777777" w:rsidR="00406A01" w:rsidRDefault="00406A01" w:rsidP="00406A01">
      <w:pPr>
        <w:spacing w:after="140"/>
      </w:pPr>
    </w:p>
    <w:p w14:paraId="0027A2DA" w14:textId="06A73C47" w:rsidR="00406A01" w:rsidRDefault="00406A01" w:rsidP="00406A01">
      <w:pPr>
        <w:spacing w:after="140"/>
        <w:rPr>
          <w:rFonts w:ascii="Helvetica Neue" w:eastAsiaTheme="minorHAnsi" w:hAnsi="Helvetica Neue" w:cs="Helvetica Neue"/>
          <w:color w:val="000000"/>
          <w:sz w:val="26"/>
          <w:szCs w:val="26"/>
          <w14:ligatures w14:val="standardContextual"/>
        </w:rPr>
      </w:pPr>
      <w:r>
        <w:rPr>
          <w:rFonts w:ascii="Helvetica Neue" w:eastAsiaTheme="minorHAnsi" w:hAnsi="Helvetica Neue" w:cs="Helvetica Neue"/>
          <w:color w:val="000000"/>
          <w:sz w:val="26"/>
          <w:szCs w:val="26"/>
          <w14:ligatures w14:val="standardContextual"/>
        </w:rPr>
        <w:t>Chapter 3 beginning and beyond</w:t>
      </w:r>
    </w:p>
    <w:p w14:paraId="2D24C3C9" w14:textId="5A0EAD9F" w:rsidR="00406A01" w:rsidRDefault="00406A01" w:rsidP="00406A01">
      <w:pPr>
        <w:spacing w:after="140"/>
        <w:rPr>
          <w:rFonts w:ascii="Helvetica Neue" w:eastAsiaTheme="minorHAnsi" w:hAnsi="Helvetica Neue" w:cs="Helvetica Neue"/>
          <w:color w:val="000000"/>
          <w:sz w:val="26"/>
          <w:szCs w:val="26"/>
          <w14:ligatures w14:val="standardContextual"/>
        </w:rPr>
      </w:pPr>
      <w:r>
        <w:rPr>
          <w:rFonts w:ascii="Helvetica Neue" w:eastAsiaTheme="minorHAnsi" w:hAnsi="Helvetica Neue" w:cs="Helvetica Neue"/>
          <w:color w:val="000000"/>
          <w:sz w:val="26"/>
          <w:szCs w:val="26"/>
          <w14:ligatures w14:val="standardContextual"/>
        </w:rPr>
        <w:t xml:space="preserve">Global Action: In the methodology, I would recommend </w:t>
      </w:r>
      <w:proofErr w:type="gramStart"/>
      <w:r>
        <w:rPr>
          <w:rFonts w:ascii="Helvetica Neue" w:eastAsiaTheme="minorHAnsi" w:hAnsi="Helvetica Neue" w:cs="Helvetica Neue"/>
          <w:color w:val="000000"/>
          <w:sz w:val="26"/>
          <w:szCs w:val="26"/>
          <w14:ligatures w14:val="standardContextual"/>
        </w:rPr>
        <w:t>to use</w:t>
      </w:r>
      <w:proofErr w:type="gramEnd"/>
      <w:r>
        <w:rPr>
          <w:rFonts w:ascii="Helvetica Neue" w:eastAsiaTheme="minorHAnsi" w:hAnsi="Helvetica Neue" w:cs="Helvetica Neue"/>
          <w:color w:val="000000"/>
          <w:sz w:val="26"/>
          <w:szCs w:val="26"/>
          <w14:ligatures w14:val="standardContextual"/>
        </w:rPr>
        <w:t xml:space="preserve"> visual content to illustrate aspects of the methodology. This could be a screenshot of the “issues observed with prompt” and getting human-based text. Snippets of the code as its executing and some of the primary outputs are also welcomed. This should not be excessive, but helps illustrate all the hard</w:t>
      </w:r>
      <w:r>
        <w:rPr>
          <w:rFonts w:ascii="Helvetica Neue" w:eastAsiaTheme="minorHAnsi" w:hAnsi="Helvetica Neue" w:cs="Helvetica Neue"/>
          <w:color w:val="000000"/>
          <w:sz w:val="26"/>
          <w:szCs w:val="26"/>
          <w14:ligatures w14:val="standardContextual"/>
        </w:rPr>
        <w:t xml:space="preserve"> </w:t>
      </w:r>
      <w:r>
        <w:rPr>
          <w:rFonts w:ascii="Helvetica Neue" w:eastAsiaTheme="minorHAnsi" w:hAnsi="Helvetica Neue" w:cs="Helvetica Neue"/>
          <w:color w:val="000000"/>
          <w:sz w:val="26"/>
          <w:szCs w:val="26"/>
          <w14:ligatures w14:val="standardContextual"/>
        </w:rPr>
        <w:t>work you did for both SLMs, Agents, as well as the leaderboard scores</w:t>
      </w:r>
      <w:r>
        <w:rPr>
          <w:rFonts w:ascii="Helvetica Neue" w:eastAsiaTheme="minorHAnsi" w:hAnsi="Helvetica Neue" w:cs="Helvetica Neue"/>
          <w:color w:val="000000"/>
          <w:sz w:val="26"/>
          <w:szCs w:val="26"/>
          <w14:ligatures w14:val="standardContextual"/>
        </w:rPr>
        <w:t xml:space="preserve">. </w:t>
      </w:r>
      <w:r>
        <w:rPr>
          <w:rFonts w:ascii="Helvetica Neue" w:eastAsiaTheme="minorHAnsi" w:hAnsi="Helvetica Neue" w:cs="Helvetica Neue"/>
          <w:color w:val="000000"/>
          <w:sz w:val="26"/>
          <w:szCs w:val="26"/>
          <w14:ligatures w14:val="standardContextual"/>
        </w:rPr>
        <w:t>This global action applies to all 5 chapters.</w:t>
      </w:r>
      <w:r>
        <w:rPr>
          <w:rFonts w:ascii="Helvetica Neue" w:eastAsiaTheme="minorHAnsi" w:hAnsi="Helvetica Neue" w:cs="Helvetica Neue"/>
          <w:color w:val="000000"/>
          <w:sz w:val="26"/>
          <w:szCs w:val="26"/>
          <w14:ligatures w14:val="standardContextual"/>
        </w:rPr>
        <w:t xml:space="preserve"> </w:t>
      </w:r>
      <w:r>
        <w:rPr>
          <w:rFonts w:ascii="Helvetica Neue" w:eastAsiaTheme="minorHAnsi" w:hAnsi="Helvetica Neue" w:cs="Helvetica Neue"/>
          <w:color w:val="000000"/>
          <w:sz w:val="26"/>
          <w:szCs w:val="26"/>
          <w14:ligatures w14:val="standardContextual"/>
        </w:rPr>
        <w:t>… as well as the implementation of agentic workflo</w:t>
      </w:r>
      <w:r>
        <w:rPr>
          <w:rFonts w:ascii="Helvetica Neue" w:eastAsiaTheme="minorHAnsi" w:hAnsi="Helvetica Neue" w:cs="Helvetica Neue"/>
          <w:color w:val="000000"/>
          <w:sz w:val="26"/>
          <w:szCs w:val="26"/>
          <w14:ligatures w14:val="standardContextual"/>
        </w:rPr>
        <w:t>w</w:t>
      </w:r>
      <w:r>
        <w:rPr>
          <w:rFonts w:ascii="Helvetica Neue" w:eastAsiaTheme="minorHAnsi" w:hAnsi="Helvetica Neue" w:cs="Helvetica Neue"/>
          <w:color w:val="000000"/>
          <w:sz w:val="26"/>
          <w:szCs w:val="26"/>
          <w14:ligatures w14:val="standardContextual"/>
        </w:rPr>
        <w:t xml:space="preserve"> to enhance the performance of these SLM models.</w:t>
      </w:r>
    </w:p>
    <w:p w14:paraId="1F04054C" w14:textId="77777777" w:rsidR="00406A01" w:rsidRDefault="00406A01" w:rsidP="00406A01">
      <w:pPr>
        <w:spacing w:after="140"/>
        <w:rPr>
          <w:rFonts w:ascii="Helvetica Neue" w:eastAsiaTheme="minorHAnsi" w:hAnsi="Helvetica Neue" w:cs="Helvetica Neue"/>
          <w:color w:val="000000"/>
          <w:sz w:val="26"/>
          <w:szCs w:val="26"/>
          <w14:ligatures w14:val="standardContextual"/>
        </w:rPr>
      </w:pPr>
    </w:p>
    <w:p w14:paraId="336C2765" w14:textId="730D381D" w:rsidR="00406A01" w:rsidRDefault="00406A01" w:rsidP="00406A01">
      <w:pPr>
        <w:spacing w:after="140"/>
        <w:rPr>
          <w:rFonts w:ascii="Helvetica Neue" w:eastAsiaTheme="minorHAnsi" w:hAnsi="Helvetica Neue" w:cs="Helvetica Neue"/>
          <w:color w:val="000000"/>
          <w:sz w:val="26"/>
          <w:szCs w:val="26"/>
          <w14:ligatures w14:val="standardContextual"/>
        </w:rPr>
      </w:pPr>
      <w:r>
        <w:rPr>
          <w:rFonts w:ascii="Helvetica Neue" w:eastAsiaTheme="minorHAnsi" w:hAnsi="Helvetica Neue" w:cs="Helvetica Neue"/>
          <w:color w:val="000000"/>
          <w:sz w:val="26"/>
          <w:szCs w:val="26"/>
          <w14:ligatures w14:val="standardContextual"/>
        </w:rPr>
        <w:t>Chapter 3: First mention of Mistral AI and Replicate in text</w:t>
      </w:r>
      <w:r w:rsidR="00E33664">
        <w:rPr>
          <w:rFonts w:ascii="Helvetica Neue" w:eastAsiaTheme="minorHAnsi" w:hAnsi="Helvetica Neue" w:cs="Helvetica Neue"/>
          <w:color w:val="000000"/>
          <w:sz w:val="26"/>
          <w:szCs w:val="26"/>
          <w14:ligatures w14:val="standardContextual"/>
        </w:rPr>
        <w:t xml:space="preserve"> (</w:t>
      </w:r>
      <w:r w:rsidR="00A65B46">
        <w:rPr>
          <w:rFonts w:ascii="Helvetica Neue" w:eastAsiaTheme="minorHAnsi" w:hAnsi="Helvetica Neue" w:cs="Helvetica Neue"/>
          <w:color w:val="000000"/>
          <w:sz w:val="26"/>
          <w:szCs w:val="26"/>
          <w14:ligatures w14:val="standardContextual"/>
        </w:rPr>
        <w:t>requested reference added in these two cases, but are there others?)</w:t>
      </w:r>
    </w:p>
    <w:p w14:paraId="15EF66AB" w14:textId="200A6F4D" w:rsidR="00406A01" w:rsidRDefault="00406A01" w:rsidP="00406A01">
      <w:pPr>
        <w:spacing w:after="140"/>
        <w:rPr>
          <w:rFonts w:ascii="Helvetica Neue" w:eastAsiaTheme="minorHAnsi" w:hAnsi="Helvetica Neue" w:cs="Helvetica Neue"/>
          <w:color w:val="000000"/>
          <w:sz w:val="26"/>
          <w:szCs w:val="26"/>
          <w14:ligatures w14:val="standardContextual"/>
        </w:rPr>
      </w:pPr>
      <w:r>
        <w:rPr>
          <w:rFonts w:ascii="Helvetica Neue" w:eastAsiaTheme="minorHAnsi" w:hAnsi="Helvetica Neue" w:cs="Helvetica Neue"/>
          <w:color w:val="000000"/>
          <w:sz w:val="26"/>
          <w:szCs w:val="26"/>
          <w14:ligatures w14:val="standardContextual"/>
        </w:rPr>
        <w:t xml:space="preserve">Global Action: If you make descriptions about a specific model and what it does, I </w:t>
      </w:r>
      <w:proofErr w:type="gramStart"/>
      <w:r>
        <w:rPr>
          <w:rFonts w:ascii="Helvetica Neue" w:eastAsiaTheme="minorHAnsi" w:hAnsi="Helvetica Neue" w:cs="Helvetica Neue"/>
          <w:color w:val="000000"/>
          <w:sz w:val="26"/>
          <w:szCs w:val="26"/>
          <w14:ligatures w14:val="standardContextual"/>
        </w:rPr>
        <w:t>would recommend</w:t>
      </w:r>
      <w:proofErr w:type="gramEnd"/>
      <w:r>
        <w:rPr>
          <w:rFonts w:ascii="Helvetica Neue" w:eastAsiaTheme="minorHAnsi" w:hAnsi="Helvetica Neue" w:cs="Helvetica Neue"/>
          <w:color w:val="000000"/>
          <w:sz w:val="26"/>
          <w:szCs w:val="26"/>
          <w14:ligatures w14:val="standardContextual"/>
        </w:rPr>
        <w:t xml:space="preserve"> to cite it. It would be cited as a website for the information, with the date it was published. If the date of publish is not available within the website, please use the date of access of that reference as the year Example: (</w:t>
      </w:r>
      <w:proofErr w:type="spellStart"/>
      <w:r>
        <w:rPr>
          <w:rFonts w:ascii="Helvetica Neue" w:eastAsiaTheme="minorHAnsi" w:hAnsi="Helvetica Neue" w:cs="Helvetica Neue"/>
          <w:color w:val="000000"/>
          <w:sz w:val="26"/>
          <w:szCs w:val="26"/>
          <w14:ligatures w14:val="standardContextual"/>
        </w:rPr>
        <w:t>MistralAI</w:t>
      </w:r>
      <w:proofErr w:type="spellEnd"/>
      <w:r>
        <w:rPr>
          <w:rFonts w:ascii="Helvetica Neue" w:eastAsiaTheme="minorHAnsi" w:hAnsi="Helvetica Neue" w:cs="Helvetica Neue"/>
          <w:color w:val="000000"/>
          <w:sz w:val="26"/>
          <w:szCs w:val="26"/>
          <w14:ligatures w14:val="standardContextual"/>
        </w:rPr>
        <w:t>, 2025)</w:t>
      </w:r>
    </w:p>
    <w:p w14:paraId="2C9FEE52" w14:textId="77777777" w:rsidR="00751639" w:rsidRDefault="00751639" w:rsidP="00406A01">
      <w:pPr>
        <w:spacing w:after="140"/>
        <w:rPr>
          <w:rFonts w:ascii="Helvetica Neue" w:eastAsiaTheme="minorHAnsi" w:hAnsi="Helvetica Neue" w:cs="Helvetica Neue"/>
          <w:color w:val="000000"/>
          <w:sz w:val="26"/>
          <w:szCs w:val="26"/>
          <w14:ligatures w14:val="standardContextual"/>
        </w:rPr>
      </w:pPr>
    </w:p>
    <w:p w14:paraId="58767890" w14:textId="7CD09419" w:rsidR="00751639" w:rsidRDefault="00751639" w:rsidP="00406A01">
      <w:pPr>
        <w:spacing w:after="140"/>
        <w:rPr>
          <w:rFonts w:ascii="Helvetica Neue" w:eastAsiaTheme="minorHAnsi" w:hAnsi="Helvetica Neue" w:cs="Helvetica Neue"/>
          <w:color w:val="000000"/>
          <w:sz w:val="26"/>
          <w:szCs w:val="26"/>
          <w14:ligatures w14:val="standardContextual"/>
        </w:rPr>
      </w:pPr>
      <w:r>
        <w:rPr>
          <w:rFonts w:ascii="Helvetica Neue" w:eastAsiaTheme="minorHAnsi" w:hAnsi="Helvetica Neue" w:cs="Helvetica Neue"/>
          <w:color w:val="000000"/>
          <w:sz w:val="26"/>
          <w:szCs w:val="26"/>
          <w14:ligatures w14:val="standardContextual"/>
        </w:rPr>
        <w:t xml:space="preserve">Chapter 3: Section 3.4 Prompt Engineering. </w:t>
      </w:r>
      <w:r>
        <w:rPr>
          <w:rFonts w:ascii="Helvetica Neue" w:eastAsiaTheme="minorHAnsi" w:hAnsi="Helvetica Neue" w:cs="Helvetica Neue"/>
          <w:color w:val="000000"/>
          <w:sz w:val="26"/>
          <w:szCs w:val="26"/>
          <w14:ligatures w14:val="standardContextual"/>
        </w:rPr>
        <w:t xml:space="preserve">Global action: This is </w:t>
      </w:r>
      <w:proofErr w:type="spellStart"/>
      <w:r>
        <w:rPr>
          <w:rFonts w:ascii="Helvetica Neue" w:eastAsiaTheme="minorHAnsi" w:hAnsi="Helvetica Neue" w:cs="Helvetica Neue"/>
          <w:color w:val="000000"/>
          <w:sz w:val="26"/>
          <w:szCs w:val="26"/>
          <w14:ligatures w14:val="standardContextual"/>
        </w:rPr>
        <w:t>nit</w:t>
      </w:r>
      <w:proofErr w:type="spellEnd"/>
      <w:r>
        <w:rPr>
          <w:rFonts w:ascii="Helvetica Neue" w:eastAsiaTheme="minorHAnsi" w:hAnsi="Helvetica Neue" w:cs="Helvetica Neue"/>
          <w:color w:val="000000"/>
          <w:sz w:val="26"/>
          <w:szCs w:val="26"/>
          <w14:ligatures w14:val="standardContextual"/>
        </w:rPr>
        <w:t xml:space="preserve"> picking, and it’s minorly done so here, but try to avoid first person speaking. Avoid I, we, our, ours</w:t>
      </w:r>
      <w:r>
        <w:rPr>
          <w:rFonts w:ascii="Helvetica Neue" w:eastAsiaTheme="minorHAnsi" w:hAnsi="Helvetica Neue" w:cs="Helvetica Neue"/>
          <w:color w:val="000000"/>
          <w:sz w:val="26"/>
          <w:szCs w:val="26"/>
          <w14:ligatures w14:val="standardContextual"/>
        </w:rPr>
        <w:t>.</w:t>
      </w:r>
    </w:p>
    <w:p w14:paraId="49983B76" w14:textId="01465EAE" w:rsidR="00751639" w:rsidRDefault="00751639" w:rsidP="00406A01">
      <w:pPr>
        <w:spacing w:after="140"/>
        <w:rPr>
          <w:rFonts w:ascii="Helvetica Neue" w:eastAsiaTheme="minorHAnsi" w:hAnsi="Helvetica Neue" w:cs="Helvetica Neue"/>
          <w:color w:val="000000"/>
          <w:sz w:val="26"/>
          <w:szCs w:val="26"/>
          <w14:ligatures w14:val="standardContextual"/>
        </w:rPr>
      </w:pPr>
      <w:r>
        <w:rPr>
          <w:rFonts w:ascii="Helvetica Neue" w:eastAsiaTheme="minorHAnsi" w:hAnsi="Helvetica Neue" w:cs="Helvetica Neue"/>
          <w:color w:val="000000"/>
          <w:sz w:val="26"/>
          <w:szCs w:val="26"/>
          <w14:ligatures w14:val="standardContextual"/>
        </w:rPr>
        <w:lastRenderedPageBreak/>
        <w:t xml:space="preserve">Chapter 3: Prompt Examples </w:t>
      </w:r>
      <w:r w:rsidR="00914315">
        <w:rPr>
          <w:rFonts w:ascii="Helvetica Neue" w:eastAsiaTheme="minorHAnsi" w:hAnsi="Helvetica Neue" w:cs="Helvetica Neue"/>
          <w:color w:val="000000"/>
          <w:sz w:val="26"/>
          <w:szCs w:val="26"/>
          <w14:ligatures w14:val="standardContextual"/>
        </w:rPr>
        <w:t>–</w:t>
      </w:r>
      <w:r>
        <w:rPr>
          <w:rFonts w:ascii="Helvetica Neue" w:eastAsiaTheme="minorHAnsi" w:hAnsi="Helvetica Neue" w:cs="Helvetica Neue"/>
          <w:color w:val="000000"/>
          <w:sz w:val="26"/>
          <w:szCs w:val="26"/>
          <w14:ligatures w14:val="standardContextual"/>
        </w:rPr>
        <w:t xml:space="preserve"> </w:t>
      </w:r>
      <w:r w:rsidR="00914315">
        <w:rPr>
          <w:rFonts w:ascii="Helvetica Neue" w:eastAsiaTheme="minorHAnsi" w:hAnsi="Helvetica Neue" w:cs="Helvetica Neue"/>
          <w:color w:val="000000"/>
          <w:sz w:val="26"/>
          <w:szCs w:val="26"/>
          <w14:ligatures w14:val="standardContextual"/>
        </w:rPr>
        <w:t xml:space="preserve">Show the system of 3 (completion) + 3 (task) + 3 (reflection) prompts in a figure! </w:t>
      </w:r>
      <w:r>
        <w:rPr>
          <w:rFonts w:ascii="Helvetica Neue" w:eastAsiaTheme="minorHAnsi" w:hAnsi="Helvetica Neue" w:cs="Helvetica Neue"/>
          <w:color w:val="000000"/>
          <w:sz w:val="26"/>
          <w:szCs w:val="26"/>
          <w14:ligatures w14:val="standardContextual"/>
        </w:rPr>
        <w:t xml:space="preserve">This section is critical. I would recommend </w:t>
      </w:r>
      <w:proofErr w:type="gramStart"/>
      <w:r>
        <w:rPr>
          <w:rFonts w:ascii="Helvetica Neue" w:eastAsiaTheme="minorHAnsi" w:hAnsi="Helvetica Neue" w:cs="Helvetica Neue"/>
          <w:color w:val="000000"/>
          <w:sz w:val="26"/>
          <w:szCs w:val="26"/>
          <w14:ligatures w14:val="standardContextual"/>
        </w:rPr>
        <w:t>to start</w:t>
      </w:r>
      <w:proofErr w:type="gramEnd"/>
      <w:r>
        <w:rPr>
          <w:rFonts w:ascii="Helvetica Neue" w:eastAsiaTheme="minorHAnsi" w:hAnsi="Helvetica Neue" w:cs="Helvetica Neue"/>
          <w:color w:val="000000"/>
          <w:sz w:val="26"/>
          <w:szCs w:val="26"/>
          <w14:ligatures w14:val="standardContextual"/>
        </w:rPr>
        <w:t xml:space="preserve"> the page with this section. For doctoral work, this requires careful planning or even additional content (not to blabber) to expand on previous lines to ensure this section and the next section of prompt engineering requirements are all fully visible on a single page.  We tend to avoid shunted definitions, sections, titles, </w:t>
      </w:r>
      <w:proofErr w:type="spellStart"/>
      <w:r>
        <w:rPr>
          <w:rFonts w:ascii="Helvetica Neue" w:eastAsiaTheme="minorHAnsi" w:hAnsi="Helvetica Neue" w:cs="Helvetica Neue"/>
          <w:color w:val="000000"/>
          <w:sz w:val="26"/>
          <w:szCs w:val="26"/>
          <w14:ligatures w14:val="standardContextual"/>
        </w:rPr>
        <w:t>etc</w:t>
      </w:r>
      <w:proofErr w:type="spellEnd"/>
      <w:r>
        <w:rPr>
          <w:rFonts w:ascii="Helvetica Neue" w:eastAsiaTheme="minorHAnsi" w:hAnsi="Helvetica Neue" w:cs="Helvetica Neue"/>
          <w:color w:val="000000"/>
          <w:sz w:val="26"/>
          <w:szCs w:val="26"/>
          <w14:ligatures w14:val="standardContextual"/>
        </w:rPr>
        <w:t xml:space="preserve"> as well as unnecessary white space.</w:t>
      </w:r>
    </w:p>
    <w:p w14:paraId="023FE16E" w14:textId="797664CF" w:rsidR="00751639" w:rsidRDefault="00751639" w:rsidP="00406A01">
      <w:pPr>
        <w:spacing w:after="140"/>
      </w:pPr>
      <w:r>
        <w:rPr>
          <w:rFonts w:ascii="Helvetica Neue" w:eastAsiaTheme="minorHAnsi" w:hAnsi="Helvetica Neue" w:cs="Helvetica Neue"/>
          <w:color w:val="000000"/>
          <w:sz w:val="26"/>
          <w:szCs w:val="26"/>
          <w14:ligatures w14:val="standardContextual"/>
        </w:rPr>
        <w:t>Chapter 3: put prompts into boxes / figures.</w:t>
      </w:r>
    </w:p>
    <w:p w14:paraId="45084416" w14:textId="33521CD9" w:rsidR="00E552DB" w:rsidRDefault="00E552DB" w:rsidP="006E7B86">
      <w:r>
        <w:br w:type="page"/>
      </w:r>
    </w:p>
    <w:p w14:paraId="002C6E78" w14:textId="43E23383" w:rsidR="00654153" w:rsidRPr="00654153" w:rsidRDefault="00654153" w:rsidP="00654153">
      <w:pPr>
        <w:spacing w:after="140"/>
        <w:jc w:val="center"/>
        <w:rPr>
          <w:b/>
          <w:bCs/>
          <w:sz w:val="36"/>
          <w:szCs w:val="36"/>
        </w:rPr>
      </w:pPr>
      <w:r w:rsidRPr="00654153">
        <w:rPr>
          <w:b/>
          <w:bCs/>
          <w:sz w:val="36"/>
          <w:szCs w:val="36"/>
        </w:rPr>
        <w:lastRenderedPageBreak/>
        <w:t>Appendix</w:t>
      </w:r>
    </w:p>
    <w:p w14:paraId="68504749" w14:textId="2F7D9791" w:rsidR="00E552DB" w:rsidRPr="00E552DB" w:rsidRDefault="00E552DB" w:rsidP="00E552DB">
      <w:pPr>
        <w:spacing w:after="140"/>
        <w:jc w:val="both"/>
        <w:rPr>
          <w:b/>
          <w:bCs/>
          <w:sz w:val="28"/>
          <w:szCs w:val="28"/>
        </w:rPr>
      </w:pPr>
      <w:r w:rsidRPr="00E552DB">
        <w:rPr>
          <w:b/>
          <w:bCs/>
          <w:sz w:val="28"/>
          <w:szCs w:val="28"/>
        </w:rPr>
        <w:t>Feedback from Dr. A.:</w:t>
      </w:r>
    </w:p>
    <w:p w14:paraId="6ACB9834" w14:textId="77777777" w:rsidR="00E552DB" w:rsidRDefault="00E552DB" w:rsidP="00E552DB">
      <w:pPr>
        <w:spacing w:after="140"/>
        <w:jc w:val="both"/>
      </w:pPr>
      <w:r>
        <w:t xml:space="preserve">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F65A3DF" w14:textId="6DA7A62B" w:rsidR="00E552DB" w:rsidRDefault="00E552DB" w:rsidP="00E552DB">
      <w:pPr>
        <w:spacing w:after="140"/>
        <w:jc w:val="both"/>
      </w:pPr>
      <w:r w:rsidRPr="00E552DB">
        <w:rPr>
          <w:b/>
          <w:bCs/>
        </w:rPr>
        <w:t>Document</w:t>
      </w:r>
      <w:r w:rsidR="00907879">
        <w:rPr>
          <w:b/>
          <w:bCs/>
        </w:rPr>
        <w:t>ing</w:t>
      </w:r>
      <w:r w:rsidRPr="00E552DB">
        <w:rPr>
          <w:b/>
          <w:bCs/>
        </w:rPr>
        <w:t xml:space="preserve"> the model being excluded</w:t>
      </w:r>
      <w:r>
        <w:t>.</w:t>
      </w:r>
    </w:p>
    <w:p w14:paraId="7A6FDF82" w14:textId="272BE3CA" w:rsidR="00FD5CAA" w:rsidRDefault="00FD5CAA" w:rsidP="00E552DB">
      <w:pPr>
        <w:spacing w:after="140"/>
        <w:jc w:val="both"/>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6C2BBEB9" w14:textId="5BB69A8C" w:rsidR="00D721CF" w:rsidRPr="00D721CF" w:rsidRDefault="00D721CF" w:rsidP="00D721CF">
      <w:pPr>
        <w:spacing w:after="140"/>
        <w:jc w:val="both"/>
      </w:pPr>
      <w:r w:rsidRPr="00D721CF">
        <w:rPr>
          <w:b/>
          <w:bCs/>
        </w:rPr>
        <w:t>End of Semester</w:t>
      </w:r>
      <w:r w:rsidRPr="00D721CF">
        <w:t>: For the methodology chapter, include the new process as we discussed on 3/22</w:t>
      </w:r>
      <w:r>
        <w:t xml:space="preserve"> (results table with 3 prompts, 3 ways to clean the output code, varying model parameters (temperature and top p), what else?</w:t>
      </w:r>
    </w:p>
    <w:p w14:paraId="353C8437" w14:textId="2EE9C52A" w:rsidR="00D721CF" w:rsidRDefault="00D721CF" w:rsidP="00E552DB">
      <w:pPr>
        <w:spacing w:after="140"/>
        <w:jc w:val="both"/>
      </w:pPr>
      <w:r w:rsidRPr="00D721CF">
        <w:rPr>
          <w:b/>
          <w:bCs/>
        </w:rPr>
        <w:t>End of Semester</w:t>
      </w:r>
      <w:r w:rsidRPr="00D721CF">
        <w:t>: For the literature review chapter, please include any previous literature for prompt engineering and/or data cleanup for SLM/LLM, if it exists.</w:t>
      </w:r>
    </w:p>
    <w:p w14:paraId="08F80BCF" w14:textId="77777777" w:rsidR="00D721CF" w:rsidRDefault="00D721CF" w:rsidP="00E552DB">
      <w:pPr>
        <w:spacing w:after="140"/>
        <w:jc w:val="both"/>
      </w:pPr>
    </w:p>
    <w:p w14:paraId="1F9AF72E" w14:textId="6DA90A2B" w:rsidR="00E552DB" w:rsidRDefault="00E552DB" w:rsidP="00E552DB">
      <w:pPr>
        <w:spacing w:after="140"/>
        <w:jc w:val="both"/>
      </w:pPr>
      <w:r>
        <w:t xml:space="preserve">For </w:t>
      </w:r>
      <w:r w:rsidRPr="00E552DB">
        <w:rPr>
          <w:b/>
          <w:bCs/>
        </w:rPr>
        <w:t>defense</w:t>
      </w:r>
      <w:r>
        <w:t xml:space="preserve"> – prepare a ppt that runs through Chapters 1 through 5. Will not be reviews by Dr. A. – to demo how capable a doctoral student is of incorporating feedback and updating the results (because next the student will lead people in the AI domain). IMPORTANT: the student will be cut off after 30 min – be very mindful on how much you can fit in because you don’t want to be cut off in the Methodology section without even presenting the results. Optimal ppt length – 25 minutes. Practice speaking through it.</w:t>
      </w:r>
    </w:p>
    <w:p w14:paraId="7F4A8153" w14:textId="11EBB136" w:rsidR="00E552DB" w:rsidRDefault="00E552DB" w:rsidP="0078247D">
      <w:pPr>
        <w:spacing w:after="140"/>
        <w:jc w:val="both"/>
      </w:pPr>
    </w:p>
    <w:sectPr w:rsidR="00E552DB"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89C0B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493203" o:spid="_x0000_i1025" type="#_x0000_t75" style="width:21.4pt;height:21.4pt;visibility:visible;mso-wrap-style:square">
            <v:imagedata r:id="rId1" o:title=""/>
          </v:shape>
        </w:pict>
      </mc:Choice>
      <mc:Fallback>
        <w:drawing>
          <wp:inline distT="0" distB="0" distL="0" distR="0" wp14:anchorId="74A23181" wp14:editId="0D521EC6">
            <wp:extent cx="271780" cy="271780"/>
            <wp:effectExtent l="0" t="0" r="0" b="0"/>
            <wp:docPr id="111493203" name="Picture 11149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E6CBB"/>
    <w:multiLevelType w:val="hybridMultilevel"/>
    <w:tmpl w:val="08E239B0"/>
    <w:numStyleLink w:val="Image"/>
  </w:abstractNum>
  <w:abstractNum w:abstractNumId="4"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19"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D010B6"/>
    <w:multiLevelType w:val="hybridMultilevel"/>
    <w:tmpl w:val="77825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18"/>
  </w:num>
  <w:num w:numId="2" w16cid:durableId="2103335882">
    <w:abstractNumId w:val="3"/>
  </w:num>
  <w:num w:numId="3" w16cid:durableId="1235553588">
    <w:abstractNumId w:val="28"/>
  </w:num>
  <w:num w:numId="4" w16cid:durableId="43258081">
    <w:abstractNumId w:val="14"/>
  </w:num>
  <w:num w:numId="5" w16cid:durableId="1172526427">
    <w:abstractNumId w:val="23"/>
  </w:num>
  <w:num w:numId="6" w16cid:durableId="1899365934">
    <w:abstractNumId w:val="32"/>
  </w:num>
  <w:num w:numId="7" w16cid:durableId="476337905">
    <w:abstractNumId w:val="38"/>
  </w:num>
  <w:num w:numId="8" w16cid:durableId="1765606849">
    <w:abstractNumId w:val="17"/>
  </w:num>
  <w:num w:numId="9" w16cid:durableId="1444034985">
    <w:abstractNumId w:val="34"/>
  </w:num>
  <w:num w:numId="10" w16cid:durableId="1184594255">
    <w:abstractNumId w:val="27"/>
  </w:num>
  <w:num w:numId="11" w16cid:durableId="1353343262">
    <w:abstractNumId w:val="19"/>
  </w:num>
  <w:num w:numId="12" w16cid:durableId="1358312782">
    <w:abstractNumId w:val="9"/>
  </w:num>
  <w:num w:numId="13" w16cid:durableId="471480141">
    <w:abstractNumId w:val="40"/>
  </w:num>
  <w:num w:numId="14" w16cid:durableId="1417633619">
    <w:abstractNumId w:val="31"/>
  </w:num>
  <w:num w:numId="15" w16cid:durableId="1786075899">
    <w:abstractNumId w:val="24"/>
  </w:num>
  <w:num w:numId="16" w16cid:durableId="755060138">
    <w:abstractNumId w:val="0"/>
  </w:num>
  <w:num w:numId="17" w16cid:durableId="410007055">
    <w:abstractNumId w:val="22"/>
  </w:num>
  <w:num w:numId="18" w16cid:durableId="643043475">
    <w:abstractNumId w:val="26"/>
  </w:num>
  <w:num w:numId="19" w16cid:durableId="207882776">
    <w:abstractNumId w:val="35"/>
  </w:num>
  <w:num w:numId="20" w16cid:durableId="6445601">
    <w:abstractNumId w:val="7"/>
  </w:num>
  <w:num w:numId="21" w16cid:durableId="1875847344">
    <w:abstractNumId w:val="8"/>
  </w:num>
  <w:num w:numId="22" w16cid:durableId="1896159631">
    <w:abstractNumId w:val="16"/>
  </w:num>
  <w:num w:numId="23" w16cid:durableId="2076246346">
    <w:abstractNumId w:val="12"/>
  </w:num>
  <w:num w:numId="24" w16cid:durableId="314380850">
    <w:abstractNumId w:val="6"/>
  </w:num>
  <w:num w:numId="25" w16cid:durableId="602611170">
    <w:abstractNumId w:val="36"/>
  </w:num>
  <w:num w:numId="26" w16cid:durableId="377629388">
    <w:abstractNumId w:val="11"/>
  </w:num>
  <w:num w:numId="27" w16cid:durableId="914823206">
    <w:abstractNumId w:val="4"/>
  </w:num>
  <w:num w:numId="28" w16cid:durableId="388961287">
    <w:abstractNumId w:val="37"/>
  </w:num>
  <w:num w:numId="29" w16cid:durableId="1702045835">
    <w:abstractNumId w:val="5"/>
  </w:num>
  <w:num w:numId="30" w16cid:durableId="736981093">
    <w:abstractNumId w:val="13"/>
  </w:num>
  <w:num w:numId="31" w16cid:durableId="548033877">
    <w:abstractNumId w:val="30"/>
  </w:num>
  <w:num w:numId="32" w16cid:durableId="1755348931">
    <w:abstractNumId w:val="25"/>
  </w:num>
  <w:num w:numId="33" w16cid:durableId="1452170445">
    <w:abstractNumId w:val="41"/>
  </w:num>
  <w:num w:numId="34" w16cid:durableId="798033020">
    <w:abstractNumId w:val="21"/>
  </w:num>
  <w:num w:numId="35" w16cid:durableId="1425343624">
    <w:abstractNumId w:val="29"/>
  </w:num>
  <w:num w:numId="36" w16cid:durableId="953055761">
    <w:abstractNumId w:val="1"/>
  </w:num>
  <w:num w:numId="37" w16cid:durableId="2089647203">
    <w:abstractNumId w:val="2"/>
  </w:num>
  <w:num w:numId="38" w16cid:durableId="1609309501">
    <w:abstractNumId w:val="39"/>
  </w:num>
  <w:num w:numId="39" w16cid:durableId="359548646">
    <w:abstractNumId w:val="10"/>
  </w:num>
  <w:num w:numId="40" w16cid:durableId="986200836">
    <w:abstractNumId w:val="20"/>
  </w:num>
  <w:num w:numId="41" w16cid:durableId="337120177">
    <w:abstractNumId w:val="15"/>
  </w:num>
  <w:num w:numId="42" w16cid:durableId="18267043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13FF"/>
    <w:rsid w:val="001C4973"/>
    <w:rsid w:val="001C4CD7"/>
    <w:rsid w:val="001C7910"/>
    <w:rsid w:val="001D1063"/>
    <w:rsid w:val="001D222D"/>
    <w:rsid w:val="00213CC2"/>
    <w:rsid w:val="00216390"/>
    <w:rsid w:val="00216692"/>
    <w:rsid w:val="002405F3"/>
    <w:rsid w:val="002660CC"/>
    <w:rsid w:val="002674EB"/>
    <w:rsid w:val="0028574F"/>
    <w:rsid w:val="00286DCA"/>
    <w:rsid w:val="002A26B5"/>
    <w:rsid w:val="002C024C"/>
    <w:rsid w:val="002C0EE5"/>
    <w:rsid w:val="002C4CDD"/>
    <w:rsid w:val="002D649A"/>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A0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12DD4"/>
    <w:rsid w:val="0061335E"/>
    <w:rsid w:val="006160E8"/>
    <w:rsid w:val="006239A4"/>
    <w:rsid w:val="00624B95"/>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720A58"/>
    <w:rsid w:val="00725309"/>
    <w:rsid w:val="007334F4"/>
    <w:rsid w:val="007452FE"/>
    <w:rsid w:val="00751639"/>
    <w:rsid w:val="0076319B"/>
    <w:rsid w:val="0078166A"/>
    <w:rsid w:val="0078247D"/>
    <w:rsid w:val="007A330E"/>
    <w:rsid w:val="007C4DC8"/>
    <w:rsid w:val="007C7033"/>
    <w:rsid w:val="007D3517"/>
    <w:rsid w:val="007E2C52"/>
    <w:rsid w:val="007E40F5"/>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15"/>
    <w:rsid w:val="0091438F"/>
    <w:rsid w:val="00922E65"/>
    <w:rsid w:val="009240A4"/>
    <w:rsid w:val="00940F05"/>
    <w:rsid w:val="00950266"/>
    <w:rsid w:val="00951BF3"/>
    <w:rsid w:val="0095324A"/>
    <w:rsid w:val="00954B6B"/>
    <w:rsid w:val="0095619F"/>
    <w:rsid w:val="00966E54"/>
    <w:rsid w:val="00970B07"/>
    <w:rsid w:val="00977EA8"/>
    <w:rsid w:val="00980BC0"/>
    <w:rsid w:val="00980CBF"/>
    <w:rsid w:val="0099102C"/>
    <w:rsid w:val="009B3B6D"/>
    <w:rsid w:val="009B4349"/>
    <w:rsid w:val="009B5962"/>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65B46"/>
    <w:rsid w:val="00A809FC"/>
    <w:rsid w:val="00A824EE"/>
    <w:rsid w:val="00A82CCD"/>
    <w:rsid w:val="00A925F4"/>
    <w:rsid w:val="00AB2C10"/>
    <w:rsid w:val="00AB5E76"/>
    <w:rsid w:val="00AC6C55"/>
    <w:rsid w:val="00AD6A19"/>
    <w:rsid w:val="00B0232D"/>
    <w:rsid w:val="00B042A8"/>
    <w:rsid w:val="00B06A03"/>
    <w:rsid w:val="00B101D4"/>
    <w:rsid w:val="00B20864"/>
    <w:rsid w:val="00B225FE"/>
    <w:rsid w:val="00B351D7"/>
    <w:rsid w:val="00B4484F"/>
    <w:rsid w:val="00B450FE"/>
    <w:rsid w:val="00B53680"/>
    <w:rsid w:val="00B539BD"/>
    <w:rsid w:val="00B6203E"/>
    <w:rsid w:val="00B70CE5"/>
    <w:rsid w:val="00B83C52"/>
    <w:rsid w:val="00B92A49"/>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F39A3"/>
    <w:rsid w:val="00E1334D"/>
    <w:rsid w:val="00E2070E"/>
    <w:rsid w:val="00E2305B"/>
    <w:rsid w:val="00E32A1A"/>
    <w:rsid w:val="00E33664"/>
    <w:rsid w:val="00E33B4E"/>
    <w:rsid w:val="00E35B33"/>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7F0A"/>
    <w:rsid w:val="00EB085D"/>
    <w:rsid w:val="00EB193F"/>
    <w:rsid w:val="00EB6FE0"/>
    <w:rsid w:val="00EB7F5F"/>
    <w:rsid w:val="00ED5704"/>
    <w:rsid w:val="00EE2F2D"/>
    <w:rsid w:val="00EF65A4"/>
    <w:rsid w:val="00F02089"/>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uiPriority w:val="34"/>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9.png"/><Relationship Id="rId7" Type="http://schemas.openxmlformats.org/officeDocument/2006/relationships/hyperlink" Target="https://github.com/agnedil/Praxis" TargetMode="Externa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hyperlink" Target="https://colab.research.google.com/drive/1U1o7xM2f70AmkVcNVEnSv-NwAFyijwvV?usp=sharing" TargetMode="Externa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0" Type="http://schemas.openxmlformats.org/officeDocument/2006/relationships/hyperlink" Target="https://replicate.com/explore" TargetMode="External"/><Relationship Id="rId29" Type="http://schemas.openxmlformats.org/officeDocument/2006/relationships/hyperlink" Target="https://github.com/agnedil/code-generation/blob/main/notebooks/helpers.py" TargetMode="External"/><Relationship Id="rId1" Type="http://schemas.openxmlformats.org/officeDocument/2006/relationships/numbering" Target="numbering.xml"/><Relationship Id="rId6" Type="http://schemas.openxmlformats.org/officeDocument/2006/relationships/hyperlink" Target="https://github.com/openai/human-eval"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40" Type="http://schemas.openxmlformats.org/officeDocument/2006/relationships/theme" Target="theme/theme1.xml"/><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8" Type="http://schemas.openxmlformats.org/officeDocument/2006/relationships/hyperlink" Target="https://huggingface.co/01-ai/Yi-6B"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45</Pages>
  <Words>9981</Words>
  <Characters>56895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7</cp:revision>
  <dcterms:created xsi:type="dcterms:W3CDTF">2025-05-10T08:42:00Z</dcterms:created>
  <dcterms:modified xsi:type="dcterms:W3CDTF">2025-05-10T10:52:00Z</dcterms:modified>
</cp:coreProperties>
</file>