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F57F" w14:textId="77777777" w:rsidR="00113C1E" w:rsidRDefault="00000000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>Ideation Phase</w:t>
      </w:r>
    </w:p>
    <w:p w14:paraId="1AEEF410" w14:textId="77777777" w:rsidR="00113C1E" w:rsidRDefault="00000000"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>Empathize &amp; Discover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13C1E" w14:paraId="3A3068B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5C501" w14:textId="77777777" w:rsidR="00113C1E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3A43C" w14:textId="77777777" w:rsidR="00113C1E" w:rsidRDefault="00000000">
            <w:r>
              <w:rPr>
                <w:color w:val="222222"/>
                <w:sz w:val="21"/>
                <w:szCs w:val="21"/>
              </w:rPr>
              <w:t>23 September 2026</w:t>
            </w:r>
          </w:p>
        </w:tc>
      </w:tr>
      <w:tr w:rsidR="00113C1E" w14:paraId="27EF76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E02EE" w14:textId="77777777" w:rsidR="00113C1E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33451E" w14:textId="01CB2616" w:rsidR="00113C1E" w:rsidRDefault="00632654">
            <w:r>
              <w:t>SWTID-2026-9408</w:t>
            </w:r>
          </w:p>
        </w:tc>
      </w:tr>
      <w:tr w:rsidR="00113C1E" w14:paraId="3666BF7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FB433" w14:textId="77777777" w:rsidR="00113C1E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00D136" w14:textId="77777777" w:rsidR="00113C1E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113C1E" w14:paraId="450047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AF5B8" w14:textId="77777777" w:rsidR="00113C1E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15900" w14:textId="77777777" w:rsidR="00113C1E" w:rsidRDefault="0000000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36D4B49B" w14:textId="77777777" w:rsidR="00113C1E" w:rsidRDefault="00113C1E">
      <w:pPr>
        <w:spacing w:after="120"/>
      </w:pPr>
    </w:p>
    <w:p w14:paraId="19215FCC" w14:textId="77777777" w:rsidR="00113C1E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Empathy Map Canvas:</w:t>
      </w:r>
    </w:p>
    <w:p w14:paraId="3064E582" w14:textId="77777777" w:rsidR="00113C1E" w:rsidRDefault="00000000">
      <w:pPr>
        <w:spacing w:after="120"/>
      </w:pPr>
      <w:r>
        <w:rPr>
          <w:color w:val="222222"/>
          <w:sz w:val="21"/>
          <w:szCs w:val="21"/>
        </w:rPr>
        <w:t>An empathy map is a simple, easy-to-digest visual that captures what a user thinks, feels, hears, sees, says and does. It helps the team step into the shoes of the person facing the problem, understand their goals and frustrations, and design a solution that truly addresses their needs rather than just the surface symptoms.</w:t>
      </w:r>
    </w:p>
    <w:p w14:paraId="29C5823F" w14:textId="77777777" w:rsidR="00113C1E" w:rsidRDefault="00000000">
      <w:pPr>
        <w:spacing w:after="120"/>
      </w:pPr>
      <w:r>
        <w:rPr>
          <w:color w:val="222222"/>
          <w:sz w:val="21"/>
          <w:szCs w:val="21"/>
        </w:rPr>
        <w:t>For this project, the primary user affected by the current manual procurement process is a new employee waiting on a standard laptop. The empathy map below captures their experience before the Flow Designer automation is introduced.</w:t>
      </w:r>
    </w:p>
    <w:p w14:paraId="19227272" w14:textId="77777777" w:rsidR="00113C1E" w:rsidRDefault="00000000">
      <w:pPr>
        <w:spacing w:after="120"/>
      </w:pPr>
      <w:r>
        <w:rPr>
          <w:b/>
          <w:bCs/>
          <w:i/>
          <w:iCs/>
          <w:color w:val="222222"/>
          <w:sz w:val="21"/>
          <w:szCs w:val="21"/>
        </w:rPr>
        <w:t>Persona: New Employee Requesting a Standard Laptop</w:t>
      </w:r>
    </w:p>
    <w:p w14:paraId="598D44CC" w14:textId="77777777" w:rsidR="00113C1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BDC3A84" wp14:editId="6ABDA807">
            <wp:extent cx="4762500" cy="497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2798" w14:textId="77777777" w:rsidR="00113C1E" w:rsidRDefault="00000000">
      <w:pPr>
        <w:spacing w:after="120"/>
      </w:pPr>
      <w:r>
        <w:rPr>
          <w:color w:val="222222"/>
          <w:sz w:val="21"/>
          <w:szCs w:val="21"/>
        </w:rPr>
        <w:lastRenderedPageBreak/>
        <w:t>This empathy map directly supports the project's problem statement: the requester's frustration and lost productivity stem from a lack of visibility and automatic handoff between the approved request and the Hardware team's configuration task — exactly the gap the Flow Designer solution is built to close.</w:t>
      </w:r>
    </w:p>
    <w:p w14:paraId="441CB1C2" w14:textId="6980BD35" w:rsidR="00113C1E" w:rsidRDefault="00113C1E">
      <w:pPr>
        <w:spacing w:after="160"/>
      </w:pPr>
    </w:p>
    <w:sectPr w:rsidR="00113C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D718" w14:textId="77777777" w:rsidR="00A621A4" w:rsidRDefault="00A621A4" w:rsidP="00F21BE9">
      <w:r>
        <w:separator/>
      </w:r>
    </w:p>
  </w:endnote>
  <w:endnote w:type="continuationSeparator" w:id="0">
    <w:p w14:paraId="34027FEC" w14:textId="77777777" w:rsidR="00A621A4" w:rsidRDefault="00A621A4" w:rsidP="00F21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3E30" w14:textId="77777777" w:rsidR="00A621A4" w:rsidRDefault="00A621A4" w:rsidP="00F21BE9">
      <w:r>
        <w:separator/>
      </w:r>
    </w:p>
  </w:footnote>
  <w:footnote w:type="continuationSeparator" w:id="0">
    <w:p w14:paraId="75160467" w14:textId="77777777" w:rsidR="00A621A4" w:rsidRDefault="00A621A4" w:rsidP="00F21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01A2"/>
    <w:multiLevelType w:val="hybridMultilevel"/>
    <w:tmpl w:val="33C20F96"/>
    <w:lvl w:ilvl="0" w:tplc="732CF470">
      <w:start w:val="1"/>
      <w:numFmt w:val="bullet"/>
      <w:lvlText w:val="●"/>
      <w:lvlJc w:val="left"/>
      <w:pPr>
        <w:ind w:left="720" w:hanging="360"/>
      </w:pPr>
    </w:lvl>
    <w:lvl w:ilvl="1" w:tplc="1DE2B5D2">
      <w:start w:val="1"/>
      <w:numFmt w:val="bullet"/>
      <w:lvlText w:val="○"/>
      <w:lvlJc w:val="left"/>
      <w:pPr>
        <w:ind w:left="1440" w:hanging="360"/>
      </w:pPr>
    </w:lvl>
    <w:lvl w:ilvl="2" w:tplc="C7C094A0">
      <w:start w:val="1"/>
      <w:numFmt w:val="bullet"/>
      <w:lvlText w:val="■"/>
      <w:lvlJc w:val="left"/>
      <w:pPr>
        <w:ind w:left="2160" w:hanging="360"/>
      </w:pPr>
    </w:lvl>
    <w:lvl w:ilvl="3" w:tplc="65DC072A">
      <w:start w:val="1"/>
      <w:numFmt w:val="bullet"/>
      <w:lvlText w:val="●"/>
      <w:lvlJc w:val="left"/>
      <w:pPr>
        <w:ind w:left="2880" w:hanging="360"/>
      </w:pPr>
    </w:lvl>
    <w:lvl w:ilvl="4" w:tplc="3168EE74">
      <w:start w:val="1"/>
      <w:numFmt w:val="bullet"/>
      <w:lvlText w:val="○"/>
      <w:lvlJc w:val="left"/>
      <w:pPr>
        <w:ind w:left="3600" w:hanging="360"/>
      </w:pPr>
    </w:lvl>
    <w:lvl w:ilvl="5" w:tplc="65EEE326">
      <w:start w:val="1"/>
      <w:numFmt w:val="bullet"/>
      <w:lvlText w:val="■"/>
      <w:lvlJc w:val="left"/>
      <w:pPr>
        <w:ind w:left="4320" w:hanging="360"/>
      </w:pPr>
    </w:lvl>
    <w:lvl w:ilvl="6" w:tplc="B1D6EF38">
      <w:start w:val="1"/>
      <w:numFmt w:val="bullet"/>
      <w:lvlText w:val="●"/>
      <w:lvlJc w:val="left"/>
      <w:pPr>
        <w:ind w:left="5040" w:hanging="360"/>
      </w:pPr>
    </w:lvl>
    <w:lvl w:ilvl="7" w:tplc="F4D8BF0E">
      <w:start w:val="1"/>
      <w:numFmt w:val="bullet"/>
      <w:lvlText w:val="●"/>
      <w:lvlJc w:val="left"/>
      <w:pPr>
        <w:ind w:left="5760" w:hanging="360"/>
      </w:pPr>
    </w:lvl>
    <w:lvl w:ilvl="8" w:tplc="245C4DEE">
      <w:start w:val="1"/>
      <w:numFmt w:val="bullet"/>
      <w:lvlText w:val="●"/>
      <w:lvlJc w:val="left"/>
      <w:pPr>
        <w:ind w:left="6480" w:hanging="360"/>
      </w:pPr>
    </w:lvl>
  </w:abstractNum>
  <w:num w:numId="1" w16cid:durableId="665324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1E"/>
    <w:rsid w:val="00113C1E"/>
    <w:rsid w:val="00313EEE"/>
    <w:rsid w:val="00632654"/>
    <w:rsid w:val="007029A8"/>
    <w:rsid w:val="00A621A4"/>
    <w:rsid w:val="00F2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AEE5"/>
  <w15:docId w15:val="{B5D5C1BF-6DA2-46AC-8B98-7D23D8D5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1B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BE9"/>
  </w:style>
  <w:style w:type="paragraph" w:styleId="Footer">
    <w:name w:val="footer"/>
    <w:basedOn w:val="Normal"/>
    <w:link w:val="FooterChar"/>
    <w:uiPriority w:val="99"/>
    <w:unhideWhenUsed/>
    <w:rsid w:val="00F21B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2026-09-23T09:14:00Z</dcterms:created>
  <dcterms:modified xsi:type="dcterms:W3CDTF">2026-09-28T08:28:00Z</dcterms:modified>
</cp:coreProperties>
</file>