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81.88976377952764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DEGREES AND CERTIFICATIONS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LANGUAGES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jc w:val="center"/>
              <w:rPr>
                <w:rFonts w:ascii="Amatic SC" w:cs="Amatic SC" w:eastAsia="Amatic SC" w:hAnsi="Amatic SC"/>
                <w:b w:val="1"/>
                <w:color w:val="ffbf6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ffbf69"/>
                <w:rtl w:val="0"/>
              </w:rPr>
              <w:t xml:space="preserve">  2015 —</w:t>
            </w:r>
            <w:r w:rsidDel="00000000" w:rsidR="00000000" w:rsidRPr="00000000">
              <w:rPr>
                <w:rtl w:val="0"/>
              </w:rPr>
              <w:t xml:space="preserve"> Master 2 Sécurité, Cryptographie et Codage de l'Information (SCCI)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French —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rFonts w:ascii="Amatic SC" w:cs="Amatic SC" w:eastAsia="Amatic SC" w:hAnsi="Amatic SC"/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English — Professional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b w:val="1"/>
                <w:color w:val="ffbf6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Spanish — 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Japanese — 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  <w:rtl w:val="0"/>
              </w:rPr>
              <w:t xml:space="preserve">  — SKILLS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LANGUAGES AND FRAMEWORKS 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DATA AND SYSTEMS 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DEVOPS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 — TOOLS / APPLICATIONS 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Fonts w:ascii="Amatic SC" w:cs="Amatic SC" w:eastAsia="Amatic SC" w:hAnsi="Amatic SC"/>
                <w:b w:val="1"/>
                <w:color w:val="ffbf69"/>
                <w:sz w:val="28"/>
                <w:szCs w:val="28"/>
                <w:rtl w:val="0"/>
              </w:rPr>
              <w:t xml:space="preserve"> — mEthodologies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Scala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IntelliJ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Terraform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Visual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JIRA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Akka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Neo4J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Eclipse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Swagger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Kakfa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Jenkins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Spark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Cassandra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Java 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Keycloak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Android Studio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Postman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Gatling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color w:val="ffbf6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HTML / 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3.3858267716535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Bootstrap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.8897637795276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VBA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13.38582677165357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SCALA SOFTWARE ENGINEER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Stampyt</w:t>
            </w:r>
            <w:r w:rsidDel="00000000" w:rsidR="00000000" w:rsidRPr="00000000">
              <w:rPr>
                <w:rtl w:val="0"/>
              </w:rPr>
              <w:t xml:space="preserve"> — 1 year and 8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Develop multiple Play APIs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Scala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April 2018 to Jan.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Configure and deploy developed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Install queue system to manage asynchronously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IntelliJ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Embed Deep Learning APIs into photos processes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Redesign SAAS managing customers configurations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Security of applications with OpenID protocol (Keycloak)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Technical referent - Evolution to Lead Dev 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Unitary and functional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Create Neo4J relational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Manage PostgreSQL and MySQL databases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Write technical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Write client needs in 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Keycloak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Write technical and functional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rPr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</w:tr>
    </w:tbl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Thales Services</w:t>
            </w:r>
            <w:r w:rsidDel="00000000" w:rsidR="00000000" w:rsidRPr="00000000">
              <w:rPr>
                <w:rtl w:val="0"/>
              </w:rPr>
              <w:t xml:space="preserve"> — 4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Develop Kafka consumer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Dec. 2017 to Mar. 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Evolutions on a Go and TypeScript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</w:tr>
    </w:tbl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413.38582677165357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ec4b6"/>
                <w:sz w:val="30"/>
                <w:szCs w:val="30"/>
                <w:rtl w:val="0"/>
              </w:rPr>
              <w:t xml:space="preserve">★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Compte Nickel </w:t>
            </w:r>
            <w:r w:rsidDel="00000000" w:rsidR="00000000" w:rsidRPr="00000000">
              <w:rPr>
                <w:rtl w:val="0"/>
              </w:rPr>
              <w:t xml:space="preserve">— 11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Design and Develop SEPA 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2ec4b6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Scala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CDI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Jan. 2017 to Nov.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Install Kafka to manage bank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Manage time-based database (Cassandra)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Write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Agile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Carry technical studies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Unitary and functional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Kafka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￫  </w:t>
            </w:r>
            <w:r w:rsidDel="00000000" w:rsidR="00000000" w:rsidRPr="00000000">
              <w:rPr>
                <w:rtl w:val="0"/>
              </w:rPr>
              <w:t xml:space="preserve">Update Play API (intern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0" w:firstLine="0"/>
              <w:jc w:val="center"/>
              <w:rPr>
                <w:color w:val="ffbf69"/>
              </w:rPr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Gatling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0" w:firstLine="0"/>
              <w:rPr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color w:val="2ec4b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</w:tr>
    </w:tbl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PROJECT OWNER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PSA</w:t>
            </w:r>
            <w:r w:rsidDel="00000000" w:rsidR="00000000" w:rsidRPr="00000000">
              <w:rPr>
                <w:rtl w:val="0"/>
              </w:rPr>
              <w:t xml:space="preserve"> — 3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Write level 1 support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Presta.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Sep. 2016 to Nov.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Develop level 1 support platform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Support project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VBA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</w:tbl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6299.212598425198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gridCol w:w="425.1968503937008"/>
        <w:gridCol w:w="2834.645669291339"/>
        <w:tblGridChange w:id="0">
          <w:tblGrid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  <w:gridCol w:w="425.1968503937008"/>
            <w:gridCol w:w="2834.645669291339"/>
          </w:tblGrid>
        </w:tblGridChange>
      </w:tblGrid>
      <w:tr>
        <w:trPr>
          <w:trHeight w:val="340.15748031496065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CONSULTANTE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6e00"/>
                <w:sz w:val="30"/>
                <w:szCs w:val="30"/>
                <w:rtl w:val="0"/>
              </w:rPr>
              <w:t xml:space="preserve">★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color w:val="2ec4b6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Amatic SC" w:cs="Amatic SC" w:eastAsia="Amatic SC" w:hAnsi="Amatic SC"/>
                <w:b w:val="1"/>
                <w:sz w:val="30"/>
                <w:szCs w:val="3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PSA</w:t>
            </w:r>
            <w:r w:rsidDel="00000000" w:rsidR="00000000" w:rsidRPr="00000000">
              <w:rPr>
                <w:rtl w:val="0"/>
              </w:rPr>
              <w:t xml:space="preserve"> — 11 mois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Update and evolve legacy application in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trHeight w:val="340.1574803149606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Presta.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Oct. 2015 to May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Migrate to Java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6e00"/>
                <w:rtl w:val="0"/>
              </w:rPr>
              <w:t xml:space="preserve">￫</w:t>
            </w:r>
            <w:r w:rsidDel="00000000" w:rsidR="00000000" w:rsidRPr="00000000">
              <w:rPr>
                <w:b w:val="1"/>
                <w:color w:val="2ec4b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Unitary and functional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SVN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bf6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VBA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trHeight w:val="340.15748031496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rPr>
                <w:rFonts w:ascii="Amatic SC" w:cs="Amatic SC" w:eastAsia="Amatic SC" w:hAnsi="Amatic SC"/>
                <w:b w:val="1"/>
                <w:color w:val="ff6e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jc w:val="center"/>
              <w:rPr>
                <w:color w:val="ff6e00"/>
              </w:rPr>
            </w:pPr>
            <w:r w:rsidDel="00000000" w:rsidR="00000000" w:rsidRPr="00000000">
              <w:rPr>
                <w:b w:val="1"/>
                <w:color w:val="ff6e0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0" w:top="0" w:left="283.46456692913387" w:right="283.46456692913387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Cookie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Rochester">
    <w:embedRegular w:fontKey="{00000000-0000-0000-0000-000000000000}" r:id="rId4" w:subsetted="0"/>
  </w:font>
  <w:font w:name="Abel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ind w:left="0" w:firstLine="0"/>
      <w:jc w:val="center"/>
      <w:rPr>
        <w:rFonts w:ascii="Amatic SC" w:cs="Amatic SC" w:eastAsia="Amatic SC" w:hAnsi="Amatic SC"/>
        <w:b w:val="1"/>
        <w:color w:val="212529"/>
        <w:sz w:val="60"/>
        <w:szCs w:val="60"/>
      </w:rPr>
    </w:pPr>
    <w:r w:rsidDel="00000000" w:rsidR="00000000" w:rsidRPr="00000000">
      <w:rPr>
        <w:rFonts w:ascii="Amatic SC" w:cs="Amatic SC" w:eastAsia="Amatic SC" w:hAnsi="Amatic SC"/>
        <w:b w:val="1"/>
        <w:color w:val="212529"/>
        <w:sz w:val="60"/>
        <w:szCs w:val="60"/>
        <w:rtl w:val="0"/>
      </w:rPr>
      <w:t xml:space="preserve">Agnès Maury</w:t>
    </w:r>
  </w:p>
  <w:p w:rsidR="00000000" w:rsidDel="00000000" w:rsidP="00000000" w:rsidRDefault="00000000" w:rsidRPr="00000000" w14:paraId="000002D4">
    <w:pPr>
      <w:ind w:left="0" w:firstLine="0"/>
      <w:jc w:val="center"/>
      <w:rPr>
        <w:color w:val="434343"/>
        <w:sz w:val="28"/>
        <w:szCs w:val="28"/>
      </w:rPr>
    </w:pPr>
    <w:r w:rsidDel="00000000" w:rsidR="00000000" w:rsidRPr="00000000">
      <w:rPr>
        <w:color w:val="434343"/>
        <w:sz w:val="28"/>
        <w:szCs w:val="28"/>
        <w:rtl w:val="0"/>
      </w:rPr>
      <w:t xml:space="preserve">Back-end Developer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bel" w:cs="Abel" w:eastAsia="Abel" w:hAnsi="Abel"/>
        <w:sz w:val="24"/>
        <w:szCs w:val="24"/>
        <w:lang w:val="fr"/>
      </w:rPr>
    </w:rPrDefault>
    <w:pPrDefault>
      <w:pPr>
        <w:spacing w:line="276" w:lineRule="auto"/>
        <w:ind w:left="566.9291338582675" w:hanging="283.464566929133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firstLine="0"/>
    </w:pPr>
    <w:rPr>
      <w:rFonts w:ascii="Cookie" w:cs="Cookie" w:eastAsia="Cookie" w:hAnsi="Cookie"/>
      <w:color w:val="e5503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firstLine="0"/>
    </w:pPr>
    <w:rPr>
      <w:rFonts w:ascii="Cookie" w:cs="Cookie" w:eastAsia="Cookie" w:hAnsi="Cookie"/>
      <w:color w:val="f6b93b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rFonts w:ascii="Rochester" w:cs="Rochester" w:eastAsia="Rochester" w:hAnsi="Rochester"/>
      <w:b w:val="1"/>
      <w:color w:val="b7154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ind w:firstLine="0"/>
      <w:jc w:val="center"/>
    </w:pPr>
    <w:rPr>
      <w:rFonts w:ascii="Amatic SC" w:cs="Amatic SC" w:eastAsia="Amatic SC" w:hAnsi="Amatic SC"/>
      <w:color w:val="b7154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okie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Relationship Id="rId4" Type="http://schemas.openxmlformats.org/officeDocument/2006/relationships/font" Target="fonts/Rochester-regular.ttf"/><Relationship Id="rId5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