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Agni Health — Google Ads API Tool Documentation</w:t>
      </w:r>
    </w:p>
    <w:p>
      <w:pPr>
        <w:pStyle w:val="Heading2"/>
      </w:pPr>
      <w:r>
        <w:rPr>
          <w:sz w:val="22"/>
        </w:rPr>
        <w:t>1. Overview</w:t>
      </w:r>
    </w:p>
    <w:p>
      <w:r>
        <w:rPr>
          <w:sz w:val="22"/>
        </w:rPr>
        <w:t>Agni Health (www.agnihealth.co) is a direct-to-consumer telehealth practice offering physician-led metabolic health and weight-loss care. We run our own Google Ads search campaigns to drive qualified traffic to our website and booking flow.</w:t>
      </w:r>
    </w:p>
    <w:p>
      <w:pPr>
        <w:pStyle w:val="Heading2"/>
      </w:pPr>
      <w:r>
        <w:rPr>
          <w:sz w:val="22"/>
        </w:rPr>
        <w:t>2. Purpose of the Tool</w:t>
      </w:r>
    </w:p>
    <w:p>
      <w:r>
        <w:rPr>
          <w:sz w:val="22"/>
        </w:rPr>
        <w:t>We are building a small internal reporting integration that uses the Google Ads API to retrieve campaign performance data — impressions, clicks, cost, click-through rate, and conversions — from our own Google Ads account. This data will be combined with data already collected from our existing analytics stack (PostHog for on-site behavioral analytics, and the Meta Marketing API for paid social performance) to produce a unified, cross-channel marketing performance view.</w:t>
      </w:r>
    </w:p>
    <w:p>
      <w:pPr>
        <w:pStyle w:val="Heading2"/>
      </w:pPr>
      <w:r>
        <w:rPr>
          <w:sz w:val="22"/>
        </w:rPr>
        <w:t>3. How It Works</w:t>
      </w:r>
    </w:p>
    <w:p>
      <w:r>
        <w:rPr>
          <w:sz w:val="22"/>
        </w:rPr>
        <w:t>The tool will authenticate to the Google Ads API using OAuth 2.0 (installed app / desktop flow) under our own Google Ads manager account, using a developer token issued to our account. On a scheduled basis (e.g. daily), it will query the GoogleAdsService for campaign, ad group, and keyword-level performance metrics for our own linked client account (Agni Health). Retrieved data will be stored internally (in our own analytics database / dashboard) for reporting and spend-optimization purposes.</w:t>
      </w:r>
    </w:p>
    <w:p>
      <w:r>
        <w:rPr>
          <w:sz w:val="22"/>
        </w:rPr>
        <w:t>No data will be written back to Google Ads (read-only reporting use case). The tool does not modify bids, budgets, campaigns, or targeting.</w:t>
      </w:r>
    </w:p>
    <w:p>
      <w:pPr>
        <w:pStyle w:val="Heading2"/>
      </w:pPr>
      <w:r>
        <w:rPr>
          <w:sz w:val="22"/>
        </w:rPr>
        <w:t>4. Intended Users</w:t>
      </w:r>
    </w:p>
    <w:p>
      <w:r>
        <w:rPr>
          <w:sz w:val="22"/>
        </w:rPr>
        <w:t>Access is restricted to internal Agni Health staff and contractors (including our operations/technical support). No external users, clients, or the general public will have access to this tool or the underlying API credentials.</w:t>
      </w:r>
    </w:p>
    <w:p>
      <w:pPr>
        <w:pStyle w:val="Heading2"/>
      </w:pPr>
      <w:r>
        <w:rPr>
          <w:sz w:val="22"/>
        </w:rPr>
        <w:t>5. Data Handling</w:t>
      </w:r>
    </w:p>
    <w:p>
      <w:r>
        <w:rPr>
          <w:sz w:val="22"/>
        </w:rPr>
        <w:t>All retrieved data pertains solely to our own Google Ads account performance (aggregate campaign/ad metrics). No end-user personal data is accessed via the Google Ads API. Credentials (developer token, OAuth client secret, refresh token) are stored securely and are not shared with third parties.</w:t>
      </w:r>
    </w:p>
    <w:p>
      <w:pPr>
        <w:pStyle w:val="Heading2"/>
      </w:pPr>
      <w:r>
        <w:rPr>
          <w:sz w:val="22"/>
        </w:rPr>
        <w:t>6. Scope</w:t>
      </w:r>
    </w:p>
    <w:p>
      <w:r>
        <w:rPr>
          <w:sz w:val="22"/>
        </w:rPr>
        <w:t>This is a single-account, internal-use reporting integration. We do not plan to use this token for App Conversion Tracking, Remarketing API, or on behalf of any other advertiser.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