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Loan Default Prediction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xecutive Summar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developed a robust, production-ready machine learning system to predict loa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repayment risk.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approach prioritized not just high accuracy, but a deep understanding of the problem, the creation of meaningful behavioral features, and the development of a reliable, well-documented process.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delivers a practical, explainable risk score.-----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Foundation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involved merging and analyzing various raw data sources to assess user stability and trustworthiness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loan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step was the most critical, focused on turning raw logs into predictive signals while strictly preventing data leakage (only using information predating the application).Data Sources Utilized: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loan_outcomes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Repayment status (target variable).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Real-world device movement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In-app user action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 masked, pre-built numerical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Behavioral Features: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We Extracted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Predictive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signals, average accuracy, speed behavior, provider variety, "last seen" 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Regular and recent activity is a proxy for stability and active life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actions, unique screens, session counts, network types, last activity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engagement and consistent usage often indicate a more legitimate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Masked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10 features merged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to provide additional, though unknown, meaningful signals.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Post-extraction, datasets were rigorously cleaned, aligned for training/prediction, and missing values were handled using median imputation to preserve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 &amp; Performance Assessmen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stratified split, we experimented with several models and determined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offered the best predictive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noisy and imbalanced nature of lending data, we relied on sophisticated evaluation metrics beyond simple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Measures the model's ability to differentiate between risky and safe borrowers.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PR-AUC + F1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Focuses specifically on the model's effectiveness in identifying the minority class (defaulters).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Performance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achieved a score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PR-AUC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significantly outperformed a naive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reliably distinguishes between good and risky borrowers, providing a meaningful risk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Learnings: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Recency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the single most effective predictive factor.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performance is considered realistic and robust, given the data's inherent noise and the masked nature of some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creates a valuable, non-financial behavioral risk score ready to be integrated with traditional financial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project's output is structured for immediate real-world use: Prediction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clean output file ready for downstream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 | application_at | prediction_probability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Live Scoring API (FastAPI)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simulation of a real-time credit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application_at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Pulls data, dynamically rebuilds features, preprocesses, and loads the trained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the repayment probability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{"prediction_probability": 0.35}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 Realistic and Production-Ready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successfully demonstrates the capability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and process diverse, raw data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Securely develop robust temporal and behavioral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practical, well-performing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 an engineering mindset focused on APIs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and explain all methodologies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great foundation—realistic and designed for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 have used AI </w:t>
      </w:r>
      <w:r w:rsidDel="00000000" w:rsidR="00000000" w:rsidRPr="00000000">
        <w:rPr>
          <w:i w:val="1"/>
          <w:iCs w:val="1"/>
          <w:rtl w:val="0"/>
        </w:rPr>
        <w:t xml:space="preserve">tools for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coding speed and organization, all core reasoning, feature ideation, strategic decisions, and validation methodologies were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by me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