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NAOVA (NOVA) Platform - Comprehensive Technical Overview</w:t>
      </w:r>
    </w:p>
    <w:p>
      <w:pPr/>
      <w:r>
        <w:t>Generated on: 2026-04-08</w:t>
      </w:r>
    </w:p>
    <w:p>
      <w:pPr/>
      <w:r>
        <w:t>This document provides a comprehensive explanation of what NAOVA/NOVA does, how it works, and the key architectural, analytical, and operational intricacies of the platform.</w:t>
      </w:r>
    </w:p>
    <w:p>
      <w:pPr>
        <w:pStyle w:val="Heading1"/>
      </w:pPr>
      <w:r>
        <w:t>1. Executive Summary</w:t>
      </w:r>
    </w:p>
    <w:p>
      <w:pPr/>
      <w:r>
        <w:t>NAOVA is an AI-powered organizational wellness and risk intelligence platform designed to detect early signals of burnout, disengagement, attrition risk, and performance instability across an organization. It combines rule-based scoring, LLM-assisted analysis, anomaly detection, and intervention recommendation workflows so HR, managers, and leadership can move from reactive responses to proactive action.</w:t>
      </w:r>
    </w:p>
    <w:p>
      <w:pPr>
        <w:pStyle w:val="Heading1"/>
      </w:pPr>
      <w:r>
        <w:t>2. Core Business Problem Addressed</w:t>
      </w:r>
    </w:p>
    <w:p>
      <w:pPr/>
      <w:r>
        <w:t>Modern organizations often discover employee risk too late. Traditional dashboards are retrospective and fragmented, while risks propagate socially through teams and managerial structures. NAOVA addresses this by unifying behavioral signals, textual sentiment, and operational indicators into explainable, actionable insights.</w:t>
      </w:r>
    </w:p>
    <w:p>
      <w:pPr>
        <w:pStyle w:val="ListBullet"/>
      </w:pPr>
      <w:r>
        <w:t>Early burnout and stress detection before attrition occurs</w:t>
      </w:r>
    </w:p>
    <w:p>
      <w:pPr>
        <w:pStyle w:val="ListBullet"/>
      </w:pPr>
      <w:r>
        <w:t>Unified interpretation across sentiment, performance, retention, and anomalies</w:t>
      </w:r>
    </w:p>
    <w:p>
      <w:pPr>
        <w:pStyle w:val="ListBullet"/>
      </w:pPr>
      <w:r>
        <w:t>Actionable intervention recommendations with urgency and execution tracking</w:t>
      </w:r>
    </w:p>
    <w:p>
      <w:pPr>
        <w:pStyle w:val="ListBullet"/>
      </w:pPr>
      <w:r>
        <w:t>Role-specific visibility via RBAC to preserve privacy and relevance</w:t>
      </w:r>
    </w:p>
    <w:p>
      <w:pPr>
        <w:pStyle w:val="Heading1"/>
      </w:pPr>
      <w:r>
        <w:t>3. System Architecture (High Level)</w:t>
      </w:r>
    </w:p>
    <w:p>
      <w:pPr/>
      <w:r>
        <w:t>NAOVA uses a full-stack architecture with a FastAPI backend and React + TypeScript frontend. Data and auth are integrated with Supabase. AI inference is enriched using Groq-hosted LLMs, and analytics include deterministic methods (rules, z-scores) and ML-assisted components.</w:t>
      </w:r>
    </w:p>
    <w:p>
      <w:pPr>
        <w:pStyle w:val="ListBullet"/>
      </w:pPr>
      <w:r>
        <w:t>Frontend: React, Vite, Tailwind, shadcn/ui, Recharts, D3-based visualizations</w:t>
      </w:r>
    </w:p>
    <w:p>
      <w:pPr>
        <w:pStyle w:val="ListBullet"/>
      </w:pPr>
      <w:r>
        <w:t>Backend: FastAPI, async orchestration, Pydantic schemas, JWT-based auth</w:t>
      </w:r>
    </w:p>
    <w:p>
      <w:pPr>
        <w:pStyle w:val="ListBullet"/>
      </w:pPr>
      <w:r>
        <w:t>Data/Auth: Supabase (PostgreSQL + auth integration)</w:t>
      </w:r>
    </w:p>
    <w:p>
      <w:pPr>
        <w:pStyle w:val="ListBullet"/>
      </w:pPr>
      <w:r>
        <w:t>AI: Groq LLM for structured insights, supported by robust fallback parsers</w:t>
      </w:r>
    </w:p>
    <w:p>
      <w:pPr>
        <w:pStyle w:val="Heading1"/>
      </w:pPr>
      <w:r>
        <w:t>4. AI and Analytics Modules</w:t>
      </w:r>
    </w:p>
    <w:p>
      <w:pPr>
        <w:pStyle w:val="Heading2"/>
      </w:pPr>
      <w:r>
        <w:t>4.1 Sentiment Intelligence</w:t>
      </w:r>
    </w:p>
    <w:p>
      <w:pPr/>
      <w:r>
        <w:t>Sentiment combines polarity and multi-emotion scoring. The latest pipeline now classifies six emotion dimensions: stress, frustration, disengagement, satisfaction, enthusiasm, and anxiety. Each is normalized from 0.0 to 1.0.</w:t>
      </w:r>
    </w:p>
    <w:p>
      <w:pPr>
        <w:pStyle w:val="ListBullet"/>
      </w:pPr>
      <w:r>
        <w:t>Outputs: polarity, emotions dict, dominant emotion</w:t>
      </w:r>
    </w:p>
    <w:p>
      <w:pPr>
        <w:pStyle w:val="ListBullet"/>
      </w:pPr>
      <w:r>
        <w:t>Structured insight: summary, key signals, recommended action, confidence, urgency</w:t>
      </w:r>
    </w:p>
    <w:p>
      <w:pPr>
        <w:pStyle w:val="ListBullet"/>
      </w:pPr>
      <w:r>
        <w:t>Trend intelligence: rolling emotion deltas across 14-day and 7-day windows</w:t>
      </w:r>
    </w:p>
    <w:p>
      <w:pPr/>
      <w:r>
        <w:t>An in-memory daily emotion vector history is used for rolling calculations in the current implementation, enabling immediate trend deltas but not long-term persistence across service restarts.</w:t>
      </w:r>
    </w:p>
    <w:p>
      <w:pPr>
        <w:pStyle w:val="Heading2"/>
      </w:pPr>
      <w:r>
        <w:t>4.2 Burnout Risk Assessment</w:t>
      </w:r>
    </w:p>
    <w:p>
      <w:pPr/>
      <w:r>
        <w:t>Burnout assessment uses interpretable factors such as overtime load, unused PTO, meeting burden, tenure risk, and sentiment context. Rule-based scoring ensures transparency, while LLM summaries provide human-readable context and recommendations.</w:t>
      </w:r>
    </w:p>
    <w:p>
      <w:pPr>
        <w:pStyle w:val="Heading2"/>
      </w:pPr>
      <w:r>
        <w:t>4.3 Retention / Flight Risk</w:t>
      </w:r>
    </w:p>
    <w:p>
      <w:pPr/>
      <w:r>
        <w:t>Retention risk combines burnout indicators, sentiment, growth progression, compensation context, and tenure patterns. The output includes risk level, score, reasons, and prioritized retention actions.</w:t>
      </w:r>
    </w:p>
    <w:p>
      <w:pPr>
        <w:pStyle w:val="Heading2"/>
      </w:pPr>
      <w:r>
        <w:t>4.4 Performance Insights</w:t>
      </w:r>
    </w:p>
    <w:p>
      <w:pPr/>
      <w:r>
        <w:t>Performance predictions are generated from KPI completion, peer review, tenure, delivery volume, and sentiment features. The model output is translated into practical narrative guidance for managers and HR.</w:t>
      </w:r>
    </w:p>
    <w:p>
      <w:pPr>
        <w:pStyle w:val="Heading2"/>
      </w:pPr>
      <w:r>
        <w:t>4.5 Anomaly Detection and Composite Risk</w:t>
      </w:r>
    </w:p>
    <w:p>
      <w:pPr/>
      <w:r>
        <w:t>NAOVA detects abrupt behavioral shifts via z-score analysis (e.g., sentiment crashes, engagement drops, workload spikes). Composite risk combines multiple anomaly signals with weighted logic and temporal weighting, increasing sensitivity to recent destabilization.</w:t>
      </w:r>
    </w:p>
    <w:p>
      <w:pPr>
        <w:pStyle w:val="ListBullet"/>
      </w:pPr>
      <w:r>
        <w:t>Explainability payload includes weighted contribution breakdown</w:t>
      </w:r>
    </w:p>
    <w:p>
      <w:pPr>
        <w:pStyle w:val="ListBullet"/>
      </w:pPr>
      <w:r>
        <w:t>7-day score-change context clarifies why the risk moved</w:t>
      </w:r>
    </w:p>
    <w:p>
      <w:pPr>
        <w:pStyle w:val="ListBullet"/>
      </w:pPr>
      <w:r>
        <w:t>Trend badges provide quick scan deltas in executive UI</w:t>
      </w:r>
    </w:p>
    <w:p>
      <w:pPr>
        <w:pStyle w:val="Heading1"/>
      </w:pPr>
      <w:r>
        <w:t>5. Intervention Engine</w:t>
      </w:r>
    </w:p>
    <w:p>
      <w:pPr/>
      <w:r>
        <w:t>The intervention engine recommends targeted actions using a rule + intelligence hybrid. Suggestions are ranked by urgency and probable impact, and include execution tracking to close the loop between recommendation and outcome.</w:t>
      </w:r>
    </w:p>
    <w:p>
      <w:pPr>
        <w:pStyle w:val="ListBullet"/>
      </w:pPr>
      <w:r>
        <w:t>Supports multiple intervention archetypes (check-ins, workload actions, mentoring, wellness, growth discussions, etc.)</w:t>
      </w:r>
    </w:p>
    <w:p>
      <w:pPr>
        <w:pStyle w:val="ListBullet"/>
      </w:pPr>
      <w:r>
        <w:t>Compatibility aliases available for intervention recommendation and anomaly endpoints</w:t>
      </w:r>
    </w:p>
    <w:p>
      <w:pPr>
        <w:pStyle w:val="ListBullet"/>
      </w:pPr>
      <w:r>
        <w:t>Designed to reduce decision latency for HR and managers</w:t>
      </w:r>
    </w:p>
    <w:p>
      <w:pPr>
        <w:pStyle w:val="Heading1"/>
      </w:pPr>
      <w:r>
        <w:t>6. Frontend Experience and Explainability</w:t>
      </w:r>
    </w:p>
    <w:p>
      <w:pPr/>
      <w:r>
        <w:t>The frontend includes role-aware pages for dashboards, organizational health, employee analytics, and sentiment exploration. Components are integrated with loading and empty states to avoid opaque UI failure modes.</w:t>
      </w:r>
    </w:p>
    <w:p>
      <w:pPr>
        <w:pStyle w:val="ListBullet"/>
      </w:pPr>
      <w:r>
        <w:t>Sentiment page now includes a 6-dimension RadarChart for emotion visualization</w:t>
      </w:r>
    </w:p>
    <w:p>
      <w:pPr>
        <w:pStyle w:val="ListBullet"/>
      </w:pPr>
      <w:r>
        <w:t>Emotion Shift Alert triggers when any 7-day emotion delta exceeds 0.3</w:t>
      </w:r>
    </w:p>
    <w:p>
      <w:pPr>
        <w:pStyle w:val="ListBullet"/>
      </w:pPr>
      <w:r>
        <w:t>Composite anomaly views include breakdown popovers and change explanations</w:t>
      </w:r>
    </w:p>
    <w:p>
      <w:pPr>
        <w:pStyle w:val="Heading1"/>
      </w:pPr>
      <w:r>
        <w:t>7. Security, Access, and Governance</w:t>
      </w:r>
    </w:p>
    <w:p>
      <w:pPr/>
      <w:r>
        <w:t>NAOVA applies role-based access control for HR, Manager, Leadership, and Employee scopes. API routes are protected by JWT and role dependencies. The architecture supports gradual hardening for compliance-focused deployments.</w:t>
      </w:r>
    </w:p>
    <w:p>
      <w:pPr>
        <w:pStyle w:val="ListBullet"/>
      </w:pPr>
      <w:r>
        <w:t>RBAC limits access to sensitive analytics by role</w:t>
      </w:r>
    </w:p>
    <w:p>
      <w:pPr>
        <w:pStyle w:val="ListBullet"/>
      </w:pPr>
      <w:r>
        <w:t>Server-side policy checks enforce endpoint-level authorization</w:t>
      </w:r>
    </w:p>
    <w:p>
      <w:pPr>
        <w:pStyle w:val="ListBullet"/>
      </w:pPr>
      <w:r>
        <w:t>Roadmap includes stronger privacy boundaries (k-anonymity, PII partitioning, richer audit logs)</w:t>
      </w:r>
    </w:p>
    <w:p>
      <w:pPr>
        <w:pStyle w:val="Heading1"/>
      </w:pPr>
      <w:r>
        <w:t>8. Reliability and Fallback Strategy</w:t>
      </w:r>
    </w:p>
    <w:p>
      <w:pPr/>
      <w:r>
        <w:t>NAOVA is built to degrade gracefully when LLM output is malformed or incomplete. Structured parser fallback logic maintains response contracts so UI and downstream consumers remain stable.</w:t>
      </w:r>
    </w:p>
    <w:p>
      <w:pPr>
        <w:pStyle w:val="ListBullet"/>
      </w:pPr>
      <w:r>
        <w:t>Strict output schemas with validation</w:t>
      </w:r>
    </w:p>
    <w:p>
      <w:pPr>
        <w:pStyle w:val="ListBullet"/>
      </w:pPr>
      <w:r>
        <w:t>JSON recovery from partially wrapped model outputs</w:t>
      </w:r>
    </w:p>
    <w:p>
      <w:pPr>
        <w:pStyle w:val="ListBullet"/>
      </w:pPr>
      <w:r>
        <w:t>Fallback summaries and action recommendations when model output is invalid</w:t>
      </w:r>
    </w:p>
    <w:p>
      <w:pPr>
        <w:pStyle w:val="Heading1"/>
      </w:pPr>
      <w:r>
        <w:t>9. Operational Intricacies and Trade-offs</w:t>
      </w:r>
    </w:p>
    <w:p>
      <w:pPr/>
      <w:r>
        <w:t>Key implementation trade-offs include balancing explainability versus complexity, deterministic versus probabilistic signals, and real-time responsiveness versus persistent trend fidelity.</w:t>
      </w:r>
    </w:p>
    <w:p>
      <w:pPr>
        <w:pStyle w:val="ListBullet"/>
      </w:pPr>
      <w:r>
        <w:t>In-memory trend vectors are fast but reset on restart</w:t>
      </w:r>
    </w:p>
    <w:p>
      <w:pPr>
        <w:pStyle w:val="ListBullet"/>
      </w:pPr>
      <w:r>
        <w:t>Rule-based components aid stakeholder trust and auditability</w:t>
      </w:r>
    </w:p>
    <w:p>
      <w:pPr>
        <w:pStyle w:val="ListBullet"/>
      </w:pPr>
      <w:r>
        <w:t>LLM augmentation boosts contextual quality but requires schema guards</w:t>
      </w:r>
    </w:p>
    <w:p>
      <w:pPr>
        <w:pStyle w:val="ListBullet"/>
      </w:pPr>
      <w:r>
        <w:t>Temporal weighting improves recency sensitivity but requires careful calibration</w:t>
      </w:r>
    </w:p>
    <w:p>
      <w:pPr>
        <w:pStyle w:val="Heading1"/>
      </w:pPr>
      <w:r>
        <w:t>10. Current Status Snapshot</w:t>
      </w:r>
    </w:p>
    <w:p>
      <w:pPr/>
      <w:r>
        <w:t>As of this document generation, the platform includes integrated intervention and anomaly modules in dashboard and org health experiences, structured AI response handling across major insight flows, temporal composite risk explainability, and upgraded sentiment emotion-spectrum analytics with trend-aware visualization.</w:t>
      </w:r>
    </w:p>
    <w:p>
      <w:pPr>
        <w:pStyle w:val="Heading1"/>
      </w:pPr>
      <w:r>
        <w:t>11. Recommended Next Steps</w:t>
      </w:r>
    </w:p>
    <w:p>
      <w:pPr>
        <w:pStyle w:val="ListBullet"/>
      </w:pPr>
      <w:r>
        <w:t>Persist daily emotion vectors in database for durable trend analytics</w:t>
      </w:r>
    </w:p>
    <w:p>
      <w:pPr>
        <w:pStyle w:val="ListBullet"/>
      </w:pPr>
      <w:r>
        <w:t>Expand automated tests around sentiment trend deltas and structured fallback paths</w:t>
      </w:r>
    </w:p>
    <w:p>
      <w:pPr>
        <w:pStyle w:val="ListBullet"/>
      </w:pPr>
      <w:r>
        <w:t>Add feature-importance and what-if simulator experiences for decision support</w:t>
      </w:r>
    </w:p>
    <w:p>
      <w:pPr>
        <w:pStyle w:val="ListBullet"/>
      </w:pPr>
      <w:r>
        <w:t>Advance privacy/compliance controls for enterprise deployment contexts</w:t>
      </w:r>
    </w:p>
    <w:p>
      <w:pPr>
        <w:pStyle w:val="Heading1"/>
      </w:pPr>
      <w:r>
        <w:t>12. Conclusion</w:t>
      </w:r>
    </w:p>
    <w:p>
      <w:pPr/>
      <w:r>
        <w:t>NAOVA is a proactive organizational intelligence system that translates distributed people-data signals into explainable risk narratives and concrete interventions. Its core strength lies in combining deterministic analytics, LLM-structured interpretation, and human-action workflows in a role-aware operational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