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FEE4638" w14:textId="5C28DE82" w:rsidR="00013E7A" w:rsidRDefault="005F7275">
      <w:r>
        <w:t>RESULTS.</w:t>
      </w:r>
    </w:p>
    <w:p w14:paraId="26ED05A2" w14:textId="551ECA4E" w:rsidR="005F7275" w:rsidRDefault="00030501">
      <w:r>
        <w:rPr>
          <w:i/>
          <w:iCs/>
        </w:rPr>
        <w:t>In-game</w:t>
      </w:r>
      <w:r w:rsidR="00F21C10">
        <w:rPr>
          <w:i/>
          <w:iCs/>
        </w:rPr>
        <w:t xml:space="preserve"> </w:t>
      </w:r>
      <w:r w:rsidR="005F7275" w:rsidRPr="005F7275">
        <w:rPr>
          <w:i/>
          <w:iCs/>
        </w:rPr>
        <w:t>stereoacuity</w:t>
      </w:r>
      <w:r w:rsidR="00F21C10">
        <w:rPr>
          <w:i/>
          <w:iCs/>
        </w:rPr>
        <w:t xml:space="preserve"> performance</w:t>
      </w:r>
      <w:r w:rsidR="005F7275">
        <w:rPr>
          <w:i/>
          <w:iCs/>
        </w:rPr>
        <w:t>.</w:t>
      </w:r>
      <w:r w:rsidR="005F7275">
        <w:t xml:space="preserve"> </w:t>
      </w:r>
    </w:p>
    <w:p w14:paraId="47CE8ED3" w14:textId="66A22F5A" w:rsidR="00093272" w:rsidRPr="005F7275" w:rsidRDefault="00093272">
      <w:proofErr w:type="spellStart"/>
      <w:r>
        <w:t>DartBoard</w:t>
      </w:r>
      <w:proofErr w:type="spellEnd"/>
      <w:r>
        <w:t>.</w:t>
      </w:r>
    </w:p>
    <w:p w14:paraId="531F1EB1" w14:textId="537D38BC" w:rsidR="0056595C" w:rsidRDefault="00030501">
      <w:r>
        <w:t>We applied a two-way between-subjects ANOVA to the in-game stereoacuity measures</w:t>
      </w:r>
      <w:r w:rsidR="00D34C00">
        <w:t xml:space="preserve"> to examine the effect of group and difficulty level on game performance</w:t>
      </w:r>
      <w:r>
        <w:t xml:space="preserve">. </w:t>
      </w:r>
      <w:r w:rsidR="00D34C00">
        <w:t xml:space="preserve">There was a statistically significant interaction between group and difficulty level on in-game stereoacuity performance </w:t>
      </w:r>
      <w:proofErr w:type="gramStart"/>
      <w:r w:rsidR="00D34C00">
        <w:rPr>
          <w:i/>
          <w:iCs/>
        </w:rPr>
        <w:t>F</w:t>
      </w:r>
      <w:r w:rsidR="00D34C00">
        <w:t>(</w:t>
      </w:r>
      <w:proofErr w:type="gramEnd"/>
      <w:r w:rsidR="00D34C00">
        <w:t xml:space="preserve">2, 102245) = 100.53, </w:t>
      </w:r>
      <w:r w:rsidR="00D34C00">
        <w:rPr>
          <w:i/>
          <w:iCs/>
        </w:rPr>
        <w:t>p</w:t>
      </w:r>
      <w:r w:rsidR="00D34C00">
        <w:t xml:space="preserve"> </w:t>
      </w:r>
      <w:r w:rsidR="00EF5B73">
        <w:t xml:space="preserve">&lt; 0.001. </w:t>
      </w:r>
      <w:r w:rsidR="00093272">
        <w:t>Simple main effects analysis showed that the stereo-normal group performed better than the stereo-anomalous group (</w:t>
      </w:r>
      <w:r w:rsidR="00093272">
        <w:rPr>
          <w:i/>
          <w:iCs/>
        </w:rPr>
        <w:t>p</w:t>
      </w:r>
      <w:r w:rsidR="00093272">
        <w:t xml:space="preserve"> &lt; 0.001) and performance scaled with difficulty level (</w:t>
      </w:r>
      <w:r w:rsidR="00093272">
        <w:rPr>
          <w:i/>
          <w:iCs/>
        </w:rPr>
        <w:t>p</w:t>
      </w:r>
      <w:r w:rsidR="00093272">
        <w:t xml:space="preserve"> &lt; 0.001).</w:t>
      </w:r>
      <w:r w:rsidR="002D41B2">
        <w:t xml:space="preserve"> All participants showed an improvement in game performance as measured by the pre to post ratio </w:t>
      </w:r>
      <w:r w:rsidR="002D41B2">
        <w:t>(Fig. 1)</w:t>
      </w:r>
      <w:r w:rsidR="002D41B2">
        <w:t xml:space="preserve">. </w:t>
      </w:r>
    </w:p>
    <w:p w14:paraId="13476699" w14:textId="77777777" w:rsidR="000E7203" w:rsidRDefault="000E7203"/>
    <w:p w14:paraId="3D2DC5A0" w14:textId="6BE95952" w:rsidR="00D34C00" w:rsidRDefault="0056595C">
      <w:r>
        <w:object w:dxaOrig="12070" w:dyaOrig="11530" w14:anchorId="0F13393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2272" type="#_x0000_t75" style="width:237pt;height:226.5pt" o:ole="">
            <v:imagedata r:id="rId4" o:title=""/>
          </v:shape>
          <o:OLEObject Type="Embed" ProgID="Acrobat.Document.DC" ShapeID="_x0000_i2272" DrawAspect="Content" ObjectID="_1629031396" r:id="rId5"/>
        </w:object>
      </w:r>
      <w:r>
        <w:object w:dxaOrig="11720" w:dyaOrig="11540" w14:anchorId="5E284B9A">
          <v:shape id="_x0000_i2284" type="#_x0000_t75" style="width:225.5pt;height:222pt" o:ole="">
            <v:imagedata r:id="rId6" o:title=""/>
          </v:shape>
          <o:OLEObject Type="Embed" ProgID="Acrobat.Document.DC" ShapeID="_x0000_i2284" DrawAspect="Content" ObjectID="_1629031397" r:id="rId7"/>
        </w:object>
      </w:r>
    </w:p>
    <w:p w14:paraId="7C89AE06" w14:textId="04C80B1C" w:rsidR="0056595C" w:rsidRDefault="000E7203">
      <w:r>
        <w:t>Learning levels out (2 x 3 ANOVA on asymptotic threshold)</w:t>
      </w:r>
      <w:bookmarkStart w:id="0" w:name="_GoBack"/>
      <w:bookmarkEnd w:id="0"/>
    </w:p>
    <w:p w14:paraId="095EE04E" w14:textId="76206761" w:rsidR="000E7203" w:rsidRDefault="000E7203">
      <w:proofErr w:type="spellStart"/>
      <w:r>
        <w:t>Pre:post</w:t>
      </w:r>
      <w:proofErr w:type="spellEnd"/>
      <w:r>
        <w:t xml:space="preserve"> ratio tells us how much learning happened as a factor. Factor of 2=double learning or threshold halved. </w:t>
      </w:r>
    </w:p>
    <w:p w14:paraId="542AF6B0" w14:textId="77777777" w:rsidR="00D97DCE" w:rsidRDefault="00D97DCE"/>
    <w:p w14:paraId="3CFD8C95" w14:textId="50C85105" w:rsidR="002D41B2" w:rsidRDefault="002A3786">
      <w:r w:rsidRPr="002D41B2">
        <w:object w:dxaOrig="10900" w:dyaOrig="8740" w14:anchorId="560C343B">
          <v:shape id="_x0000_i2244" type="#_x0000_t75" style="width:223.5pt;height:179pt" o:ole="">
            <v:imagedata r:id="rId8" o:title=""/>
          </v:shape>
          <o:OLEObject Type="Embed" ProgID="Acrobat.Document.DC" ShapeID="_x0000_i2244" DrawAspect="Content" ObjectID="_1629031398" r:id="rId9"/>
        </w:object>
      </w:r>
      <w:r w:rsidR="002D41B2" w:rsidRPr="002D41B2">
        <w:object w:dxaOrig="10900" w:dyaOrig="8740" w14:anchorId="6FCDC7B6">
          <v:shape id="_x0000_i2236" type="#_x0000_t75" style="width:226.5pt;height:181.5pt" o:ole="">
            <v:imagedata r:id="rId10" o:title=""/>
          </v:shape>
          <o:OLEObject Type="Embed" ProgID="Acrobat.Document.DC" ShapeID="_x0000_i2236" DrawAspect="Content" ObjectID="_1629031399" r:id="rId11"/>
        </w:object>
      </w:r>
    </w:p>
    <w:p w14:paraId="2FD8FD84" w14:textId="32C54618" w:rsidR="000E7203" w:rsidRDefault="000E7203">
      <w:r>
        <w:t xml:space="preserve">Time </w:t>
      </w:r>
      <w:proofErr w:type="spellStart"/>
      <w:r>
        <w:t>costant</w:t>
      </w:r>
      <w:proofErr w:type="spellEnd"/>
      <w:r>
        <w:t>= how long it took to reach the asymptote</w:t>
      </w:r>
    </w:p>
    <w:p w14:paraId="4319E1C5" w14:textId="48F320AE" w:rsidR="002D41B2" w:rsidRDefault="002A3786">
      <w:pPr>
        <w:rPr>
          <w:b/>
          <w:bCs/>
        </w:rPr>
      </w:pPr>
      <w:r w:rsidRPr="002A3786">
        <w:rPr>
          <w:b/>
          <w:bCs/>
        </w:rPr>
        <w:object w:dxaOrig="10900" w:dyaOrig="8740" w14:anchorId="74577B58">
          <v:shape id="_x0000_i2253" type="#_x0000_t75" style="width:219.5pt;height:176pt" o:ole="">
            <v:imagedata r:id="rId12" o:title=""/>
          </v:shape>
          <o:OLEObject Type="Embed" ProgID="Acrobat.Document.DC" ShapeID="_x0000_i2253" DrawAspect="Content" ObjectID="_1629031400" r:id="rId13"/>
        </w:object>
      </w:r>
      <w:r w:rsidR="0056595C" w:rsidRPr="0056595C">
        <w:rPr>
          <w:b/>
          <w:bCs/>
        </w:rPr>
        <w:object w:dxaOrig="10301" w:dyaOrig="15080" w14:anchorId="390570DE">
          <v:shape id="_x0000_i2288" type="#_x0000_t75" style="width:227.5pt;height:333.5pt" o:ole="">
            <v:imagedata r:id="rId14" o:title=""/>
          </v:shape>
          <o:OLEObject Type="Embed" ProgID="Acrobat.Document.DC" ShapeID="_x0000_i2288" DrawAspect="Content" ObjectID="_1629031401" r:id="rId15"/>
        </w:object>
      </w:r>
    </w:p>
    <w:p w14:paraId="23F21875" w14:textId="77777777" w:rsidR="002A3786" w:rsidRPr="002A3786" w:rsidRDefault="002A3786">
      <w:pPr>
        <w:rPr>
          <w:b/>
          <w:bCs/>
        </w:rPr>
      </w:pPr>
    </w:p>
    <w:p w14:paraId="30CB057C" w14:textId="08E3E8BB" w:rsidR="002D41B2" w:rsidRPr="00972D6A" w:rsidRDefault="002D41B2">
      <w:pPr>
        <w:rPr>
          <w:vertAlign w:val="subscript"/>
        </w:rPr>
      </w:pPr>
      <w:r w:rsidRPr="00B725F1">
        <w:rPr>
          <w:highlight w:val="yellow"/>
        </w:rPr>
        <w:t>Halloween.</w:t>
      </w:r>
    </w:p>
    <w:p w14:paraId="2A64157E" w14:textId="77777777" w:rsidR="002D41B2" w:rsidRDefault="002D41B2"/>
    <w:p w14:paraId="15731D10" w14:textId="7E64698B" w:rsidR="002D41B2" w:rsidRDefault="002D41B2">
      <w:pPr>
        <w:rPr>
          <w:i/>
          <w:iCs/>
        </w:rPr>
      </w:pPr>
      <w:r>
        <w:rPr>
          <w:i/>
          <w:iCs/>
        </w:rPr>
        <w:t>Clinical measures of stereoacuity.</w:t>
      </w:r>
    </w:p>
    <w:p w14:paraId="7B2C3016" w14:textId="52360113" w:rsidR="00972D6A" w:rsidRDefault="00972D6A">
      <w:r>
        <w:lastRenderedPageBreak/>
        <w:t xml:space="preserve">Normalized to their asymptotic threshold. </w:t>
      </w:r>
    </w:p>
    <w:p w14:paraId="6D3201A3" w14:textId="69E11695" w:rsidR="002D41B2" w:rsidRDefault="002D41B2">
      <w:r w:rsidRPr="002D41B2">
        <w:object w:dxaOrig="10900" w:dyaOrig="10180" w14:anchorId="6941E60B">
          <v:shape id="_x0000_i2228" type="#_x0000_t75" style="width:203.5pt;height:190pt" o:ole="">
            <v:imagedata r:id="rId16" o:title=""/>
          </v:shape>
          <o:OLEObject Type="Embed" ProgID="Acrobat.Document.DC" ShapeID="_x0000_i2228" DrawAspect="Content" ObjectID="_1629031402" r:id="rId17"/>
        </w:object>
      </w:r>
      <w:r w:rsidR="0056595C" w:rsidRPr="0056595C">
        <w:object w:dxaOrig="10900" w:dyaOrig="10180" w14:anchorId="3240E952">
          <v:shape id="_x0000_i2297" type="#_x0000_t75" style="width:218.5pt;height:204pt" o:ole="">
            <v:imagedata r:id="rId18" o:title=""/>
          </v:shape>
          <o:OLEObject Type="Embed" ProgID="Acrobat.Document.DC" ShapeID="_x0000_i2297" DrawAspect="Content" ObjectID="_1629031403" r:id="rId19"/>
        </w:object>
      </w:r>
    </w:p>
    <w:p w14:paraId="1BBAABD1" w14:textId="1C36292F" w:rsidR="0056595C" w:rsidRPr="002D41B2" w:rsidRDefault="0056595C">
      <w:r w:rsidRPr="0056595C">
        <w:object w:dxaOrig="8231" w:dyaOrig="14830" w14:anchorId="656042F8">
          <v:shape id="_x0000_i2324" type="#_x0000_t75" style="width:231.5pt;height:416.5pt" o:ole="">
            <v:imagedata r:id="rId20" o:title=""/>
          </v:shape>
          <o:OLEObject Type="Embed" ProgID="Acrobat.Document.DC" ShapeID="_x0000_i2324" DrawAspect="Content" ObjectID="_1629031404" r:id="rId21"/>
        </w:object>
      </w:r>
    </w:p>
    <w:p w14:paraId="6529FA4A" w14:textId="430CAC92" w:rsidR="0056595C" w:rsidRPr="0056595C" w:rsidRDefault="00972D6A">
      <w:r>
        <w:t>This before previous 2 images</w:t>
      </w:r>
    </w:p>
    <w:p w14:paraId="21B39945" w14:textId="32398ED9" w:rsidR="002D41B2" w:rsidRDefault="002D41B2">
      <w:pPr>
        <w:rPr>
          <w:i/>
          <w:iCs/>
        </w:rPr>
      </w:pPr>
      <w:proofErr w:type="spellStart"/>
      <w:r>
        <w:rPr>
          <w:i/>
          <w:iCs/>
        </w:rPr>
        <w:t>Pyschophysical</w:t>
      </w:r>
      <w:proofErr w:type="spellEnd"/>
      <w:r>
        <w:rPr>
          <w:i/>
          <w:iCs/>
        </w:rPr>
        <w:t xml:space="preserve"> measures of stereoacuity.</w:t>
      </w:r>
    </w:p>
    <w:p w14:paraId="0C61925C" w14:textId="1F42B264" w:rsidR="002D41B2" w:rsidRDefault="002D41B2">
      <w:r w:rsidRPr="002D41B2">
        <w:object w:dxaOrig="8680" w:dyaOrig="13780" w14:anchorId="3694D718">
          <v:shape id="_x0000_i2221" type="#_x0000_t75" style="width:227.5pt;height:360.5pt" o:ole="">
            <v:imagedata r:id="rId22" o:title=""/>
          </v:shape>
          <o:OLEObject Type="Embed" ProgID="Acrobat.Document.DC" ShapeID="_x0000_i2221" DrawAspect="Content" ObjectID="_1629031405" r:id="rId23"/>
        </w:object>
      </w:r>
      <w:r w:rsidR="0056595C" w:rsidRPr="0056595C">
        <w:object w:dxaOrig="9820" w:dyaOrig="15050" w14:anchorId="3CA0A13A">
          <v:shape id="_x0000_i2318" type="#_x0000_t75" style="width:229.5pt;height:352pt" o:ole="">
            <v:imagedata r:id="rId24" o:title=""/>
          </v:shape>
          <o:OLEObject Type="Embed" ProgID="Acrobat.Document.DC" ShapeID="_x0000_i2318" DrawAspect="Content" ObjectID="_1629031406" r:id="rId25"/>
        </w:object>
      </w:r>
    </w:p>
    <w:p w14:paraId="4280A827" w14:textId="08E7B893" w:rsidR="0056595C" w:rsidRDefault="0056595C"/>
    <w:p w14:paraId="6FF78FE8" w14:textId="7047B004" w:rsidR="0056595C" w:rsidRPr="002D41B2" w:rsidRDefault="0056595C">
      <w:r w:rsidRPr="002D41B2">
        <w:object w:dxaOrig="11620" w:dyaOrig="10900" w14:anchorId="0758AF3F">
          <v:shape id="_x0000_i2316" type="#_x0000_t75" style="width:207.5pt;height:194.5pt" o:ole="">
            <v:imagedata r:id="rId26" o:title=""/>
          </v:shape>
          <o:OLEObject Type="Embed" ProgID="Acrobat.Document.DC" ShapeID="_x0000_i2316" DrawAspect="Content" ObjectID="_1629031407" r:id="rId27"/>
        </w:object>
      </w:r>
    </w:p>
    <w:p w14:paraId="15FC4D3F" w14:textId="77777777" w:rsidR="00F21C10" w:rsidRDefault="00F21C10"/>
    <w:p w14:paraId="11983CA0" w14:textId="2A863B2B" w:rsidR="006C2CEB" w:rsidRDefault="00517938">
      <w:r>
        <w:t>Fig. 1 Learning curves for stereo-normal participants. Each symbol represents the median in-game stereoacuity performance</w:t>
      </w:r>
      <w:r w:rsidR="00C80B24">
        <w:t xml:space="preserve"> for a difficulty level and session. Error bars represent the SEM.</w:t>
      </w:r>
    </w:p>
    <w:sectPr w:rsidR="006C2CE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7938"/>
    <w:rsid w:val="00013E7A"/>
    <w:rsid w:val="00030501"/>
    <w:rsid w:val="00093272"/>
    <w:rsid w:val="000E7203"/>
    <w:rsid w:val="001530C7"/>
    <w:rsid w:val="002A3786"/>
    <w:rsid w:val="002D41B2"/>
    <w:rsid w:val="00517938"/>
    <w:rsid w:val="00564884"/>
    <w:rsid w:val="0056595C"/>
    <w:rsid w:val="005F7275"/>
    <w:rsid w:val="006C2CEB"/>
    <w:rsid w:val="008E5B47"/>
    <w:rsid w:val="00900C40"/>
    <w:rsid w:val="00972D6A"/>
    <w:rsid w:val="00B725F1"/>
    <w:rsid w:val="00B80A90"/>
    <w:rsid w:val="00C80B24"/>
    <w:rsid w:val="00D34C00"/>
    <w:rsid w:val="00D71EBE"/>
    <w:rsid w:val="00D97DCE"/>
    <w:rsid w:val="00EF5B73"/>
    <w:rsid w:val="00F21C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5E5A82"/>
  <w15:chartTrackingRefBased/>
  <w15:docId w15:val="{CD96C08E-2AAB-47BA-B663-9C23B3E5F7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emf"/><Relationship Id="rId13" Type="http://schemas.openxmlformats.org/officeDocument/2006/relationships/oleObject" Target="embeddings/oleObject5.bin"/><Relationship Id="rId18" Type="http://schemas.openxmlformats.org/officeDocument/2006/relationships/image" Target="media/image8.emf"/><Relationship Id="rId26" Type="http://schemas.openxmlformats.org/officeDocument/2006/relationships/image" Target="media/image12.emf"/><Relationship Id="rId3" Type="http://schemas.openxmlformats.org/officeDocument/2006/relationships/webSettings" Target="webSettings.xml"/><Relationship Id="rId21" Type="http://schemas.openxmlformats.org/officeDocument/2006/relationships/oleObject" Target="embeddings/oleObject9.bin"/><Relationship Id="rId7" Type="http://schemas.openxmlformats.org/officeDocument/2006/relationships/oleObject" Target="embeddings/oleObject2.bin"/><Relationship Id="rId12" Type="http://schemas.openxmlformats.org/officeDocument/2006/relationships/image" Target="media/image5.emf"/><Relationship Id="rId17" Type="http://schemas.openxmlformats.org/officeDocument/2006/relationships/oleObject" Target="embeddings/oleObject7.bin"/><Relationship Id="rId25" Type="http://schemas.openxmlformats.org/officeDocument/2006/relationships/oleObject" Target="embeddings/oleObject11.bin"/><Relationship Id="rId2" Type="http://schemas.openxmlformats.org/officeDocument/2006/relationships/settings" Target="settings.xml"/><Relationship Id="rId16" Type="http://schemas.openxmlformats.org/officeDocument/2006/relationships/image" Target="media/image7.emf"/><Relationship Id="rId20" Type="http://schemas.openxmlformats.org/officeDocument/2006/relationships/image" Target="media/image9.emf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emf"/><Relationship Id="rId11" Type="http://schemas.openxmlformats.org/officeDocument/2006/relationships/oleObject" Target="embeddings/oleObject4.bin"/><Relationship Id="rId24" Type="http://schemas.openxmlformats.org/officeDocument/2006/relationships/image" Target="media/image11.emf"/><Relationship Id="rId5" Type="http://schemas.openxmlformats.org/officeDocument/2006/relationships/oleObject" Target="embeddings/oleObject1.bin"/><Relationship Id="rId15" Type="http://schemas.openxmlformats.org/officeDocument/2006/relationships/oleObject" Target="embeddings/oleObject6.bin"/><Relationship Id="rId23" Type="http://schemas.openxmlformats.org/officeDocument/2006/relationships/oleObject" Target="embeddings/oleObject10.bin"/><Relationship Id="rId28" Type="http://schemas.openxmlformats.org/officeDocument/2006/relationships/fontTable" Target="fontTable.xml"/><Relationship Id="rId10" Type="http://schemas.openxmlformats.org/officeDocument/2006/relationships/image" Target="media/image4.emf"/><Relationship Id="rId19" Type="http://schemas.openxmlformats.org/officeDocument/2006/relationships/oleObject" Target="embeddings/oleObject8.bin"/><Relationship Id="rId4" Type="http://schemas.openxmlformats.org/officeDocument/2006/relationships/image" Target="media/image1.emf"/><Relationship Id="rId9" Type="http://schemas.openxmlformats.org/officeDocument/2006/relationships/oleObject" Target="embeddings/oleObject3.bin"/><Relationship Id="rId14" Type="http://schemas.openxmlformats.org/officeDocument/2006/relationships/image" Target="media/image6.emf"/><Relationship Id="rId22" Type="http://schemas.openxmlformats.org/officeDocument/2006/relationships/image" Target="media/image10.emf"/><Relationship Id="rId27" Type="http://schemas.openxmlformats.org/officeDocument/2006/relationships/oleObject" Target="embeddings/oleObject12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6079</TotalTime>
  <Pages>5</Pages>
  <Words>242</Words>
  <Characters>1384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angelica godinez</dc:creator>
  <cp:keywords/>
  <dc:description/>
  <cp:lastModifiedBy>angelica godinez</cp:lastModifiedBy>
  <cp:revision>6</cp:revision>
  <dcterms:created xsi:type="dcterms:W3CDTF">2019-08-30T17:33:00Z</dcterms:created>
  <dcterms:modified xsi:type="dcterms:W3CDTF">2019-09-03T22:55:00Z</dcterms:modified>
</cp:coreProperties>
</file>