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843B08" w14:textId="4642B289" w:rsidR="00997A33" w:rsidRPr="00216FAB" w:rsidRDefault="00A63899">
      <w:pPr>
        <w:rPr>
          <w:b/>
          <w:bCs/>
        </w:rPr>
      </w:pPr>
      <w:r w:rsidRPr="00216FAB">
        <w:rPr>
          <w:b/>
          <w:bCs/>
        </w:rPr>
        <w:t xml:space="preserve">Why </w:t>
      </w:r>
      <w:r w:rsidR="00216FAB" w:rsidRPr="00216FAB">
        <w:rPr>
          <w:b/>
          <w:bCs/>
        </w:rPr>
        <w:t>depth cue scaffolding?</w:t>
      </w:r>
    </w:p>
    <w:p w14:paraId="07C8088A" w14:textId="6ED77935" w:rsidR="00216FAB" w:rsidRDefault="00216FAB">
      <w:r>
        <w:t>Humans employ a statistically optimal strategy for combining depth cues such as disparity and texture for horizontal (</w:t>
      </w:r>
      <w:proofErr w:type="spellStart"/>
      <w:r>
        <w:t>Knill</w:t>
      </w:r>
      <w:proofErr w:type="spellEnd"/>
      <w:r>
        <w:t xml:space="preserve"> &amp; Sanders, 2003) and vertical </w:t>
      </w:r>
      <w:r>
        <w:t>(Hillis et al., 2004)</w:t>
      </w:r>
      <w:r>
        <w:t xml:space="preserve"> slant discrimination.</w:t>
      </w:r>
      <w:r w:rsidR="001C6F20">
        <w:t xml:space="preserve"> This is also true for the integration of visual and haptic information (Ernst &amp; Banks, 2002). </w:t>
      </w:r>
      <w:r w:rsidR="00D1088E">
        <w:t xml:space="preserve"> </w:t>
      </w:r>
    </w:p>
    <w:p w14:paraId="46D2552B" w14:textId="78D519B9" w:rsidR="00216FAB" w:rsidRDefault="00EB2E78">
      <w:r>
        <w:t xml:space="preserve">Suggesting the presence of well-developed circuits for combining depth-cue information </w:t>
      </w:r>
    </w:p>
    <w:p w14:paraId="6579EFC4" w14:textId="60EA7666" w:rsidR="00216FAB" w:rsidRDefault="000359DC">
      <w:r>
        <w:t xml:space="preserve">As the conflict between two cues increases, the decision function changes from a linear model (Landy et al., 1995; </w:t>
      </w:r>
      <w:proofErr w:type="spellStart"/>
      <w:r>
        <w:t>Knill</w:t>
      </w:r>
      <w:proofErr w:type="spellEnd"/>
      <w:r>
        <w:t xml:space="preserve"> &amp; Sanders, 2003; Hillis et al., 2004) to a Bayesian nonlinear cue integration model (</w:t>
      </w:r>
      <w:proofErr w:type="spellStart"/>
      <w:r>
        <w:t>Knill</w:t>
      </w:r>
      <w:proofErr w:type="spellEnd"/>
      <w:r>
        <w:t xml:space="preserve">, 2007) </w:t>
      </w:r>
    </w:p>
    <w:p w14:paraId="3643D480" w14:textId="620BF13B" w:rsidR="00CE07BD" w:rsidRDefault="000717A1" w:rsidP="00CE07BD">
      <w:r>
        <w:t xml:space="preserve">Humans employ a statistically optimal strategy for combining depth cues </w:t>
      </w:r>
      <w:r>
        <w:t>within vision (</w:t>
      </w:r>
      <w:proofErr w:type="spellStart"/>
      <w:r>
        <w:t>Knill</w:t>
      </w:r>
      <w:proofErr w:type="spellEnd"/>
      <w:r>
        <w:t xml:space="preserve"> &amp; Sanders, 2003</w:t>
      </w:r>
      <w:r>
        <w:t xml:space="preserve">; </w:t>
      </w:r>
      <w:r>
        <w:t xml:space="preserve">Hillis et al., 2004) </w:t>
      </w:r>
      <w:r>
        <w:t>and across</w:t>
      </w:r>
      <w:r>
        <w:t xml:space="preserve"> </w:t>
      </w:r>
      <w:r>
        <w:t>different modalities</w:t>
      </w:r>
      <w:r>
        <w:t xml:space="preserve"> (Ernst &amp; Banks, 2002</w:t>
      </w:r>
      <w:r w:rsidR="000F4ED7">
        <w:t>, van Beers et al., 2011</w:t>
      </w:r>
      <w:r>
        <w:t>).</w:t>
      </w:r>
      <w:r>
        <w:t xml:space="preserve"> When sensory noise and cue conflict is relatively low, the optimal model is a linear </w:t>
      </w:r>
      <w:r w:rsidR="00BC7D9A">
        <w:t>weighted average of each cue</w:t>
      </w:r>
      <w:r>
        <w:t xml:space="preserve">, which aims at reducing variance (Ernst &amp; Banks, 2002; </w:t>
      </w:r>
      <w:proofErr w:type="spellStart"/>
      <w:r>
        <w:t>Knilll</w:t>
      </w:r>
      <w:proofErr w:type="spellEnd"/>
      <w:r>
        <w:t xml:space="preserve"> &amp; Sanders, 2003; Hillis et al., 2004). </w:t>
      </w:r>
      <w:r w:rsidR="00CF5A79">
        <w:t>However, optimal integration</w:t>
      </w:r>
      <w:r w:rsidR="008E065E">
        <w:t xml:space="preserve"> seems to be adaptable and</w:t>
      </w:r>
      <w:r w:rsidR="00CF5A79">
        <w:t xml:space="preserve"> can be influenced </w:t>
      </w:r>
      <w:r w:rsidR="008E065E">
        <w:t>through</w:t>
      </w:r>
      <w:r w:rsidR="00CF5A79">
        <w:t xml:space="preserve"> feedback (Jacobs &amp; Fine, 1999; Ernst et al., 2000; Atkins et al., 2001)</w:t>
      </w:r>
      <w:r w:rsidR="00FF6769">
        <w:t>, though feedback is not a requirement (</w:t>
      </w:r>
      <w:proofErr w:type="spellStart"/>
      <w:r w:rsidR="00FF6769">
        <w:t>Knill</w:t>
      </w:r>
      <w:proofErr w:type="spellEnd"/>
      <w:r w:rsidR="00FF6769">
        <w:t>, 2007b). This reweighting</w:t>
      </w:r>
      <w:r w:rsidR="000F4ED7">
        <w:t xml:space="preserve"> of context-specific priors seems to be highly adaptable </w:t>
      </w:r>
      <w:r w:rsidR="000F4ED7">
        <w:t>(</w:t>
      </w:r>
      <w:r w:rsidR="000F4ED7">
        <w:t xml:space="preserve">Jacobson &amp; Fine, 1999; </w:t>
      </w:r>
      <w:proofErr w:type="spellStart"/>
      <w:r w:rsidR="000F4ED7">
        <w:t>Knill</w:t>
      </w:r>
      <w:proofErr w:type="spellEnd"/>
      <w:r w:rsidR="000F4ED7">
        <w:t xml:space="preserve">, 2007a; </w:t>
      </w:r>
      <w:proofErr w:type="spellStart"/>
      <w:r w:rsidR="000F4ED7">
        <w:t>Knill</w:t>
      </w:r>
      <w:proofErr w:type="spellEnd"/>
      <w:r w:rsidR="000F4ED7">
        <w:t>, 2007b)</w:t>
      </w:r>
      <w:r w:rsidR="000F4ED7">
        <w:t xml:space="preserve"> and can occur at a </w:t>
      </w:r>
      <w:r w:rsidR="00880ECF">
        <w:t xml:space="preserve">relatively fast </w:t>
      </w:r>
      <w:r w:rsidR="000F4ED7">
        <w:t>rate</w:t>
      </w:r>
      <w:r w:rsidR="00880ECF">
        <w:t xml:space="preserve"> </w:t>
      </w:r>
      <w:r w:rsidR="008E065E">
        <w:t>(</w:t>
      </w:r>
      <w:proofErr w:type="spellStart"/>
      <w:r w:rsidR="008E065E">
        <w:t>vanBeers</w:t>
      </w:r>
      <w:proofErr w:type="spellEnd"/>
      <w:r w:rsidR="008E065E">
        <w:t xml:space="preserve"> et al., 2011</w:t>
      </w:r>
      <w:r w:rsidR="00880ECF">
        <w:t>).</w:t>
      </w:r>
      <w:r w:rsidR="000F4ED7">
        <w:t xml:space="preserve"> </w:t>
      </w:r>
      <w:r w:rsidR="00CE07BD">
        <w:t>Importantly, by pairing haptic feedback with binocular cues, observers can be trained to rely on binocular disparity cues (</w:t>
      </w:r>
      <w:r w:rsidR="00B431E1">
        <w:t xml:space="preserve">Ernst et al., 2000; </w:t>
      </w:r>
      <w:bookmarkStart w:id="0" w:name="_GoBack"/>
      <w:bookmarkEnd w:id="0"/>
      <w:proofErr w:type="spellStart"/>
      <w:r w:rsidR="00CE07BD">
        <w:t>Knill</w:t>
      </w:r>
      <w:proofErr w:type="spellEnd"/>
      <w:r w:rsidR="00CE07BD">
        <w:t xml:space="preserve">, 2007b; </w:t>
      </w:r>
      <w:proofErr w:type="spellStart"/>
      <w:r w:rsidR="00CE07BD">
        <w:t>Vedamurthy</w:t>
      </w:r>
      <w:proofErr w:type="spellEnd"/>
      <w:r w:rsidR="00CE07BD">
        <w:t xml:space="preserve"> et al., 2016).</w:t>
      </w:r>
    </w:p>
    <w:p w14:paraId="3069A29D" w14:textId="633C0811" w:rsidR="00CF5A79" w:rsidRDefault="00CF5A79" w:rsidP="000717A1"/>
    <w:p w14:paraId="3943EB2A" w14:textId="42D8276D" w:rsidR="00CF5A79" w:rsidRDefault="002A733A" w:rsidP="000717A1">
      <w:r>
        <w:t>Fusion is an important computation performed by the dorsal visual stream</w:t>
      </w:r>
    </w:p>
    <w:p w14:paraId="551FAF40" w14:textId="2EF72D45" w:rsidR="000717A1" w:rsidRDefault="000717A1" w:rsidP="000717A1">
      <w:r>
        <w:t>However, when cue conflict is large, the optimal model s</w:t>
      </w:r>
      <w:r w:rsidR="00BC7D9A">
        <w:t>hifts</w:t>
      </w:r>
      <w:r>
        <w:t xml:space="preserve"> to a Bayesian nonlinear model (</w:t>
      </w:r>
      <w:proofErr w:type="spellStart"/>
      <w:r>
        <w:t>Knill</w:t>
      </w:r>
      <w:proofErr w:type="spellEnd"/>
      <w:r>
        <w:t>, 2007)</w:t>
      </w:r>
      <w:r w:rsidR="00BC7D9A">
        <w:t xml:space="preserve">. </w:t>
      </w:r>
    </w:p>
    <w:p w14:paraId="5B906CC2" w14:textId="63A6FAE8" w:rsidR="00C70B90" w:rsidRDefault="00FF6769" w:rsidP="000717A1">
      <w:r>
        <w:t>“Subjects can learn context-specific prior, which suggests that our visual system is flexible enough to apply different prior models to scenes in different context” (</w:t>
      </w:r>
      <w:proofErr w:type="spellStart"/>
      <w:r>
        <w:t>Knill</w:t>
      </w:r>
      <w:proofErr w:type="spellEnd"/>
      <w:r>
        <w:t xml:space="preserve">, 2007a; </w:t>
      </w:r>
      <w:proofErr w:type="spellStart"/>
      <w:r>
        <w:t>Knill</w:t>
      </w:r>
      <w:proofErr w:type="spellEnd"/>
      <w:r>
        <w:t>, 2007b)</w:t>
      </w:r>
    </w:p>
    <w:p w14:paraId="76F2B5A9" w14:textId="466E2410" w:rsidR="00216FAB" w:rsidRDefault="00216FAB"/>
    <w:sectPr w:rsidR="00216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899"/>
    <w:rsid w:val="000359DC"/>
    <w:rsid w:val="00060FF6"/>
    <w:rsid w:val="000717A1"/>
    <w:rsid w:val="000F4ED7"/>
    <w:rsid w:val="001530C7"/>
    <w:rsid w:val="001C6F20"/>
    <w:rsid w:val="00216FAB"/>
    <w:rsid w:val="002A733A"/>
    <w:rsid w:val="0075661C"/>
    <w:rsid w:val="00880ECF"/>
    <w:rsid w:val="008E065E"/>
    <w:rsid w:val="00A63899"/>
    <w:rsid w:val="00B431E1"/>
    <w:rsid w:val="00B80A90"/>
    <w:rsid w:val="00BC7D9A"/>
    <w:rsid w:val="00C002C7"/>
    <w:rsid w:val="00C70B90"/>
    <w:rsid w:val="00CE07BD"/>
    <w:rsid w:val="00CF5A79"/>
    <w:rsid w:val="00D1088E"/>
    <w:rsid w:val="00EB2E78"/>
    <w:rsid w:val="00FF6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C3E01"/>
  <w15:chartTrackingRefBased/>
  <w15:docId w15:val="{42F7C4A7-3644-40FB-B257-352FCFC18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02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02C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1475</TotalTime>
  <Pages>1</Pages>
  <Words>300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angelica godinez</dc:creator>
  <cp:keywords/>
  <dc:description/>
  <cp:lastModifiedBy>angelica godinez</cp:lastModifiedBy>
  <cp:revision>1</cp:revision>
  <dcterms:created xsi:type="dcterms:W3CDTF">2019-12-10T20:16:00Z</dcterms:created>
  <dcterms:modified xsi:type="dcterms:W3CDTF">2019-12-13T00:39:00Z</dcterms:modified>
</cp:coreProperties>
</file>