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3DE9" w14:textId="77777777" w:rsidR="001D1D84" w:rsidRPr="00420D4A" w:rsidRDefault="001D1D84" w:rsidP="001D1D84">
      <w:pPr>
        <w:tabs>
          <w:tab w:val="left" w:pos="2490"/>
          <w:tab w:val="center" w:pos="4513"/>
        </w:tabs>
        <w:wordWrap/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420D4A">
        <w:rPr>
          <w:rFonts w:ascii="Times New Roman" w:hAnsi="Times New Roman"/>
          <w:b/>
          <w:sz w:val="32"/>
          <w:szCs w:val="32"/>
        </w:rPr>
        <w:t xml:space="preserve">Molecular dynamics study of interfacial load transfer </w:t>
      </w:r>
      <w:r w:rsidRPr="005B731B">
        <w:rPr>
          <w:rFonts w:ascii="Times New Roman" w:hAnsi="Times New Roman"/>
          <w:b/>
          <w:sz w:val="32"/>
          <w:szCs w:val="32"/>
        </w:rPr>
        <w:t>capability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420D4A">
        <w:rPr>
          <w:rFonts w:ascii="Times New Roman" w:hAnsi="Times New Roman"/>
          <w:b/>
          <w:sz w:val="32"/>
          <w:szCs w:val="32"/>
        </w:rPr>
        <w:t xml:space="preserve">in amorphous </w:t>
      </w:r>
      <w:proofErr w:type="spellStart"/>
      <w:r w:rsidRPr="00420D4A">
        <w:rPr>
          <w:rFonts w:ascii="Times New Roman" w:hAnsi="Times New Roman"/>
          <w:b/>
          <w:sz w:val="32"/>
          <w:szCs w:val="32"/>
        </w:rPr>
        <w:t>SiOx</w:t>
      </w:r>
      <w:proofErr w:type="spellEnd"/>
      <w:r w:rsidRPr="00420D4A">
        <w:rPr>
          <w:rFonts w:ascii="Times New Roman" w:hAnsi="Times New Roman"/>
          <w:b/>
          <w:sz w:val="32"/>
          <w:szCs w:val="32"/>
        </w:rPr>
        <w:t xml:space="preserve"> films deposited on alumina surfaces</w:t>
      </w:r>
    </w:p>
    <w:p w14:paraId="5F3CB67C" w14:textId="77777777" w:rsidR="001D1D84" w:rsidRPr="00420D4A" w:rsidRDefault="001D1D84" w:rsidP="001D1D84">
      <w:pPr>
        <w:wordWrap/>
        <w:spacing w:before="240" w:line="480" w:lineRule="auto"/>
        <w:jc w:val="center"/>
        <w:rPr>
          <w:rFonts w:ascii="Times New Roman" w:hAnsi="Times New Roman"/>
          <w:i/>
          <w:iCs/>
          <w:color w:val="000000" w:themeColor="text1"/>
          <w:sz w:val="28"/>
          <w:szCs w:val="28"/>
          <w:vertAlign w:val="superscript"/>
        </w:rPr>
      </w:pPr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Youngoh </w:t>
      </w:r>
      <w:proofErr w:type="spellStart"/>
      <w:proofErr w:type="gramStart"/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</w:rPr>
        <w:t>Kim</w:t>
      </w:r>
      <w:r w:rsidRPr="00420D4A">
        <w:rPr>
          <w:rFonts w:ascii="Times New Roman" w:hAnsi="Times New Roman"/>
          <w:i/>
          <w:iCs/>
          <w:color w:val="000000" w:themeColor="text1"/>
          <w:sz w:val="24"/>
          <w:szCs w:val="24"/>
          <w:vertAlign w:val="superscript"/>
        </w:rPr>
        <w:t>a,b</w:t>
      </w:r>
      <w:proofErr w:type="spellEnd"/>
      <w:proofErr w:type="gramEnd"/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and </w:t>
      </w:r>
      <w:proofErr w:type="spellStart"/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</w:rPr>
        <w:t>Joonmyung</w:t>
      </w:r>
      <w:proofErr w:type="spellEnd"/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</w:rPr>
        <w:t>Choi</w:t>
      </w:r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  <w:vertAlign w:val="superscript"/>
        </w:rPr>
        <w:t>a,b</w:t>
      </w:r>
      <w:proofErr w:type="spellEnd"/>
      <w:r w:rsidRPr="00420D4A">
        <w:rPr>
          <w:rFonts w:ascii="Times New Roman" w:hAnsi="Times New Roman"/>
          <w:i/>
          <w:iCs/>
          <w:color w:val="000000" w:themeColor="text1"/>
          <w:sz w:val="28"/>
          <w:szCs w:val="28"/>
          <w:vertAlign w:val="superscript"/>
        </w:rPr>
        <w:t>,*</w:t>
      </w:r>
    </w:p>
    <w:p w14:paraId="37319EA5" w14:textId="77777777" w:rsidR="001D1D84" w:rsidRPr="00420D4A" w:rsidRDefault="001D1D84" w:rsidP="001D1D84">
      <w:pPr>
        <w:wordWrap/>
        <w:spacing w:before="240" w:line="480" w:lineRule="auto"/>
        <w:rPr>
          <w:rFonts w:ascii="Times New Roman" w:hAnsi="Times New Roman"/>
          <w:i/>
          <w:iCs/>
          <w:color w:val="000000" w:themeColor="text1"/>
          <w:sz w:val="28"/>
          <w:szCs w:val="28"/>
          <w:vertAlign w:val="superscript"/>
        </w:rPr>
      </w:pPr>
    </w:p>
    <w:p w14:paraId="059FF37E" w14:textId="77777777" w:rsidR="001D1D84" w:rsidRPr="00420D4A" w:rsidRDefault="001D1D84" w:rsidP="001D1D84">
      <w:pPr>
        <w:wordWrap/>
        <w:spacing w:before="240" w:line="480" w:lineRule="auto"/>
        <w:rPr>
          <w:rFonts w:ascii="Times New Roman" w:hAnsi="Times New Roman"/>
          <w:i/>
          <w:iCs/>
          <w:color w:val="000000" w:themeColor="text1"/>
          <w:sz w:val="28"/>
          <w:szCs w:val="28"/>
          <w:vertAlign w:val="superscript"/>
        </w:rPr>
      </w:pPr>
    </w:p>
    <w:p w14:paraId="644CCA31" w14:textId="77777777" w:rsidR="001D1D84" w:rsidRPr="00420D4A" w:rsidRDefault="001D1D84" w:rsidP="001D1D84">
      <w:pPr>
        <w:wordWrap/>
        <w:spacing w:before="240" w:line="480" w:lineRule="auto"/>
        <w:rPr>
          <w:rFonts w:ascii="Times New Roman" w:hAnsi="Times New Roman"/>
          <w:i/>
          <w:iCs/>
          <w:color w:val="000000" w:themeColor="text1"/>
          <w:sz w:val="28"/>
          <w:szCs w:val="28"/>
          <w:vertAlign w:val="superscript"/>
        </w:rPr>
      </w:pPr>
    </w:p>
    <w:p w14:paraId="70F59416" w14:textId="77777777" w:rsidR="001D1D84" w:rsidRPr="00420D4A" w:rsidRDefault="001D1D84" w:rsidP="001D1D84">
      <w:pPr>
        <w:wordWrap/>
        <w:spacing w:before="240" w:line="480" w:lineRule="auto"/>
        <w:rPr>
          <w:rFonts w:ascii="Times New Roman" w:hAnsi="Times New Roman"/>
          <w:i/>
          <w:iCs/>
          <w:color w:val="000000" w:themeColor="text1"/>
          <w:sz w:val="28"/>
          <w:szCs w:val="28"/>
          <w:vertAlign w:val="superscript"/>
        </w:rPr>
      </w:pPr>
    </w:p>
    <w:p w14:paraId="183F0B7A" w14:textId="77777777" w:rsidR="001D1D84" w:rsidRPr="00420D4A" w:rsidRDefault="001D1D84" w:rsidP="001D1D84">
      <w:pPr>
        <w:wordWrap/>
        <w:spacing w:before="240" w:after="240" w:line="480" w:lineRule="auto"/>
        <w:jc w:val="center"/>
        <w:rPr>
          <w:rFonts w:ascii="Times New Roman" w:hAnsi="Times New Roman"/>
          <w:i/>
          <w:color w:val="000000" w:themeColor="text1"/>
          <w:sz w:val="24"/>
          <w:szCs w:val="24"/>
        </w:rPr>
      </w:pPr>
      <w:proofErr w:type="spellStart"/>
      <w:r w:rsidRPr="00420D4A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Department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 of Mechanical Design Engineering, </w:t>
      </w:r>
      <w:proofErr w:type="spellStart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Hanyang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 University,</w:t>
      </w:r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br/>
        <w:t xml:space="preserve">222 </w:t>
      </w:r>
      <w:proofErr w:type="spellStart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Wangsimni-ro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Seongdong-gu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, Seoul 04763, Korea</w:t>
      </w:r>
    </w:p>
    <w:p w14:paraId="45A807FC" w14:textId="77777777" w:rsidR="001D1D84" w:rsidRPr="00420D4A" w:rsidRDefault="001D1D84" w:rsidP="001D1D84">
      <w:pPr>
        <w:wordWrap/>
        <w:spacing w:before="240" w:after="240" w:line="480" w:lineRule="auto"/>
        <w:jc w:val="center"/>
        <w:rPr>
          <w:rFonts w:ascii="Times New Roman" w:hAnsi="Times New Roman"/>
          <w:i/>
          <w:color w:val="000000" w:themeColor="text1"/>
          <w:sz w:val="24"/>
          <w:szCs w:val="24"/>
        </w:rPr>
      </w:pPr>
      <w:proofErr w:type="spellStart"/>
      <w:r w:rsidRPr="00420D4A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b</w:t>
      </w:r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Department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 of Mechanical Engineering, BK21 FOUR ERICA-ACE Center, </w:t>
      </w:r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br/>
      </w:r>
      <w:proofErr w:type="spellStart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Hanyang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 University, 55 </w:t>
      </w:r>
      <w:proofErr w:type="spellStart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Hanyangdaehak-ro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Sangnok-gu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>Ansan</w:t>
      </w:r>
      <w:proofErr w:type="spellEnd"/>
      <w:r w:rsidRPr="00420D4A">
        <w:rPr>
          <w:rFonts w:ascii="Times New Roman" w:hAnsi="Times New Roman"/>
          <w:i/>
          <w:color w:val="000000" w:themeColor="text1"/>
          <w:sz w:val="24"/>
          <w:szCs w:val="24"/>
        </w:rPr>
        <w:t xml:space="preserve"> 15588, Korea</w:t>
      </w:r>
    </w:p>
    <w:p w14:paraId="5A471F05" w14:textId="77777777" w:rsidR="001D1D84" w:rsidRPr="00420D4A" w:rsidRDefault="001D1D84" w:rsidP="001D1D84">
      <w:pPr>
        <w:wordWrap/>
        <w:spacing w:line="480" w:lineRule="auto"/>
        <w:rPr>
          <w:rFonts w:ascii="Times New Roman" w:hAnsi="Times New Roman"/>
          <w:i/>
          <w:iCs/>
          <w:color w:val="000000" w:themeColor="text1"/>
          <w:sz w:val="24"/>
          <w:szCs w:val="24"/>
          <w:vertAlign w:val="superscript"/>
        </w:rPr>
      </w:pPr>
    </w:p>
    <w:p w14:paraId="757DDFCD" w14:textId="77777777" w:rsidR="001D1D84" w:rsidRPr="00420D4A" w:rsidRDefault="001D1D84" w:rsidP="001D1D84">
      <w:pPr>
        <w:wordWrap/>
        <w:spacing w:line="480" w:lineRule="auto"/>
        <w:rPr>
          <w:rFonts w:ascii="Times New Roman" w:hAnsi="Times New Roman"/>
          <w:i/>
          <w:iCs/>
          <w:color w:val="000000" w:themeColor="text1"/>
          <w:sz w:val="24"/>
          <w:szCs w:val="24"/>
          <w:vertAlign w:val="superscript"/>
        </w:rPr>
      </w:pPr>
    </w:p>
    <w:p w14:paraId="78FFA545" w14:textId="77777777" w:rsidR="001D1D84" w:rsidRPr="00420D4A" w:rsidRDefault="001D1D84" w:rsidP="001D1D84">
      <w:pPr>
        <w:wordWrap/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2743431" w14:textId="77777777" w:rsidR="001D1D84" w:rsidRPr="00420D4A" w:rsidRDefault="001D1D84" w:rsidP="001D1D84">
      <w:pPr>
        <w:wordWrap/>
        <w:spacing w:line="48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F02F379" w14:textId="77777777" w:rsidR="001D1D84" w:rsidRPr="00420D4A" w:rsidRDefault="001D1D84" w:rsidP="001D1D84">
      <w:pPr>
        <w:pStyle w:val="af"/>
        <w:spacing w:line="480" w:lineRule="auto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420D4A">
        <w:rPr>
          <w:rStyle w:val="af0"/>
          <w:rFonts w:ascii="Times New Roman" w:hAnsi="Times New Roman"/>
          <w:color w:val="000000" w:themeColor="text1"/>
          <w:sz w:val="24"/>
          <w:szCs w:val="24"/>
        </w:rPr>
        <w:footnoteRef/>
      </w:r>
      <w:r w:rsidRPr="00420D4A">
        <w:rPr>
          <w:rFonts w:ascii="Times New Roman" w:hAnsi="Times New Roman"/>
          <w:color w:val="000000" w:themeColor="text1"/>
          <w:sz w:val="24"/>
          <w:szCs w:val="24"/>
        </w:rPr>
        <w:t>Corresponding author</w:t>
      </w:r>
    </w:p>
    <w:p w14:paraId="6F434139" w14:textId="77777777" w:rsidR="001D1D84" w:rsidRPr="00420D4A" w:rsidRDefault="001D1D84" w:rsidP="001D1D84">
      <w:pPr>
        <w:wordWrap/>
        <w:spacing w:line="480" w:lineRule="auto"/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20D4A">
        <w:rPr>
          <w:rFonts w:ascii="Times New Roman" w:hAnsi="Times New Roman"/>
          <w:color w:val="000000" w:themeColor="text1"/>
          <w:sz w:val="24"/>
          <w:szCs w:val="24"/>
        </w:rPr>
        <w:t xml:space="preserve">E-mail address: </w:t>
      </w:r>
      <w:hyperlink r:id="rId8" w:history="1">
        <w:r w:rsidRPr="00420D4A">
          <w:rPr>
            <w:rStyle w:val="ab"/>
            <w:rFonts w:ascii="Times New Roman" w:hAnsi="Times New Roman"/>
            <w:color w:val="000000" w:themeColor="text1"/>
            <w:sz w:val="24"/>
            <w:szCs w:val="24"/>
          </w:rPr>
          <w:t>joonchoi@hanyang.ac.kr</w:t>
        </w:r>
      </w:hyperlink>
    </w:p>
    <w:p w14:paraId="022A1781" w14:textId="77777777" w:rsidR="001D1D84" w:rsidRPr="00420D4A" w:rsidRDefault="001D1D84" w:rsidP="001D1D84">
      <w:pPr>
        <w:wordWrap/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3D463A4" w14:textId="77777777" w:rsidR="001D1D84" w:rsidRPr="00420D4A" w:rsidRDefault="001D1D84" w:rsidP="001D1D84">
      <w:pPr>
        <w:wordWrap/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B06519F" w14:textId="00EB7CB3" w:rsidR="006E4142" w:rsidRPr="006E4142" w:rsidRDefault="007D1644" w:rsidP="006E4142">
      <w:pPr>
        <w:widowControl/>
        <w:wordWrap/>
        <w:autoSpaceDE/>
        <w:autoSpaceDN/>
        <w:spacing w:line="480" w:lineRule="auto"/>
        <w:rPr>
          <w:rFonts w:ascii="Times New Roman" w:hAnsi="Times New Roman"/>
          <w:b/>
          <w:sz w:val="24"/>
          <w:szCs w:val="24"/>
        </w:rPr>
      </w:pPr>
      <w:r w:rsidRPr="001C3D1C">
        <w:rPr>
          <w:rFonts w:ascii="Times New Roman" w:hAnsi="Times New Roman"/>
          <w:b/>
          <w:sz w:val="24"/>
          <w:szCs w:val="24"/>
        </w:rPr>
        <w:lastRenderedPageBreak/>
        <w:t>SUPPLEMENTARY DATA</w:t>
      </w:r>
    </w:p>
    <w:p w14:paraId="461B8FB3" w14:textId="77777777" w:rsidR="00BF1274" w:rsidRPr="00877A2A" w:rsidRDefault="00BF1274" w:rsidP="00BF1274">
      <w:pPr>
        <w:spacing w:line="360" w:lineRule="auto"/>
        <w:jc w:val="center"/>
        <w:rPr>
          <w:rFonts w:ascii="Times New Roman" w:eastAsia="굴림" w:hAnsi="Times New Roman"/>
          <w:b/>
          <w:color w:val="0000FF"/>
          <w:kern w:val="0"/>
          <w:szCs w:val="20"/>
        </w:rPr>
      </w:pPr>
      <w:r w:rsidRPr="00877A2A">
        <w:rPr>
          <w:rFonts w:ascii="Times New Roman" w:eastAsia="굴림" w:hAnsi="Times New Roman"/>
          <w:b/>
          <w:noProof/>
          <w:color w:val="0000FF"/>
          <w:kern w:val="0"/>
          <w:szCs w:val="20"/>
          <w:lang w:eastAsia="en-US"/>
        </w:rPr>
        <w:drawing>
          <wp:inline distT="0" distB="0" distL="0" distR="0" wp14:anchorId="727B0C20" wp14:editId="758D2906">
            <wp:extent cx="4774093" cy="3381284"/>
            <wp:effectExtent l="0" t="0" r="7620" b="0"/>
            <wp:docPr id="1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8522DDB1-DC8D-49BF-BF8B-1C1733FBA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8522DDB1-DC8D-49BF-BF8B-1C1733FBAA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665" cy="33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A783" w14:textId="77777777" w:rsidR="00BF1274" w:rsidRPr="00877A2A" w:rsidRDefault="00BF1274" w:rsidP="00BF1274">
      <w:pPr>
        <w:spacing w:line="360" w:lineRule="auto"/>
        <w:rPr>
          <w:rFonts w:ascii="Times New Roman" w:eastAsia="굴림" w:hAnsi="Times New Roman"/>
          <w:bCs/>
          <w:color w:val="000000" w:themeColor="text1"/>
          <w:kern w:val="0"/>
          <w:szCs w:val="20"/>
        </w:rPr>
      </w:pPr>
      <w:bookmarkStart w:id="0" w:name="_Hlk94934778"/>
      <w:bookmarkStart w:id="1" w:name="_Hlk95123855"/>
      <w:r w:rsidRPr="00877A2A">
        <w:rPr>
          <w:rFonts w:ascii="Times New Roman" w:eastAsia="굴림" w:hAnsi="Times New Roman"/>
          <w:b/>
          <w:bCs/>
          <w:color w:val="000000" w:themeColor="text1"/>
          <w:kern w:val="0"/>
          <w:szCs w:val="20"/>
        </w:rPr>
        <w:t xml:space="preserve">Figure S1 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Radial distribution functions of annealed </w:t>
      </w:r>
      <w:proofErr w:type="spellStart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>SiO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 (x = 1.5) obtained from the model considered in this study and the first-principles calculation [S1].</w:t>
      </w:r>
      <w:bookmarkEnd w:id="0"/>
    </w:p>
    <w:bookmarkEnd w:id="1"/>
    <w:p w14:paraId="07480A14" w14:textId="71B75B2F" w:rsidR="006E4142" w:rsidRPr="00877A2A" w:rsidRDefault="006E4142" w:rsidP="006E4142">
      <w:pPr>
        <w:spacing w:line="360" w:lineRule="auto"/>
        <w:rPr>
          <w:sz w:val="24"/>
          <w:szCs w:val="24"/>
        </w:rPr>
      </w:pPr>
    </w:p>
    <w:p w14:paraId="22320393" w14:textId="7EA4BE15" w:rsidR="006E4142" w:rsidRPr="00877A2A" w:rsidRDefault="006E4142" w:rsidP="006E4142">
      <w:pPr>
        <w:spacing w:line="360" w:lineRule="auto"/>
        <w:rPr>
          <w:sz w:val="24"/>
          <w:szCs w:val="24"/>
        </w:rPr>
      </w:pPr>
    </w:p>
    <w:p w14:paraId="111D3A5F" w14:textId="2955030A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3D6256C6" w14:textId="00A7AFFE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3C175061" w14:textId="6573806A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1B124C62" w14:textId="28091854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7FF7285A" w14:textId="47D3FCBB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2A936B79" w14:textId="748EDD1E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27C5B1C6" w14:textId="6641C5BB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044B77BF" w14:textId="5E3D8193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78A0BE2A" w14:textId="49AC4253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707947BC" w14:textId="5CEBA9C6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6044AFA0" w14:textId="77777777" w:rsidR="00BF1274" w:rsidRPr="00877A2A" w:rsidRDefault="00BF1274" w:rsidP="00BF1274">
      <w:pPr>
        <w:spacing w:line="360" w:lineRule="auto"/>
        <w:ind w:firstLineChars="100" w:firstLine="196"/>
        <w:jc w:val="center"/>
        <w:rPr>
          <w:rFonts w:ascii="Times New Roman" w:hAnsi="Times New Roman"/>
          <w:color w:val="000000" w:themeColor="text1"/>
          <w:szCs w:val="20"/>
        </w:rPr>
      </w:pPr>
      <w:r w:rsidRPr="00877A2A">
        <w:rPr>
          <w:rFonts w:ascii="Times New Roman" w:eastAsia="굴림" w:hAnsi="Times New Roman"/>
          <w:b/>
          <w:noProof/>
          <w:color w:val="0000FF"/>
          <w:kern w:val="0"/>
          <w:szCs w:val="20"/>
          <w:lang w:eastAsia="en-US"/>
        </w:rPr>
        <w:drawing>
          <wp:inline distT="0" distB="0" distL="0" distR="0" wp14:anchorId="4DFBC142" wp14:editId="4E31F2F1">
            <wp:extent cx="4830792" cy="3615868"/>
            <wp:effectExtent l="0" t="0" r="8255" b="0"/>
            <wp:docPr id="8" name="그림 7" descr="창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AA611BC-76AE-4BE8-AB24-35E263702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8897" name="그림 7" descr="창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AA611BC-76AE-4BE8-AB24-35E2637020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80" cy="36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7ABF" w14:textId="77777777" w:rsidR="00BF1274" w:rsidRPr="00877A2A" w:rsidRDefault="00BF1274" w:rsidP="00BF1274">
      <w:pPr>
        <w:spacing w:line="360" w:lineRule="auto"/>
        <w:rPr>
          <w:rFonts w:ascii="Times New Roman" w:hAnsi="Times New Roman"/>
          <w:color w:val="000000" w:themeColor="text1"/>
          <w:szCs w:val="20"/>
        </w:rPr>
      </w:pPr>
      <w:bookmarkStart w:id="2" w:name="_Hlk94933179"/>
      <w:bookmarkStart w:id="3" w:name="_Hlk95123810"/>
      <w:r w:rsidRPr="00877A2A">
        <w:rPr>
          <w:rFonts w:ascii="Times New Roman" w:hAnsi="Times New Roman"/>
          <w:b/>
          <w:bCs/>
          <w:color w:val="000000" w:themeColor="text1"/>
          <w:szCs w:val="20"/>
        </w:rPr>
        <w:t xml:space="preserve">Figure S2 </w:t>
      </w:r>
      <w:r w:rsidRPr="00877A2A">
        <w:rPr>
          <w:rFonts w:ascii="Times New Roman" w:hAnsi="Times New Roman"/>
          <w:color w:val="000000" w:themeColor="text1"/>
          <w:szCs w:val="20"/>
        </w:rPr>
        <w:t xml:space="preserve">(a) Formation of the distribution of nanopores after the Al (111) surface with 30% oxide coverage contacts </w:t>
      </w:r>
      <w:proofErr w:type="spellStart"/>
      <w:r w:rsidRPr="00877A2A">
        <w:rPr>
          <w:rFonts w:ascii="Times New Roman" w:hAnsi="Times New Roman"/>
          <w:color w:val="000000" w:themeColor="text1"/>
          <w:szCs w:val="20"/>
        </w:rPr>
        <w:t>SiO</w:t>
      </w:r>
      <w:r w:rsidRPr="00877A2A">
        <w:rPr>
          <w:rFonts w:ascii="Times New Roman" w:hAnsi="Times New Roman"/>
          <w:color w:val="000000" w:themeColor="text1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szCs w:val="20"/>
        </w:rPr>
        <w:t xml:space="preserve"> film. For clarity, only nanopores and oxides are visualized in the bilayer structure. (b) Distributions of residual stress components in the in-plane and depth directions of the </w:t>
      </w:r>
      <w:proofErr w:type="spellStart"/>
      <w:r w:rsidRPr="00877A2A">
        <w:rPr>
          <w:rFonts w:ascii="Times New Roman" w:hAnsi="Times New Roman"/>
          <w:color w:val="000000" w:themeColor="text1"/>
          <w:szCs w:val="20"/>
        </w:rPr>
        <w:t>AlOx</w:t>
      </w:r>
      <w:proofErr w:type="spellEnd"/>
      <w:r w:rsidRPr="00877A2A">
        <w:rPr>
          <w:rFonts w:ascii="Times New Roman" w:hAnsi="Times New Roman"/>
          <w:color w:val="000000" w:themeColor="text1"/>
          <w:szCs w:val="20"/>
        </w:rPr>
        <w:t xml:space="preserve"> surface before </w:t>
      </w:r>
      <w:proofErr w:type="spellStart"/>
      <w:r w:rsidRPr="00877A2A">
        <w:rPr>
          <w:rFonts w:ascii="Times New Roman" w:hAnsi="Times New Roman"/>
          <w:color w:val="000000" w:themeColor="text1"/>
          <w:szCs w:val="20"/>
        </w:rPr>
        <w:t>SiOx</w:t>
      </w:r>
      <w:proofErr w:type="spellEnd"/>
      <w:r w:rsidRPr="00877A2A">
        <w:rPr>
          <w:rFonts w:ascii="Times New Roman" w:hAnsi="Times New Roman"/>
          <w:color w:val="000000" w:themeColor="text1"/>
          <w:szCs w:val="20"/>
        </w:rPr>
        <w:t xml:space="preserve"> adhesion. (c) Residual stress variation (left) during </w:t>
      </w:r>
      <w:proofErr w:type="spellStart"/>
      <w:r w:rsidRPr="00877A2A">
        <w:rPr>
          <w:rFonts w:ascii="Times New Roman" w:hAnsi="Times New Roman"/>
          <w:color w:val="000000" w:themeColor="text1"/>
          <w:szCs w:val="20"/>
        </w:rPr>
        <w:t>SiOx</w:t>
      </w:r>
      <w:proofErr w:type="spellEnd"/>
      <w:r w:rsidRPr="00877A2A">
        <w:rPr>
          <w:rFonts w:ascii="Times New Roman" w:hAnsi="Times New Roman"/>
          <w:color w:val="000000" w:themeColor="text1"/>
          <w:szCs w:val="20"/>
        </w:rPr>
        <w:t xml:space="preserve"> adhesion and stress distribution after the construction of </w:t>
      </w:r>
      <w:proofErr w:type="spellStart"/>
      <w:r w:rsidRPr="00877A2A">
        <w:rPr>
          <w:rFonts w:ascii="Times New Roman" w:hAnsi="Times New Roman"/>
          <w:color w:val="000000" w:themeColor="text1"/>
          <w:szCs w:val="20"/>
        </w:rPr>
        <w:t>AlO</w:t>
      </w:r>
      <w:r w:rsidRPr="00877A2A">
        <w:rPr>
          <w:rFonts w:ascii="Times New Roman" w:hAnsi="Times New Roman"/>
          <w:color w:val="000000" w:themeColor="text1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szCs w:val="20"/>
        </w:rPr>
        <w:t>/</w:t>
      </w:r>
      <w:proofErr w:type="spellStart"/>
      <w:r w:rsidRPr="00877A2A">
        <w:rPr>
          <w:rFonts w:ascii="Times New Roman" w:hAnsi="Times New Roman"/>
          <w:color w:val="000000" w:themeColor="text1"/>
          <w:szCs w:val="20"/>
        </w:rPr>
        <w:t>SiO</w:t>
      </w:r>
      <w:r w:rsidRPr="00877A2A">
        <w:rPr>
          <w:rFonts w:ascii="Times New Roman" w:hAnsi="Times New Roman"/>
          <w:color w:val="000000" w:themeColor="text1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szCs w:val="20"/>
        </w:rPr>
        <w:t xml:space="preserve"> bilayer (Right). The purple circles and blue triangles represent the dominant regions of oxides and nanopores, respectively.</w:t>
      </w:r>
      <w:bookmarkEnd w:id="2"/>
    </w:p>
    <w:bookmarkEnd w:id="3"/>
    <w:p w14:paraId="77D67893" w14:textId="1130D915" w:rsidR="001D1D84" w:rsidRPr="00877A2A" w:rsidRDefault="001D1D84" w:rsidP="001D1D84">
      <w:pPr>
        <w:spacing w:line="360" w:lineRule="auto"/>
        <w:rPr>
          <w:sz w:val="24"/>
          <w:szCs w:val="24"/>
        </w:rPr>
      </w:pPr>
    </w:p>
    <w:p w14:paraId="5E763898" w14:textId="3BFB8BD5" w:rsidR="00BF1274" w:rsidRPr="00877A2A" w:rsidRDefault="00BF1274" w:rsidP="00BF1274">
      <w:pPr>
        <w:spacing w:line="360" w:lineRule="auto"/>
        <w:ind w:firstLine="200"/>
        <w:rPr>
          <w:rFonts w:ascii="Times New Roman" w:hAnsi="Times New Roman"/>
          <w:color w:val="000000" w:themeColor="text1"/>
          <w:kern w:val="0"/>
          <w:szCs w:val="20"/>
        </w:rPr>
      </w:pPr>
      <w:bookmarkStart w:id="4" w:name="_Hlk94933893"/>
      <w:r w:rsidRPr="00877A2A">
        <w:rPr>
          <w:rFonts w:ascii="Times New Roman" w:hAnsi="Times New Roman"/>
          <w:color w:val="000000" w:themeColor="text1"/>
          <w:kern w:val="0"/>
          <w:szCs w:val="20"/>
        </w:rPr>
        <w:t>The oxide-dependent local stress in Al</w:t>
      </w:r>
      <w:r w:rsidR="00AF3D68"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(111) was investigated, which adopted the cluster growth model for oxidation. </w:t>
      </w:r>
      <w:bookmarkStart w:id="5" w:name="_Hlk94933115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The analysis of the nanopore formation induced by the stress concentration at the interface requires more quantitative data. Therefore, we further analyzed the stress distribution on the surface of </w:t>
      </w:r>
      <w:r w:rsidRPr="00877A2A">
        <w:rPr>
          <w:rFonts w:ascii="Times New Roman" w:hAnsi="Times New Roman"/>
          <w:color w:val="000000"/>
          <w:kern w:val="0"/>
          <w:szCs w:val="20"/>
        </w:rPr>
        <w:t xml:space="preserve">the 30% oxidized Al (111) substrate after coating the </w:t>
      </w:r>
      <w:proofErr w:type="spellStart"/>
      <w:r w:rsidRPr="00877A2A">
        <w:rPr>
          <w:rFonts w:ascii="Times New Roman" w:hAnsi="Times New Roman"/>
          <w:color w:val="000000" w:themeColor="text1"/>
          <w:kern w:val="0"/>
          <w:szCs w:val="20"/>
        </w:rPr>
        <w:t>SiO</w:t>
      </w:r>
      <w:r w:rsidRPr="00877A2A">
        <w:rPr>
          <w:rFonts w:ascii="Times New Roman" w:hAnsi="Times New Roman"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film. </w:t>
      </w:r>
      <w:r w:rsidRPr="00877A2A">
        <w:rPr>
          <w:rFonts w:ascii="Times New Roman" w:hAnsi="Times New Roman"/>
          <w:b/>
          <w:bCs/>
          <w:color w:val="000000" w:themeColor="text1"/>
          <w:kern w:val="0"/>
          <w:szCs w:val="20"/>
        </w:rPr>
        <w:t>Figure S2(a)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shows the oxide islands of </w:t>
      </w:r>
      <w:r w:rsidRPr="00877A2A">
        <w:rPr>
          <w:rFonts w:ascii="Times New Roman" w:hAnsi="Times New Roman"/>
          <w:color w:val="000000"/>
          <w:kern w:val="0"/>
          <w:szCs w:val="20"/>
        </w:rPr>
        <w:t xml:space="preserve">the 30% oxidized Al (111) substrate and the distribution of the 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nanopores after bilayer formation. As the </w:t>
      </w:r>
      <w:proofErr w:type="spellStart"/>
      <w:r w:rsidRPr="00877A2A">
        <w:rPr>
          <w:rFonts w:ascii="Times New Roman" w:hAnsi="Times New Roman"/>
          <w:color w:val="000000" w:themeColor="text1"/>
          <w:kern w:val="0"/>
          <w:szCs w:val="20"/>
        </w:rPr>
        <w:t>SiOx</w:t>
      </w:r>
      <w:proofErr w:type="spellEnd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film was covered on the Al surface, a clear change was observed in the distribution between </w:t>
      </w:r>
      <w:r w:rsidRPr="00877A2A">
        <w:rPr>
          <w:rFonts w:ascii="Times New Roman" w:hAnsi="Times New Roman"/>
          <w:color w:val="000000"/>
          <w:kern w:val="0"/>
          <w:szCs w:val="20"/>
        </w:rPr>
        <w:t xml:space="preserve">the 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>nanopores and oxygen islands.</w:t>
      </w:r>
      <w:bookmarkEnd w:id="5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</w:p>
    <w:p w14:paraId="7865F828" w14:textId="77777777" w:rsidR="00BF1274" w:rsidRPr="00877A2A" w:rsidRDefault="00BF1274" w:rsidP="00BF1274">
      <w:pPr>
        <w:spacing w:line="360" w:lineRule="auto"/>
        <w:ind w:firstLine="200"/>
        <w:rPr>
          <w:rFonts w:ascii="Times New Roman" w:hAnsi="Times New Roman"/>
          <w:color w:val="000000" w:themeColor="text1"/>
          <w:kern w:val="0"/>
          <w:szCs w:val="20"/>
        </w:rPr>
      </w:pPr>
      <w:bookmarkStart w:id="6" w:name="_Hlk94933496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To investigate the spatial distribution of </w:t>
      </w:r>
      <w:r w:rsidRPr="00877A2A">
        <w:rPr>
          <w:rFonts w:ascii="Times New Roman" w:hAnsi="Times New Roman"/>
          <w:color w:val="000000"/>
          <w:kern w:val="0"/>
          <w:szCs w:val="20"/>
        </w:rPr>
        <w:t xml:space="preserve">the residual stress, the substrate was divided into 20 × 20 bins on the x-y plane. The maximum stress component of the aluminum atoms in each bin was extracted as a representative value of the spatial sample. As shown in </w:t>
      </w:r>
      <w:r w:rsidRPr="00877A2A">
        <w:rPr>
          <w:rFonts w:ascii="Times New Roman" w:hAnsi="Times New Roman"/>
          <w:b/>
          <w:bCs/>
          <w:color w:val="000000" w:themeColor="text1"/>
          <w:kern w:val="0"/>
          <w:szCs w:val="20"/>
        </w:rPr>
        <w:t>Figure S2(b)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, the influence of the non-uniform oxide on the formation of nanopores was closely associated with the residual stress distribution. The non-uniform oxides have a high tensile stress. The residual stress of the oxide is influenced by the collapse of the crystalline lattice structure and the adsorption of oxygen dimers [S2, S3]. In other words, the heterogeneous oxide forms localized residual 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lastRenderedPageBreak/>
        <w:t xml:space="preserve">stresses on the surface. </w:t>
      </w:r>
    </w:p>
    <w:p w14:paraId="7AEE07AB" w14:textId="77777777" w:rsidR="00BF1274" w:rsidRPr="00877A2A" w:rsidRDefault="00BF1274" w:rsidP="00BF1274">
      <w:pPr>
        <w:spacing w:line="360" w:lineRule="auto"/>
        <w:ind w:firstLine="200"/>
        <w:rPr>
          <w:sz w:val="24"/>
          <w:szCs w:val="24"/>
        </w:rPr>
      </w:pP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After the formation of </w:t>
      </w:r>
      <w:r w:rsidRPr="00877A2A">
        <w:rPr>
          <w:rFonts w:ascii="Times New Roman" w:hAnsi="Times New Roman"/>
          <w:color w:val="000000"/>
          <w:kern w:val="0"/>
          <w:szCs w:val="20"/>
        </w:rPr>
        <w:t xml:space="preserve">the </w:t>
      </w:r>
      <w:proofErr w:type="spellStart"/>
      <w:r w:rsidRPr="00877A2A">
        <w:rPr>
          <w:rFonts w:ascii="Times New Roman" w:hAnsi="Times New Roman"/>
          <w:color w:val="000000" w:themeColor="text1"/>
          <w:kern w:val="0"/>
          <w:szCs w:val="20"/>
        </w:rPr>
        <w:t>AlO</w:t>
      </w:r>
      <w:r w:rsidRPr="00877A2A">
        <w:rPr>
          <w:rFonts w:ascii="Times New Roman" w:hAnsi="Times New Roman"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kern w:val="0"/>
          <w:szCs w:val="20"/>
        </w:rPr>
        <w:t>/</w:t>
      </w:r>
      <w:proofErr w:type="spellStart"/>
      <w:r w:rsidRPr="00877A2A">
        <w:rPr>
          <w:rFonts w:ascii="Times New Roman" w:hAnsi="Times New Roman"/>
          <w:color w:val="000000" w:themeColor="text1"/>
          <w:kern w:val="0"/>
          <w:szCs w:val="20"/>
        </w:rPr>
        <w:t>SiO</w:t>
      </w:r>
      <w:r w:rsidRPr="00877A2A">
        <w:rPr>
          <w:rFonts w:ascii="Times New Roman" w:hAnsi="Times New Roman"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bilayer, the change in </w:t>
      </w:r>
      <w:r w:rsidRPr="00877A2A">
        <w:rPr>
          <w:rFonts w:ascii="Times New Roman" w:hAnsi="Times New Roman"/>
          <w:color w:val="000000"/>
          <w:kern w:val="0"/>
          <w:szCs w:val="20"/>
        </w:rPr>
        <w:t xml:space="preserve">the residual stress distribution in the z-direction 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was calculated. The results are shown in </w:t>
      </w:r>
      <w:r w:rsidRPr="00877A2A">
        <w:rPr>
          <w:rFonts w:ascii="Times New Roman" w:hAnsi="Times New Roman"/>
          <w:b/>
          <w:bCs/>
          <w:color w:val="000000" w:themeColor="text1"/>
          <w:kern w:val="0"/>
          <w:szCs w:val="20"/>
        </w:rPr>
        <w:t>Figure S2(c)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, which indicates major contributions to </w:t>
      </w:r>
      <w:r w:rsidRPr="00877A2A">
        <w:rPr>
          <w:rFonts w:ascii="Times New Roman" w:hAnsi="Times New Roman"/>
          <w:color w:val="000000"/>
          <w:kern w:val="0"/>
          <w:szCs w:val="20"/>
        </w:rPr>
        <w:t xml:space="preserve">the stress concentration of the 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non-uniform oxide. The nanopores have some residual stress distribution around them after the bilayer construction. Therefore, they contribute </w:t>
      </w:r>
      <w:proofErr w:type="gramStart"/>
      <w:r w:rsidRPr="00877A2A">
        <w:rPr>
          <w:rFonts w:ascii="Times New Roman" w:hAnsi="Times New Roman"/>
          <w:color w:val="000000" w:themeColor="text1"/>
          <w:kern w:val="0"/>
          <w:szCs w:val="20"/>
        </w:rPr>
        <w:t>in</w:t>
      </w:r>
      <w:proofErr w:type="gramEnd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dispersing the tensile stress that occurs under mechanical deformation.</w:t>
      </w:r>
      <w:bookmarkEnd w:id="4"/>
      <w:bookmarkEnd w:id="6"/>
    </w:p>
    <w:p w14:paraId="54C07F0A" w14:textId="77777777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7D70C162" w14:textId="69B7CD40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72B3CBD4" w14:textId="77777777" w:rsidR="001D1D84" w:rsidRPr="00877A2A" w:rsidRDefault="001D1D84" w:rsidP="001D1D84">
      <w:pPr>
        <w:spacing w:line="360" w:lineRule="auto"/>
        <w:rPr>
          <w:sz w:val="24"/>
          <w:szCs w:val="24"/>
        </w:rPr>
      </w:pPr>
      <w:r w:rsidRPr="00877A2A"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>Appendix S1</w:t>
      </w:r>
    </w:p>
    <w:p w14:paraId="4B4A0BCE" w14:textId="336B659B" w:rsidR="001D1D84" w:rsidRPr="00877A2A" w:rsidRDefault="001D1D84" w:rsidP="006E4142">
      <w:pPr>
        <w:spacing w:line="360" w:lineRule="auto"/>
        <w:rPr>
          <w:iCs/>
          <w:sz w:val="24"/>
          <w:szCs w:val="24"/>
        </w:rPr>
      </w:pPr>
    </w:p>
    <w:p w14:paraId="7C00D431" w14:textId="77777777" w:rsidR="00BF1274" w:rsidRPr="00877A2A" w:rsidRDefault="00BF1274" w:rsidP="00BF1274">
      <w:pPr>
        <w:spacing w:line="360" w:lineRule="auto"/>
        <w:ind w:firstLineChars="100" w:firstLine="200"/>
        <w:rPr>
          <w:rFonts w:ascii="Times New Roman" w:hAnsi="Times New Roman"/>
          <w:iCs/>
          <w:color w:val="000000" w:themeColor="text1"/>
          <w:kern w:val="0"/>
          <w:szCs w:val="20"/>
        </w:rPr>
      </w:pPr>
      <w:bookmarkStart w:id="7" w:name="_Hlk94935994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The stress tensor was used to evaluate the mechanical strength applied to the bilayer system during the pull-out simulations. Based on the virial theorem, the stress tensor (</w:t>
      </w:r>
      <w:r w:rsidRPr="00877A2A">
        <w:rPr>
          <w:rFonts w:ascii="Times New Roman" w:hAnsi="Times New Roman"/>
          <w:b/>
          <w:bCs/>
          <w:iCs/>
          <w:color w:val="000000" w:themeColor="text1"/>
          <w:kern w:val="0"/>
          <w:szCs w:val="20"/>
        </w:rPr>
        <w:t>S</w:t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) that acts on the atoms can be calculated as [S4]:</w:t>
      </w:r>
    </w:p>
    <w:p w14:paraId="46D947B3" w14:textId="77777777" w:rsidR="00BF1274" w:rsidRPr="00877A2A" w:rsidRDefault="00BF1274" w:rsidP="00BF1274">
      <w:pPr>
        <w:spacing w:line="360" w:lineRule="auto"/>
        <w:rPr>
          <w:rFonts w:ascii="Times New Roman" w:hAnsi="Times New Roman"/>
          <w:iCs/>
          <w:color w:val="000000" w:themeColor="text1"/>
          <w:kern w:val="0"/>
          <w:szCs w:val="20"/>
        </w:rPr>
      </w:pPr>
    </w:p>
    <w:p w14:paraId="18A06716" w14:textId="77777777" w:rsidR="00BF1274" w:rsidRPr="00877A2A" w:rsidRDefault="00BF1274" w:rsidP="00BF1274">
      <w:pPr>
        <w:spacing w:line="360" w:lineRule="auto"/>
        <w:jc w:val="right"/>
        <w:rPr>
          <w:rFonts w:ascii="Times New Roman" w:hAnsi="Times New Roman"/>
          <w:iCs/>
          <w:color w:val="000000" w:themeColor="text1"/>
          <w:kern w:val="0"/>
          <w:szCs w:val="20"/>
        </w:rPr>
      </w:pPr>
      <m:oMath>
        <m:r>
          <m:rPr>
            <m:sty m:val="b"/>
          </m:rPr>
          <w:rPr>
            <w:rFonts w:ascii="Cambria Math" w:hAnsi="Cambria Math"/>
            <w:color w:val="000000" w:themeColor="text1"/>
            <w:kern w:val="0"/>
            <w:szCs w:val="20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  <w:kern w:val="0"/>
            <w:szCs w:val="20"/>
          </w:rPr>
          <m:t>=</m:t>
        </m:r>
        <m:f>
          <m:f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V</m:t>
            </m:r>
          </m:den>
        </m:f>
        <m:d>
          <m:d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Cs/>
                    <w:color w:val="000000" w:themeColor="text1"/>
                    <w:kern w:val="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kern w:val="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kern w:val="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kern w:val="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kern w:val="0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kern w:val="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  <w:color w:val="000000" w:themeColor="text1"/>
                    <w:kern w:val="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2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Cs/>
                    <w:color w:val="000000" w:themeColor="text1"/>
                    <w:kern w:val="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Cs/>
                        <w:color w:val="000000" w:themeColor="text1"/>
                        <w:kern w:val="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j≠i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kern w:val="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kern w:val="0"/>
                            <w:szCs w:val="20"/>
                          </w:rPr>
                          <m:t>ij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kern w:val="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ij</m:t>
                    </m:r>
                  </m:sub>
                </m:sSub>
              </m:e>
            </m:nary>
          </m:e>
        </m:d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  <w:t xml:space="preserve"> Eq. (S1)</w:t>
      </w:r>
    </w:p>
    <w:p w14:paraId="5C9F6E4A" w14:textId="77777777" w:rsidR="00BF1274" w:rsidRPr="00877A2A" w:rsidRDefault="00BF1274" w:rsidP="00BF1274">
      <w:pPr>
        <w:spacing w:line="360" w:lineRule="auto"/>
        <w:rPr>
          <w:rFonts w:ascii="Times New Roman" w:hAnsi="Times New Roman"/>
          <w:iCs/>
          <w:color w:val="000000" w:themeColor="text1"/>
          <w:kern w:val="0"/>
          <w:szCs w:val="20"/>
        </w:rPr>
      </w:pP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</w:t>
      </w:r>
    </w:p>
    <w:p w14:paraId="6B56E8AB" w14:textId="77777777" w:rsidR="00BF1274" w:rsidRPr="00877A2A" w:rsidRDefault="00BF1274" w:rsidP="00BF1274">
      <w:pPr>
        <w:spacing w:line="360" w:lineRule="auto"/>
        <w:rPr>
          <w:rFonts w:ascii="Times New Roman" w:hAnsi="Times New Roman"/>
          <w:iCs/>
          <w:color w:val="000000" w:themeColor="text1"/>
          <w:kern w:val="0"/>
          <w:szCs w:val="20"/>
        </w:rPr>
      </w:pP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where, V is the occupied volume of the system, N is the total number of atoms in the system,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i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is the mass of the </w:t>
      </w:r>
      <w:proofErr w:type="spellStart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i-th</w:t>
      </w:r>
      <w:proofErr w:type="spellEnd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atom in the atomic unit,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i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is the velocity of the </w:t>
      </w:r>
      <w:proofErr w:type="spellStart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i-th</w:t>
      </w:r>
      <w:proofErr w:type="spellEnd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atom,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ij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is the relative position vector between the </w:t>
      </w:r>
      <w:proofErr w:type="spellStart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i-th</w:t>
      </w:r>
      <w:proofErr w:type="spellEnd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and j-</w:t>
      </w:r>
      <w:proofErr w:type="spellStart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th</w:t>
      </w:r>
      <w:proofErr w:type="spellEnd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atoms,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ij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is the force caused by the interaction between the </w:t>
      </w:r>
      <w:proofErr w:type="spellStart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i-th</w:t>
      </w:r>
      <w:proofErr w:type="spellEnd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and j-</w:t>
      </w:r>
      <w:proofErr w:type="spellStart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th</w:t>
      </w:r>
      <w:proofErr w:type="spellEnd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atoms, respectively. The first term of </w:t>
      </w:r>
      <w:r w:rsidRPr="00877A2A">
        <w:rPr>
          <w:rFonts w:ascii="Times New Roman" w:hAnsi="Times New Roman"/>
          <w:iCs/>
          <w:color w:val="000000"/>
          <w:kern w:val="0"/>
          <w:szCs w:val="20"/>
        </w:rPr>
        <w:t xml:space="preserve">the stress tensor is the kinetic energy induced by thermal fluctuations, and the second term is the virial contribution </w:t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of the interatomic forces. The value is composed of six independent components (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xx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yy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zz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yz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xz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xy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) and can be represented as a symmetric matrix as follows:</w:t>
      </w:r>
    </w:p>
    <w:p w14:paraId="0028D585" w14:textId="77777777" w:rsidR="00BF1274" w:rsidRPr="00877A2A" w:rsidRDefault="00BF1274" w:rsidP="00BF1274">
      <w:pPr>
        <w:spacing w:line="360" w:lineRule="auto"/>
        <w:rPr>
          <w:rFonts w:ascii="Times New Roman" w:hAnsi="Times New Roman"/>
          <w:iCs/>
          <w:color w:val="000000" w:themeColor="text1"/>
          <w:kern w:val="0"/>
          <w:szCs w:val="20"/>
        </w:rPr>
      </w:pPr>
    </w:p>
    <w:p w14:paraId="39940A49" w14:textId="77777777" w:rsidR="00BF1274" w:rsidRPr="00877A2A" w:rsidRDefault="00BF1274" w:rsidP="00BF1274">
      <w:pPr>
        <w:spacing w:line="360" w:lineRule="auto"/>
        <w:jc w:val="right"/>
        <w:rPr>
          <w:rFonts w:ascii="Times New Roman" w:hAnsi="Times New Roman"/>
          <w:iCs/>
          <w:color w:val="000000" w:themeColor="text1"/>
          <w:kern w:val="0"/>
          <w:szCs w:val="20"/>
        </w:rPr>
      </w:pPr>
      <m:oMath>
        <m:r>
          <m:rPr>
            <m:sty m:val="b"/>
          </m:rPr>
          <w:rPr>
            <w:rFonts w:ascii="Cambria Math" w:hAnsi="Cambria Math"/>
            <w:color w:val="000000" w:themeColor="text1"/>
            <w:kern w:val="0"/>
            <w:szCs w:val="20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  <w:kern w:val="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color w:val="000000" w:themeColor="text1"/>
                    <w:kern w:val="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xz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yy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xz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yz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0"/>
                          <w:szCs w:val="20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ab/>
        <w:t xml:space="preserve"> Eq. (S2)</w:t>
      </w:r>
    </w:p>
    <w:p w14:paraId="7F5B6A7C" w14:textId="77777777" w:rsidR="00BF1274" w:rsidRPr="00877A2A" w:rsidRDefault="00BF1274" w:rsidP="00BF1274">
      <w:pPr>
        <w:spacing w:line="360" w:lineRule="auto"/>
        <w:rPr>
          <w:rFonts w:ascii="Times New Roman" w:hAnsi="Times New Roman"/>
          <w:iCs/>
          <w:color w:val="000000" w:themeColor="text1"/>
          <w:kern w:val="0"/>
          <w:szCs w:val="20"/>
        </w:rPr>
      </w:pPr>
    </w:p>
    <w:p w14:paraId="711108B6" w14:textId="77777777" w:rsidR="00BF1274" w:rsidRPr="00877A2A" w:rsidRDefault="00BF1274" w:rsidP="00BF1274">
      <w:pPr>
        <w:spacing w:line="360" w:lineRule="auto"/>
        <w:rPr>
          <w:rFonts w:ascii="Times New Roman" w:hAnsi="Times New Roman"/>
          <w:iCs/>
          <w:color w:val="000000" w:themeColor="text1"/>
          <w:kern w:val="0"/>
          <w:szCs w:val="20"/>
        </w:rPr>
      </w:pP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where,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0"/>
            <w:szCs w:val="20"/>
          </w:rPr>
          <m:t>σ</m:t>
        </m:r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is the normal stress component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0"/>
            <w:szCs w:val="20"/>
          </w:rPr>
          <m:t>τ</m:t>
        </m:r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is the shear stress component. All components can be calculated </w:t>
      </w:r>
      <w:r w:rsidRPr="00877A2A">
        <w:rPr>
          <w:rFonts w:ascii="Times New Roman" w:hAnsi="Times New Roman"/>
          <w:iCs/>
          <w:color w:val="000000"/>
          <w:kern w:val="0"/>
          <w:szCs w:val="20"/>
        </w:rPr>
        <w:t xml:space="preserve">using </w:t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the LAMMPS code. In </w:t>
      </w:r>
      <w:r w:rsidRPr="00877A2A">
        <w:rPr>
          <w:rFonts w:ascii="Times New Roman" w:hAnsi="Times New Roman"/>
          <w:iCs/>
          <w:color w:val="000000"/>
          <w:kern w:val="0"/>
          <w:szCs w:val="20"/>
        </w:rPr>
        <w:t xml:space="preserve">this study, the value is obtained to analyze the mechanical behavior of the interfacial layer under the forced displacement of the </w:t>
      </w:r>
      <w:proofErr w:type="spellStart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SiO</w:t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film. Because the variation of axial stress in the direction of displacement is a typical method for measuring the interfacial strength [S5, S6], the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zz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component is the most significant and indicates the adhesion strength. </w:t>
      </w:r>
    </w:p>
    <w:p w14:paraId="1A87260A" w14:textId="537C55DD" w:rsidR="006E4142" w:rsidRPr="00877A2A" w:rsidRDefault="00BF1274" w:rsidP="00BF1274">
      <w:pPr>
        <w:spacing w:line="360" w:lineRule="auto"/>
        <w:rPr>
          <w:sz w:val="24"/>
          <w:szCs w:val="24"/>
        </w:rPr>
      </w:pP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 xml:space="preserve">   The technical details for the calculation of the stress tensor are as follows: During the MD run, the velocity, mass, and position of all </w:t>
      </w:r>
      <w:r w:rsidRPr="00877A2A">
        <w:rPr>
          <w:rFonts w:ascii="Times New Roman" w:hAnsi="Times New Roman"/>
          <w:iCs/>
          <w:color w:val="000000"/>
          <w:kern w:val="0"/>
          <w:szCs w:val="20"/>
        </w:rPr>
        <w:t xml:space="preserve">the atoms </w:t>
      </w:r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are determined. The velocity and mass inherent in each atom determine the kinetic contribution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kern w:val="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  <w:kern w:val="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000000" w:themeColor="text1"/>
                        <w:kern w:val="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000000" w:themeColor="text1"/>
                        <w:kern w:val="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kern w:val="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) of the stress tensor, and the virial contribution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Cs/>
                <w:color w:val="000000" w:themeColor="text1"/>
                <w:kern w:val="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j≠i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color w:val="000000" w:themeColor="text1"/>
                    <w:kern w:val="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kern w:val="0"/>
                    <w:szCs w:val="20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kern w:val="0"/>
            <w:szCs w:val="20"/>
          </w:rPr>
          <m:t>×</m:t>
        </m:r>
        <m:sSub>
          <m:sSubPr>
            <m:ctrlPr>
              <w:rPr>
                <w:rFonts w:ascii="Cambria Math" w:hAnsi="Cambria Math"/>
                <w:b/>
                <w:bCs/>
                <w:iCs/>
                <w:color w:val="000000" w:themeColor="text1"/>
                <w:kern w:val="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kern w:val="0"/>
                <w:szCs w:val="20"/>
              </w:rPr>
              <m:t>ij</m:t>
            </m:r>
          </m:sub>
        </m:sSub>
      </m:oMath>
      <w:r w:rsidRPr="00877A2A">
        <w:rPr>
          <w:rFonts w:ascii="Times New Roman" w:hAnsi="Times New Roman"/>
          <w:iCs/>
          <w:color w:val="000000" w:themeColor="text1"/>
          <w:kern w:val="0"/>
          <w:szCs w:val="20"/>
        </w:rPr>
        <w:t>) is composed of the distance and interatomic forces by the interatomic interaction. Subsequently, the sum of the two contributions is divided by the volume (V) occupied by N atoms.</w:t>
      </w:r>
      <w:bookmarkEnd w:id="7"/>
    </w:p>
    <w:p w14:paraId="096C4FA4" w14:textId="77777777" w:rsidR="00BF1274" w:rsidRPr="00877A2A" w:rsidRDefault="00BF1274" w:rsidP="00BF1274">
      <w:pPr>
        <w:spacing w:line="360" w:lineRule="auto"/>
        <w:ind w:firstLineChars="100" w:firstLine="200"/>
        <w:jc w:val="center"/>
        <w:rPr>
          <w:rFonts w:ascii="Times New Roman" w:hAnsi="Times New Roman"/>
          <w:color w:val="000000" w:themeColor="text1"/>
          <w:kern w:val="0"/>
          <w:szCs w:val="20"/>
        </w:rPr>
      </w:pPr>
      <w:r w:rsidRPr="00877A2A">
        <w:rPr>
          <w:rFonts w:ascii="Times New Roman" w:hAnsi="Times New Roman"/>
          <w:noProof/>
          <w:color w:val="000000" w:themeColor="text1"/>
          <w:kern w:val="0"/>
          <w:szCs w:val="20"/>
          <w:lang w:eastAsia="en-US"/>
        </w:rPr>
        <w:lastRenderedPageBreak/>
        <w:drawing>
          <wp:inline distT="0" distB="0" distL="0" distR="0" wp14:anchorId="4FC282C3" wp14:editId="741F5BE3">
            <wp:extent cx="3608346" cy="2779455"/>
            <wp:effectExtent l="0" t="0" r="0" b="0"/>
            <wp:docPr id="11" name="그림 1" descr="옅은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123FB11-FE0B-4689-B018-ABDF9EB9BA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16030" name="그림 1" descr="옅은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123FB11-FE0B-4689-B018-ABDF9EB9BA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480" cy="27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091E" w14:textId="77777777" w:rsidR="00BF1274" w:rsidRPr="00877A2A" w:rsidRDefault="00BF1274" w:rsidP="00BF1274">
      <w:pPr>
        <w:spacing w:line="360" w:lineRule="auto"/>
        <w:ind w:firstLineChars="100" w:firstLine="200"/>
        <w:jc w:val="center"/>
        <w:rPr>
          <w:rFonts w:ascii="Times New Roman" w:hAnsi="Times New Roman"/>
          <w:color w:val="000000" w:themeColor="text1"/>
          <w:kern w:val="0"/>
          <w:szCs w:val="20"/>
        </w:rPr>
      </w:pPr>
      <w:bookmarkStart w:id="8" w:name="_Hlk95123696"/>
      <w:r w:rsidRPr="00877A2A">
        <w:rPr>
          <w:rFonts w:ascii="Times New Roman" w:hAnsi="Times New Roman"/>
          <w:b/>
          <w:bCs/>
          <w:color w:val="000000" w:themeColor="text1"/>
          <w:kern w:val="0"/>
          <w:szCs w:val="20"/>
        </w:rPr>
        <w:t>Figure S3</w:t>
      </w:r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Ionic bond density at </w:t>
      </w:r>
      <w:proofErr w:type="spellStart"/>
      <w:r w:rsidRPr="00877A2A">
        <w:rPr>
          <w:rFonts w:ascii="Times New Roman" w:hAnsi="Times New Roman"/>
          <w:color w:val="000000" w:themeColor="text1"/>
          <w:kern w:val="0"/>
          <w:szCs w:val="20"/>
        </w:rPr>
        <w:t>AlO</w:t>
      </w:r>
      <w:r w:rsidRPr="00877A2A">
        <w:rPr>
          <w:rFonts w:ascii="Times New Roman" w:hAnsi="Times New Roman"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kern w:val="0"/>
          <w:szCs w:val="20"/>
        </w:rPr>
        <w:t>/</w:t>
      </w:r>
      <w:proofErr w:type="spellStart"/>
      <w:r w:rsidRPr="00877A2A">
        <w:rPr>
          <w:rFonts w:ascii="Times New Roman" w:hAnsi="Times New Roman"/>
          <w:color w:val="000000" w:themeColor="text1"/>
          <w:kern w:val="0"/>
          <w:szCs w:val="20"/>
        </w:rPr>
        <w:t>SiO</w:t>
      </w:r>
      <w:r w:rsidRPr="00877A2A">
        <w:rPr>
          <w:rFonts w:ascii="Times New Roman" w:hAnsi="Times New Roman"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hAnsi="Times New Roman"/>
          <w:color w:val="000000" w:themeColor="text1"/>
          <w:kern w:val="0"/>
          <w:szCs w:val="20"/>
        </w:rPr>
        <w:t xml:space="preserve"> interface.</w:t>
      </w:r>
      <w:bookmarkEnd w:id="8"/>
    </w:p>
    <w:p w14:paraId="04434F51" w14:textId="378312ED" w:rsidR="006E4142" w:rsidRPr="00877A2A" w:rsidRDefault="006E4142" w:rsidP="006E4142">
      <w:pPr>
        <w:spacing w:line="360" w:lineRule="auto"/>
        <w:rPr>
          <w:sz w:val="24"/>
          <w:szCs w:val="24"/>
        </w:rPr>
      </w:pPr>
    </w:p>
    <w:p w14:paraId="3A79CFA9" w14:textId="098143F6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12A34338" w14:textId="77777777" w:rsidR="00BF1274" w:rsidRPr="00877A2A" w:rsidRDefault="00BF1274" w:rsidP="00BF1274">
      <w:pPr>
        <w:tabs>
          <w:tab w:val="left" w:pos="847"/>
        </w:tabs>
        <w:spacing w:line="360" w:lineRule="auto"/>
        <w:jc w:val="center"/>
        <w:rPr>
          <w:rFonts w:ascii="Times New Roman" w:eastAsia="굴림" w:hAnsi="Times New Roman"/>
          <w:bCs/>
          <w:color w:val="000000" w:themeColor="text1"/>
          <w:kern w:val="0"/>
          <w:szCs w:val="20"/>
        </w:rPr>
      </w:pPr>
      <w:r w:rsidRPr="00877A2A">
        <w:rPr>
          <w:rFonts w:ascii="Times New Roman" w:eastAsia="굴림" w:hAnsi="Times New Roman"/>
          <w:bCs/>
          <w:noProof/>
          <w:color w:val="000000" w:themeColor="text1"/>
          <w:kern w:val="0"/>
          <w:szCs w:val="20"/>
          <w:lang w:eastAsia="en-US"/>
        </w:rPr>
        <w:drawing>
          <wp:inline distT="0" distB="0" distL="0" distR="0" wp14:anchorId="3D5D3393" wp14:editId="3B9064C2">
            <wp:extent cx="3436700" cy="2848000"/>
            <wp:effectExtent l="0" t="0" r="0" b="0"/>
            <wp:docPr id="1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10D01FFB-10A7-4A80-B074-10FBABECE8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8757" name="그림 6">
                      <a:extLst>
                        <a:ext uri="{FF2B5EF4-FFF2-40B4-BE49-F238E27FC236}">
                          <a16:creationId xmlns:a16="http://schemas.microsoft.com/office/drawing/2014/main" id="{10D01FFB-10A7-4A80-B074-10FBABECE8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96" cy="28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F45" w14:textId="77777777" w:rsidR="00BF1274" w:rsidRPr="00877A2A" w:rsidRDefault="00BF1274" w:rsidP="00BF1274">
      <w:pPr>
        <w:tabs>
          <w:tab w:val="left" w:pos="847"/>
        </w:tabs>
        <w:spacing w:line="360" w:lineRule="auto"/>
        <w:rPr>
          <w:rFonts w:ascii="Times New Roman" w:eastAsia="굴림" w:hAnsi="Times New Roman"/>
          <w:bCs/>
          <w:color w:val="000000" w:themeColor="text1"/>
          <w:kern w:val="0"/>
          <w:szCs w:val="20"/>
        </w:rPr>
      </w:pPr>
      <w:bookmarkStart w:id="9" w:name="_Hlk95123711"/>
      <w:r w:rsidRPr="00877A2A">
        <w:rPr>
          <w:rFonts w:ascii="Times New Roman" w:eastAsia="굴림" w:hAnsi="Times New Roman"/>
          <w:b/>
          <w:bCs/>
          <w:color w:val="000000" w:themeColor="text1"/>
          <w:kern w:val="0"/>
          <w:szCs w:val="20"/>
        </w:rPr>
        <w:t xml:space="preserve">Figure S4 </w:t>
      </w:r>
      <w:bookmarkStart w:id="10" w:name="_Hlk94936391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Adhesion strength of aluminum on the surface of Al (110) with 60% oxide coverage. For clarity, values for components other than aluminum are not shown. </w:t>
      </w:r>
      <w:bookmarkEnd w:id="9"/>
      <w:bookmarkEnd w:id="10"/>
    </w:p>
    <w:p w14:paraId="3F18E765" w14:textId="77777777" w:rsidR="001D1D84" w:rsidRPr="00877A2A" w:rsidRDefault="001D1D84" w:rsidP="006E4142">
      <w:pPr>
        <w:spacing w:line="360" w:lineRule="auto"/>
        <w:rPr>
          <w:sz w:val="24"/>
          <w:szCs w:val="24"/>
        </w:rPr>
      </w:pPr>
    </w:p>
    <w:p w14:paraId="20414483" w14:textId="792FDB43" w:rsidR="006E4142" w:rsidRPr="00877A2A" w:rsidRDefault="00BF1274" w:rsidP="001D1D84">
      <w:pPr>
        <w:spacing w:line="360" w:lineRule="auto"/>
        <w:ind w:firstLineChars="50" w:firstLine="100"/>
        <w:rPr>
          <w:sz w:val="24"/>
          <w:szCs w:val="24"/>
        </w:rPr>
      </w:pPr>
      <w:bookmarkStart w:id="11" w:name="_Hlk94936318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Al (110) with </w:t>
      </w:r>
      <w:r w:rsidRPr="00877A2A">
        <w:rPr>
          <w:rFonts w:ascii="Times New Roman" w:eastAsia="굴림" w:hAnsi="Times New Roman"/>
          <w:bCs/>
          <w:color w:val="000000"/>
          <w:kern w:val="0"/>
          <w:szCs w:val="20"/>
        </w:rPr>
        <w:t xml:space="preserve">an oxide coverage of 60% was analyzed to confirm the contribution of surface oxides to the mechanical characteristics of the interface during the pull-out tests. Note that the Al (110) substrate has a homogeneous oxide and is predicted to exhibit the best load transfer capability because of its minimized stress concentration. </w:t>
      </w:r>
      <w:r w:rsidRPr="00877A2A">
        <w:rPr>
          <w:rFonts w:ascii="Times New Roman" w:eastAsia="굴림" w:hAnsi="Times New Roman"/>
          <w:b/>
          <w:color w:val="000000" w:themeColor="text1"/>
          <w:kern w:val="0"/>
          <w:szCs w:val="20"/>
        </w:rPr>
        <w:t>Figure S4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 illustrates the stress applied to the surface layer of Al</w:t>
      </w:r>
      <w:r w:rsidR="00AF3D68"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 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(110) during </w:t>
      </w:r>
      <w:r w:rsidRPr="00877A2A">
        <w:rPr>
          <w:rFonts w:ascii="Times New Roman" w:eastAsia="굴림" w:hAnsi="Times New Roman"/>
          <w:bCs/>
          <w:color w:val="000000"/>
          <w:kern w:val="0"/>
          <w:szCs w:val="20"/>
        </w:rPr>
        <w:t xml:space="preserve">the pull-out </w:t>
      </w:r>
      <w:r w:rsidRPr="00877A2A">
        <w:rPr>
          <w:rFonts w:ascii="Times New Roman" w:eastAsia="굴림" w:hAnsi="Times New Roman"/>
          <w:bCs/>
          <w:color w:val="000000"/>
          <w:kern w:val="0"/>
          <w:szCs w:val="20"/>
        </w:rPr>
        <w:lastRenderedPageBreak/>
        <w:t>simulations. The results show that the adhesion strength of the cations ​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is four times greater than </w:t>
      </w:r>
      <w:r w:rsidRPr="00877A2A">
        <w:rPr>
          <w:rFonts w:ascii="Times New Roman" w:eastAsia="굴림" w:hAnsi="Times New Roman"/>
          <w:bCs/>
          <w:color w:val="000000"/>
          <w:kern w:val="0"/>
          <w:szCs w:val="20"/>
        </w:rPr>
        <w:t xml:space="preserve">that of the metallic aluminum. Such an intensive adhesion strength of the cation suggests that the oxide at the interface occupies most of the mechanical stress in the </w:t>
      </w:r>
      <w:proofErr w:type="spellStart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>AlO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 layer under mechanical loading. In other words, the formation of ionic bonds at the interface is one of the significant reasons for the </w:t>
      </w:r>
      <w:r w:rsidRPr="00877A2A">
        <w:rPr>
          <w:rFonts w:ascii="Times New Roman" w:eastAsia="굴림" w:hAnsi="Times New Roman"/>
          <w:bCs/>
          <w:color w:val="000000"/>
          <w:kern w:val="0"/>
          <w:szCs w:val="20"/>
        </w:rPr>
        <w:t xml:space="preserve">improved mechanical stability of the </w:t>
      </w:r>
      <w:proofErr w:type="spellStart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>AlO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>/</w:t>
      </w:r>
      <w:proofErr w:type="spellStart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>SiO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 bilayer. The overall trend of </w:t>
      </w:r>
      <w:r w:rsidRPr="00877A2A">
        <w:rPr>
          <w:rFonts w:ascii="Times New Roman" w:eastAsia="굴림" w:hAnsi="Times New Roman"/>
          <w:bCs/>
          <w:color w:val="000000"/>
          <w:kern w:val="0"/>
          <w:szCs w:val="20"/>
        </w:rPr>
        <w:t xml:space="preserve">the stress distribution of aluminum at the interface is included </w:t>
      </w:r>
      <w:r w:rsidRPr="00877A2A">
        <w:rPr>
          <w:rFonts w:ascii="Times New Roman" w:eastAsia="굴림" w:hAnsi="Times New Roman"/>
          <w:bCs/>
          <w:color w:val="000000" w:themeColor="text1"/>
          <w:kern w:val="0"/>
          <w:szCs w:val="20"/>
        </w:rPr>
        <w:t xml:space="preserve">in </w:t>
      </w:r>
      <w:r w:rsidRPr="00877A2A">
        <w:rPr>
          <w:rFonts w:ascii="Times New Roman" w:eastAsia="굴림" w:hAnsi="Times New Roman"/>
          <w:bCs/>
          <w:color w:val="000000"/>
          <w:kern w:val="0"/>
          <w:szCs w:val="20"/>
        </w:rPr>
        <w:t>the Supplementary Video.</w:t>
      </w:r>
      <w:bookmarkEnd w:id="11"/>
    </w:p>
    <w:p w14:paraId="184F2BB1" w14:textId="6295E862" w:rsidR="006E4142" w:rsidRPr="00877A2A" w:rsidRDefault="006E4142" w:rsidP="006E4142">
      <w:pPr>
        <w:widowControl/>
        <w:wordWrap/>
        <w:autoSpaceDE/>
        <w:autoSpaceDN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2319C7B" w14:textId="644CCFE1" w:rsidR="001D1D84" w:rsidRPr="00877A2A" w:rsidRDefault="001D1D84" w:rsidP="001D1D84">
      <w:pPr>
        <w:widowControl/>
        <w:tabs>
          <w:tab w:val="left" w:pos="2776"/>
        </w:tabs>
        <w:wordWrap/>
        <w:autoSpaceDE/>
        <w:autoSpaceDN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5041338D" w14:textId="5A889EAA" w:rsidR="001D1D84" w:rsidRPr="00877A2A" w:rsidRDefault="00F7414C" w:rsidP="001D1D84">
      <w:pPr>
        <w:spacing w:line="360" w:lineRule="auto"/>
        <w:jc w:val="center"/>
        <w:rPr>
          <w:rFonts w:ascii="Times New Roman" w:eastAsia="굴림" w:hAnsi="Times New Roman"/>
          <w:b/>
          <w:color w:val="0000FF"/>
          <w:kern w:val="0"/>
          <w:szCs w:val="20"/>
        </w:rPr>
      </w:pPr>
      <w:r w:rsidRPr="00877A2A">
        <w:rPr>
          <w:rFonts w:ascii="Times New Roman" w:eastAsia="굴림" w:hAnsi="Times New Roman"/>
          <w:b/>
          <w:noProof/>
          <w:color w:val="0000FF"/>
          <w:kern w:val="0"/>
          <w:szCs w:val="20"/>
        </w:rPr>
        <w:drawing>
          <wp:inline distT="0" distB="0" distL="0" distR="0" wp14:anchorId="463BD35F" wp14:editId="0028C7C5">
            <wp:extent cx="5496267" cy="22293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876" cy="22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2D37" w14:textId="77777777" w:rsidR="00BF1274" w:rsidRPr="00A179F3" w:rsidRDefault="00BF1274" w:rsidP="00BF1274">
      <w:pPr>
        <w:spacing w:line="360" w:lineRule="auto"/>
        <w:jc w:val="center"/>
        <w:rPr>
          <w:rFonts w:ascii="Times New Roman" w:eastAsia="굴림" w:hAnsi="Times New Roman"/>
          <w:color w:val="0000FF"/>
          <w:kern w:val="0"/>
          <w:szCs w:val="20"/>
        </w:rPr>
      </w:pPr>
      <w:r w:rsidRPr="00877A2A">
        <w:rPr>
          <w:rFonts w:ascii="Times New Roman" w:eastAsia="굴림" w:hAnsi="Times New Roman"/>
          <w:b/>
          <w:bCs/>
          <w:color w:val="000000" w:themeColor="text1"/>
          <w:kern w:val="0"/>
          <w:szCs w:val="20"/>
        </w:rPr>
        <w:t>Figure S5</w:t>
      </w:r>
      <w:r w:rsidRPr="00877A2A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Maximum tensile strength of (a) Si and (b) O constituting </w:t>
      </w:r>
      <w:proofErr w:type="spellStart"/>
      <w:r w:rsidRPr="00877A2A">
        <w:rPr>
          <w:rFonts w:ascii="Times New Roman" w:eastAsia="굴림" w:hAnsi="Times New Roman"/>
          <w:color w:val="000000" w:themeColor="text1"/>
          <w:kern w:val="0"/>
          <w:szCs w:val="20"/>
        </w:rPr>
        <w:t>SiO</w:t>
      </w:r>
      <w:r w:rsidRPr="00877A2A">
        <w:rPr>
          <w:rFonts w:ascii="Times New Roman" w:eastAsia="굴림" w:hAnsi="Times New Roman"/>
          <w:color w:val="000000" w:themeColor="text1"/>
          <w:kern w:val="0"/>
          <w:szCs w:val="20"/>
          <w:vertAlign w:val="subscript"/>
        </w:rPr>
        <w:t>x</w:t>
      </w:r>
      <w:proofErr w:type="spellEnd"/>
      <w:r w:rsidRPr="00877A2A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during pull-out simulations.</w:t>
      </w:r>
    </w:p>
    <w:p w14:paraId="233AB400" w14:textId="68BA5396" w:rsidR="001D1D84" w:rsidRDefault="001D1D84" w:rsidP="00BF1274">
      <w:pPr>
        <w:widowControl/>
        <w:tabs>
          <w:tab w:val="left" w:pos="2535"/>
        </w:tabs>
        <w:wordWrap/>
        <w:autoSpaceDE/>
        <w:autoSpaceDN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4F258B84" w14:textId="77777777" w:rsidR="00BF1274" w:rsidRDefault="00BF1274" w:rsidP="00BF1274">
      <w:pPr>
        <w:widowControl/>
        <w:tabs>
          <w:tab w:val="left" w:pos="2535"/>
        </w:tabs>
        <w:wordWrap/>
        <w:autoSpaceDE/>
        <w:autoSpaceDN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6D1E7406" w14:textId="30C2FA5E" w:rsidR="00DD5BA2" w:rsidRPr="006E4142" w:rsidRDefault="001D1D84" w:rsidP="00DD5BA2">
      <w:pPr>
        <w:spacing w:line="360" w:lineRule="auto"/>
        <w:rPr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>References</w:t>
      </w:r>
    </w:p>
    <w:p w14:paraId="7E6E6B7C" w14:textId="7A0E5494" w:rsidR="00DD5BA2" w:rsidRPr="00175107" w:rsidRDefault="001D1D84" w:rsidP="006E4142">
      <w:pPr>
        <w:widowControl/>
        <w:wordWrap/>
        <w:autoSpaceDE/>
        <w:autoSpaceDN/>
        <w:spacing w:line="360" w:lineRule="auto"/>
        <w:rPr>
          <w:rFonts w:ascii="Times New Roman" w:eastAsia="굴림" w:hAnsi="Times New Roman"/>
          <w:color w:val="000000" w:themeColor="text1"/>
          <w:kern w:val="0"/>
          <w:szCs w:val="20"/>
        </w:rPr>
      </w:pPr>
      <w:r>
        <w:rPr>
          <w:rFonts w:ascii="Times New Roman" w:eastAsia="굴림" w:hAnsi="Times New Roman"/>
          <w:color w:val="000000" w:themeColor="text1"/>
          <w:kern w:val="0"/>
          <w:szCs w:val="20"/>
        </w:rPr>
        <w:t>[</w:t>
      </w:r>
      <w:r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>S1]</w:t>
      </w:r>
      <w:r w:rsidR="00175107"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175107" w:rsidRPr="00175107">
        <w:rPr>
          <w:rFonts w:ascii="Times New Roman" w:hAnsi="Times New Roman"/>
          <w:color w:val="000000" w:themeColor="text1"/>
          <w:szCs w:val="20"/>
        </w:rPr>
        <w:t xml:space="preserve">R. J. Bondi, S. Lee, G. S. Hwang, First-principles study of the mechanical and optical properties of amorphous hydrogenated silicon and silicon-rich silicon oxide. </w:t>
      </w:r>
      <w:r w:rsidR="00175107" w:rsidRPr="00175107">
        <w:rPr>
          <w:rFonts w:ascii="Times New Roman" w:hAnsi="Times New Roman"/>
          <w:i/>
          <w:iCs/>
          <w:color w:val="000000" w:themeColor="text1"/>
          <w:szCs w:val="20"/>
        </w:rPr>
        <w:t xml:space="preserve">Phys. Rev. B </w:t>
      </w:r>
      <w:r w:rsidR="00175107" w:rsidRPr="00175107">
        <w:rPr>
          <w:rFonts w:ascii="Times New Roman" w:hAnsi="Times New Roman"/>
          <w:b/>
          <w:bCs/>
          <w:color w:val="000000" w:themeColor="text1"/>
          <w:szCs w:val="20"/>
        </w:rPr>
        <w:t>81</w:t>
      </w:r>
      <w:r w:rsidR="00175107" w:rsidRPr="00175107">
        <w:rPr>
          <w:rFonts w:ascii="Times New Roman" w:hAnsi="Times New Roman"/>
          <w:color w:val="000000" w:themeColor="text1"/>
          <w:szCs w:val="20"/>
        </w:rPr>
        <w:t xml:space="preserve"> (2010) 195207.</w:t>
      </w:r>
    </w:p>
    <w:p w14:paraId="6A82B354" w14:textId="1081B90F" w:rsidR="001D1D84" w:rsidRDefault="001D1D84" w:rsidP="006E4142">
      <w:pPr>
        <w:widowControl/>
        <w:wordWrap/>
        <w:autoSpaceDE/>
        <w:autoSpaceDN/>
        <w:spacing w:line="360" w:lineRule="auto"/>
        <w:rPr>
          <w:rFonts w:ascii="Times New Roman" w:eastAsia="굴림" w:hAnsi="Times New Roman"/>
          <w:color w:val="000000" w:themeColor="text1"/>
          <w:kern w:val="0"/>
          <w:szCs w:val="20"/>
        </w:rPr>
      </w:pPr>
      <w:r>
        <w:rPr>
          <w:rFonts w:ascii="Times New Roman" w:eastAsia="굴림" w:hAnsi="Times New Roman" w:hint="eastAsia"/>
          <w:color w:val="000000" w:themeColor="text1"/>
          <w:kern w:val="0"/>
          <w:szCs w:val="20"/>
        </w:rPr>
        <w:t>[</w:t>
      </w:r>
      <w:r>
        <w:rPr>
          <w:rFonts w:ascii="Times New Roman" w:eastAsia="굴림" w:hAnsi="Times New Roman"/>
          <w:color w:val="000000" w:themeColor="text1"/>
          <w:kern w:val="0"/>
          <w:szCs w:val="20"/>
        </w:rPr>
        <w:t>S2]</w:t>
      </w:r>
      <w:r w:rsidR="00175107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175107"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Y. Kim, J. Choi, Oxide growth characteristics on </w:t>
      </w:r>
      <w:proofErr w:type="gramStart"/>
      <w:r w:rsidR="00175107"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>Al(</w:t>
      </w:r>
      <w:proofErr w:type="gramEnd"/>
      <w:r w:rsidR="00175107"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100), (110), and (111) surfaces: A chemo-mechanical evaluation. Mater. Today </w:t>
      </w:r>
      <w:proofErr w:type="spellStart"/>
      <w:r w:rsidR="00175107"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>Commun</w:t>
      </w:r>
      <w:proofErr w:type="spellEnd"/>
      <w:r w:rsidR="00175107"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>. 26 (2021) 102006.</w:t>
      </w:r>
    </w:p>
    <w:p w14:paraId="669E612F" w14:textId="73126748" w:rsidR="001D1D84" w:rsidRDefault="001D1D84" w:rsidP="006E4142">
      <w:pPr>
        <w:widowControl/>
        <w:wordWrap/>
        <w:autoSpaceDE/>
        <w:autoSpaceDN/>
        <w:spacing w:line="360" w:lineRule="auto"/>
        <w:rPr>
          <w:rFonts w:ascii="Times New Roman" w:eastAsia="굴림" w:hAnsi="Times New Roman"/>
          <w:color w:val="000000" w:themeColor="text1"/>
          <w:kern w:val="0"/>
          <w:szCs w:val="20"/>
        </w:rPr>
      </w:pPr>
      <w:r>
        <w:rPr>
          <w:rFonts w:ascii="Times New Roman" w:eastAsia="굴림" w:hAnsi="Times New Roman" w:hint="eastAsia"/>
          <w:color w:val="000000" w:themeColor="text1"/>
          <w:kern w:val="0"/>
          <w:szCs w:val="20"/>
        </w:rPr>
        <w:t>[</w:t>
      </w:r>
      <w:r>
        <w:rPr>
          <w:rFonts w:ascii="Times New Roman" w:eastAsia="굴림" w:hAnsi="Times New Roman"/>
          <w:color w:val="000000" w:themeColor="text1"/>
          <w:kern w:val="0"/>
          <w:szCs w:val="20"/>
        </w:rPr>
        <w:t>S3]</w:t>
      </w:r>
      <w:r w:rsidR="00175107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175107" w:rsidRPr="00677C16">
        <w:rPr>
          <w:rFonts w:ascii="Times New Roman" w:hAnsi="Times New Roman"/>
          <w:kern w:val="0"/>
          <w:szCs w:val="20"/>
        </w:rPr>
        <w:t xml:space="preserve">Y. Sun, Y. Liu, X. Chen, Z. </w:t>
      </w:r>
      <w:proofErr w:type="spellStart"/>
      <w:r w:rsidR="00175107" w:rsidRPr="00677C16">
        <w:rPr>
          <w:rFonts w:ascii="Times New Roman" w:hAnsi="Times New Roman"/>
          <w:kern w:val="0"/>
          <w:szCs w:val="20"/>
        </w:rPr>
        <w:t>Zhai</w:t>
      </w:r>
      <w:proofErr w:type="spellEnd"/>
      <w:r w:rsidR="00175107" w:rsidRPr="00677C16">
        <w:rPr>
          <w:rFonts w:ascii="Times New Roman" w:hAnsi="Times New Roman"/>
          <w:kern w:val="0"/>
          <w:szCs w:val="20"/>
        </w:rPr>
        <w:t xml:space="preserve">, F. Xu, Y. Liu, </w:t>
      </w:r>
      <w:proofErr w:type="spellStart"/>
      <w:r w:rsidR="00175107" w:rsidRPr="00677C16">
        <w:rPr>
          <w:rFonts w:ascii="Times New Roman" w:hAnsi="Times New Roman"/>
          <w:kern w:val="0"/>
          <w:szCs w:val="20"/>
        </w:rPr>
        <w:t>Micromechanism</w:t>
      </w:r>
      <w:proofErr w:type="spellEnd"/>
      <w:r w:rsidR="00175107" w:rsidRPr="00677C16">
        <w:rPr>
          <w:rFonts w:ascii="Times New Roman" w:hAnsi="Times New Roman"/>
          <w:kern w:val="0"/>
          <w:szCs w:val="20"/>
        </w:rPr>
        <w:t xml:space="preserve"> of oxygen transport during initial stage oxidation in Si (100) surface: a </w:t>
      </w:r>
      <w:proofErr w:type="spellStart"/>
      <w:r w:rsidR="00175107" w:rsidRPr="00677C16">
        <w:rPr>
          <w:rFonts w:ascii="Times New Roman" w:hAnsi="Times New Roman"/>
          <w:kern w:val="0"/>
          <w:szCs w:val="20"/>
        </w:rPr>
        <w:t>ReaxFF</w:t>
      </w:r>
      <w:proofErr w:type="spellEnd"/>
      <w:r w:rsidR="00175107" w:rsidRPr="00677C16">
        <w:rPr>
          <w:rFonts w:ascii="Times New Roman" w:hAnsi="Times New Roman"/>
          <w:kern w:val="0"/>
          <w:szCs w:val="20"/>
        </w:rPr>
        <w:t xml:space="preserve"> molecular dynamics simulation study. </w:t>
      </w:r>
      <w:r w:rsidR="00175107" w:rsidRPr="00677C16">
        <w:rPr>
          <w:rFonts w:ascii="Times New Roman" w:hAnsi="Times New Roman"/>
          <w:i/>
          <w:iCs/>
          <w:kern w:val="0"/>
          <w:szCs w:val="20"/>
        </w:rPr>
        <w:t>Appl. Surf. Sci.</w:t>
      </w:r>
      <w:r w:rsidR="00175107" w:rsidRPr="00677C16">
        <w:rPr>
          <w:rFonts w:ascii="Times New Roman" w:hAnsi="Times New Roman"/>
          <w:kern w:val="0"/>
          <w:szCs w:val="20"/>
        </w:rPr>
        <w:t xml:space="preserve"> </w:t>
      </w:r>
      <w:r w:rsidR="00175107" w:rsidRPr="00677C16">
        <w:rPr>
          <w:rFonts w:ascii="Times New Roman" w:hAnsi="Times New Roman"/>
          <w:b/>
          <w:bCs/>
          <w:kern w:val="0"/>
          <w:szCs w:val="20"/>
        </w:rPr>
        <w:t>406</w:t>
      </w:r>
      <w:r w:rsidR="00175107" w:rsidRPr="00677C16">
        <w:rPr>
          <w:rFonts w:ascii="Times New Roman" w:hAnsi="Times New Roman"/>
          <w:kern w:val="0"/>
          <w:szCs w:val="20"/>
        </w:rPr>
        <w:t xml:space="preserve"> (2017) 178-185</w:t>
      </w:r>
      <w:r w:rsidR="00175107">
        <w:rPr>
          <w:rFonts w:ascii="Times New Roman" w:hAnsi="Times New Roman"/>
          <w:kern w:val="0"/>
          <w:szCs w:val="20"/>
        </w:rPr>
        <w:t>.</w:t>
      </w:r>
    </w:p>
    <w:p w14:paraId="725C80EF" w14:textId="74CD1955" w:rsidR="001D1D84" w:rsidRDefault="001D1D84" w:rsidP="006E4142">
      <w:pPr>
        <w:widowControl/>
        <w:wordWrap/>
        <w:autoSpaceDE/>
        <w:autoSpaceDN/>
        <w:spacing w:line="360" w:lineRule="auto"/>
        <w:rPr>
          <w:rFonts w:ascii="Times New Roman" w:eastAsia="굴림" w:hAnsi="Times New Roman"/>
          <w:color w:val="000000" w:themeColor="text1"/>
          <w:kern w:val="0"/>
          <w:szCs w:val="20"/>
        </w:rPr>
      </w:pPr>
      <w:r>
        <w:rPr>
          <w:rFonts w:ascii="Times New Roman" w:eastAsia="굴림" w:hAnsi="Times New Roman" w:hint="eastAsia"/>
          <w:color w:val="000000" w:themeColor="text1"/>
          <w:kern w:val="0"/>
          <w:szCs w:val="20"/>
        </w:rPr>
        <w:t>[</w:t>
      </w:r>
      <w:r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>S4]</w:t>
      </w:r>
      <w:r w:rsidR="00175107" w:rsidRPr="00175107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175107" w:rsidRPr="00175107">
        <w:rPr>
          <w:rFonts w:ascii="Times New Roman" w:hAnsi="Times New Roman"/>
          <w:color w:val="000000" w:themeColor="text1"/>
          <w:szCs w:val="20"/>
        </w:rPr>
        <w:t xml:space="preserve">A. K. </w:t>
      </w:r>
      <w:proofErr w:type="spellStart"/>
      <w:r w:rsidR="00175107" w:rsidRPr="00175107">
        <w:rPr>
          <w:rFonts w:ascii="Times New Roman" w:hAnsi="Times New Roman"/>
          <w:color w:val="000000" w:themeColor="text1"/>
          <w:szCs w:val="20"/>
        </w:rPr>
        <w:t>Subramaniyan</w:t>
      </w:r>
      <w:proofErr w:type="spellEnd"/>
      <w:r w:rsidR="00175107" w:rsidRPr="00175107">
        <w:rPr>
          <w:rFonts w:ascii="Times New Roman" w:hAnsi="Times New Roman"/>
          <w:color w:val="000000" w:themeColor="text1"/>
          <w:szCs w:val="20"/>
        </w:rPr>
        <w:t xml:space="preserve">, C. T. Sun, Continuum interpretation of virial stress in molecular simulations. </w:t>
      </w:r>
      <w:r w:rsidR="00175107" w:rsidRPr="00175107">
        <w:rPr>
          <w:rFonts w:ascii="Times New Roman" w:hAnsi="Times New Roman"/>
          <w:i/>
          <w:iCs/>
          <w:color w:val="000000" w:themeColor="text1"/>
          <w:szCs w:val="20"/>
        </w:rPr>
        <w:t>Int. J. Solids Struct.</w:t>
      </w:r>
      <w:r w:rsidR="00175107" w:rsidRPr="00175107">
        <w:rPr>
          <w:rFonts w:ascii="Times New Roman" w:hAnsi="Times New Roman"/>
          <w:color w:val="000000" w:themeColor="text1"/>
          <w:szCs w:val="20"/>
        </w:rPr>
        <w:t xml:space="preserve"> </w:t>
      </w:r>
      <w:r w:rsidR="00175107" w:rsidRPr="00175107">
        <w:rPr>
          <w:rFonts w:ascii="Times New Roman" w:hAnsi="Times New Roman"/>
          <w:b/>
          <w:bCs/>
          <w:color w:val="000000" w:themeColor="text1"/>
          <w:szCs w:val="20"/>
        </w:rPr>
        <w:t>45</w:t>
      </w:r>
      <w:r w:rsidR="00175107" w:rsidRPr="00175107">
        <w:rPr>
          <w:rFonts w:ascii="Times New Roman" w:hAnsi="Times New Roman"/>
          <w:color w:val="000000" w:themeColor="text1"/>
          <w:szCs w:val="20"/>
        </w:rPr>
        <w:t xml:space="preserve"> (2008) 4340–4346.</w:t>
      </w:r>
    </w:p>
    <w:p w14:paraId="3CC7F16A" w14:textId="54F08723" w:rsidR="001D1D84" w:rsidRDefault="001D1D84" w:rsidP="006E4142">
      <w:pPr>
        <w:widowControl/>
        <w:wordWrap/>
        <w:autoSpaceDE/>
        <w:autoSpaceDN/>
        <w:spacing w:line="360" w:lineRule="auto"/>
        <w:rPr>
          <w:rFonts w:ascii="Times New Roman" w:eastAsia="굴림" w:hAnsi="Times New Roman"/>
          <w:color w:val="000000" w:themeColor="text1"/>
          <w:kern w:val="0"/>
          <w:szCs w:val="20"/>
        </w:rPr>
      </w:pPr>
      <w:r>
        <w:rPr>
          <w:rFonts w:ascii="Times New Roman" w:eastAsia="굴림" w:hAnsi="Times New Roman"/>
          <w:color w:val="000000" w:themeColor="text1"/>
          <w:kern w:val="0"/>
          <w:szCs w:val="20"/>
        </w:rPr>
        <w:t>[S5]</w:t>
      </w:r>
      <w:r w:rsidR="00782723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S. </w:t>
      </w:r>
      <w:proofErr w:type="spellStart"/>
      <w:proofErr w:type="gramStart"/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>C.Chowdhury</w:t>
      </w:r>
      <w:proofErr w:type="spellEnd"/>
      <w:proofErr w:type="gramEnd"/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, </w:t>
      </w:r>
      <w:proofErr w:type="spellStart"/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>R.Prosser</w:t>
      </w:r>
      <w:proofErr w:type="spellEnd"/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, T. W. </w:t>
      </w:r>
      <w:proofErr w:type="spellStart"/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>Sirk</w:t>
      </w:r>
      <w:proofErr w:type="spellEnd"/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, R. M. Elder, J. W. Gillespie Jr., Glass fiber-epoxy interactions in the presence of silane: A molecular dynamics study. </w:t>
      </w:r>
      <w:r w:rsidR="00782723" w:rsidRPr="00782723">
        <w:rPr>
          <w:rFonts w:ascii="Times New Roman" w:eastAsia="굴림" w:hAnsi="Times New Roman"/>
          <w:i/>
          <w:iCs/>
          <w:color w:val="000000" w:themeColor="text1"/>
          <w:kern w:val="0"/>
          <w:szCs w:val="20"/>
        </w:rPr>
        <w:t>Appl. Surf. Sci.</w:t>
      </w:r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782723" w:rsidRPr="00782723">
        <w:rPr>
          <w:rFonts w:ascii="Times New Roman" w:eastAsia="굴림" w:hAnsi="Times New Roman"/>
          <w:b/>
          <w:bCs/>
          <w:color w:val="000000" w:themeColor="text1"/>
          <w:kern w:val="0"/>
          <w:szCs w:val="20"/>
        </w:rPr>
        <w:t>542</w:t>
      </w:r>
      <w:r w:rsidR="00782723" w:rsidRPr="00782723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(2021) 148738.</w:t>
      </w:r>
      <w:r w:rsidR="00E670DE">
        <w:rPr>
          <w:rFonts w:ascii="Times New Roman" w:eastAsia="굴림" w:hAnsi="Times New Roman"/>
          <w:color w:val="000000" w:themeColor="text1"/>
          <w:kern w:val="0"/>
          <w:szCs w:val="20"/>
        </w:rPr>
        <w:t>s</w:t>
      </w:r>
    </w:p>
    <w:p w14:paraId="1572898D" w14:textId="0359A98F" w:rsidR="001D1D84" w:rsidRPr="001D1D84" w:rsidRDefault="001D1D84" w:rsidP="006E4142">
      <w:pPr>
        <w:widowControl/>
        <w:wordWrap/>
        <w:autoSpaceDE/>
        <w:autoSpaceDN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굴림" w:hAnsi="Times New Roman" w:hint="eastAsia"/>
          <w:color w:val="000000" w:themeColor="text1"/>
          <w:kern w:val="0"/>
          <w:szCs w:val="20"/>
        </w:rPr>
        <w:t>[</w:t>
      </w:r>
      <w:r>
        <w:rPr>
          <w:rFonts w:ascii="Times New Roman" w:eastAsia="굴림" w:hAnsi="Times New Roman"/>
          <w:color w:val="000000" w:themeColor="text1"/>
          <w:kern w:val="0"/>
          <w:szCs w:val="20"/>
        </w:rPr>
        <w:t>S6]</w:t>
      </w:r>
      <w:r w:rsidR="00C5398C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C5398C" w:rsidRPr="00C5398C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L. Wu, W. Wang, J. Lu, R. Sun, C.-P. Wong, Study of the interfacial adhesion properties of a novel Self-healable siloxane polymer material via molecular dynamics simulation. </w:t>
      </w:r>
      <w:r w:rsidR="00C5398C" w:rsidRPr="00C5398C">
        <w:rPr>
          <w:rFonts w:ascii="Times New Roman" w:eastAsia="굴림" w:hAnsi="Times New Roman"/>
          <w:i/>
          <w:iCs/>
          <w:color w:val="000000" w:themeColor="text1"/>
          <w:kern w:val="0"/>
          <w:szCs w:val="20"/>
        </w:rPr>
        <w:t>Appl. Surf. Sci.</w:t>
      </w:r>
      <w:r w:rsidR="00C5398C" w:rsidRPr="00C5398C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</w:t>
      </w:r>
      <w:r w:rsidR="00C5398C" w:rsidRPr="00C5398C">
        <w:rPr>
          <w:rFonts w:ascii="Times New Roman" w:eastAsia="굴림" w:hAnsi="Times New Roman"/>
          <w:b/>
          <w:bCs/>
          <w:color w:val="000000" w:themeColor="text1"/>
          <w:kern w:val="0"/>
          <w:szCs w:val="20"/>
        </w:rPr>
        <w:t>583</w:t>
      </w:r>
      <w:r w:rsidR="00C5398C" w:rsidRPr="00C5398C">
        <w:rPr>
          <w:rFonts w:ascii="Times New Roman" w:eastAsia="굴림" w:hAnsi="Times New Roman"/>
          <w:color w:val="000000" w:themeColor="text1"/>
          <w:kern w:val="0"/>
          <w:szCs w:val="20"/>
        </w:rPr>
        <w:t xml:space="preserve"> (2022) 152471.</w:t>
      </w:r>
    </w:p>
    <w:sectPr w:rsidR="001D1D84" w:rsidRPr="001D1D84" w:rsidSect="00DA5A58">
      <w:footerReference w:type="default" r:id="rId14"/>
      <w:footnotePr>
        <w:numFmt w:val="chicago"/>
      </w:foot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77462" w14:textId="77777777" w:rsidR="002606B0" w:rsidRDefault="002606B0">
      <w:r>
        <w:separator/>
      </w:r>
    </w:p>
  </w:endnote>
  <w:endnote w:type="continuationSeparator" w:id="0">
    <w:p w14:paraId="7F8F92AA" w14:textId="77777777" w:rsidR="002606B0" w:rsidRDefault="002606B0">
      <w:r>
        <w:continuationSeparator/>
      </w:r>
    </w:p>
  </w:endnote>
  <w:endnote w:type="continuationNotice" w:id="1">
    <w:p w14:paraId="4326A038" w14:textId="77777777" w:rsidR="002606B0" w:rsidRDefault="002606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46AB" w14:textId="77777777" w:rsidR="00F15D54" w:rsidRDefault="007D164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3D1C" w:rsidRPr="001C3D1C">
      <w:rPr>
        <w:noProof/>
        <w:lang w:val="ko-KR"/>
      </w:rPr>
      <w:t>1</w:t>
    </w:r>
    <w:r>
      <w:rPr>
        <w:noProof/>
        <w:lang w:val="ko-KR"/>
      </w:rPr>
      <w:fldChar w:fldCharType="end"/>
    </w:r>
  </w:p>
  <w:p w14:paraId="4732D59A" w14:textId="77777777" w:rsidR="00F15D54" w:rsidRDefault="00F15D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E99B" w14:textId="77777777" w:rsidR="002606B0" w:rsidRDefault="002606B0">
      <w:r>
        <w:separator/>
      </w:r>
    </w:p>
  </w:footnote>
  <w:footnote w:type="continuationSeparator" w:id="0">
    <w:p w14:paraId="3327D88D" w14:textId="77777777" w:rsidR="002606B0" w:rsidRDefault="002606B0">
      <w:r>
        <w:continuationSeparator/>
      </w:r>
    </w:p>
  </w:footnote>
  <w:footnote w:type="continuationNotice" w:id="1">
    <w:p w14:paraId="3C47D70F" w14:textId="77777777" w:rsidR="002606B0" w:rsidRDefault="002606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EB6"/>
    <w:multiLevelType w:val="hybridMultilevel"/>
    <w:tmpl w:val="B64AE39E"/>
    <w:lvl w:ilvl="0" w:tplc="F6303B16">
      <w:start w:val="1"/>
      <w:numFmt w:val="decimal"/>
      <w:lvlText w:val="%1."/>
      <w:lvlJc w:val="left"/>
      <w:pPr>
        <w:ind w:left="720" w:hanging="360"/>
      </w:pPr>
    </w:lvl>
    <w:lvl w:ilvl="1" w:tplc="49409010" w:tentative="1">
      <w:start w:val="1"/>
      <w:numFmt w:val="lowerLetter"/>
      <w:lvlText w:val="%2."/>
      <w:lvlJc w:val="left"/>
      <w:pPr>
        <w:ind w:left="1440" w:hanging="360"/>
      </w:pPr>
    </w:lvl>
    <w:lvl w:ilvl="2" w:tplc="3FCCE1F8" w:tentative="1">
      <w:start w:val="1"/>
      <w:numFmt w:val="lowerRoman"/>
      <w:lvlText w:val="%3."/>
      <w:lvlJc w:val="right"/>
      <w:pPr>
        <w:ind w:left="2160" w:hanging="180"/>
      </w:pPr>
    </w:lvl>
    <w:lvl w:ilvl="3" w:tplc="73108D7E" w:tentative="1">
      <w:start w:val="1"/>
      <w:numFmt w:val="decimal"/>
      <w:lvlText w:val="%4."/>
      <w:lvlJc w:val="left"/>
      <w:pPr>
        <w:ind w:left="2880" w:hanging="360"/>
      </w:pPr>
    </w:lvl>
    <w:lvl w:ilvl="4" w:tplc="89B42720" w:tentative="1">
      <w:start w:val="1"/>
      <w:numFmt w:val="lowerLetter"/>
      <w:lvlText w:val="%5."/>
      <w:lvlJc w:val="left"/>
      <w:pPr>
        <w:ind w:left="3600" w:hanging="360"/>
      </w:pPr>
    </w:lvl>
    <w:lvl w:ilvl="5" w:tplc="3CC00746" w:tentative="1">
      <w:start w:val="1"/>
      <w:numFmt w:val="lowerRoman"/>
      <w:lvlText w:val="%6."/>
      <w:lvlJc w:val="right"/>
      <w:pPr>
        <w:ind w:left="4320" w:hanging="180"/>
      </w:pPr>
    </w:lvl>
    <w:lvl w:ilvl="6" w:tplc="68527188" w:tentative="1">
      <w:start w:val="1"/>
      <w:numFmt w:val="decimal"/>
      <w:lvlText w:val="%7."/>
      <w:lvlJc w:val="left"/>
      <w:pPr>
        <w:ind w:left="5040" w:hanging="360"/>
      </w:pPr>
    </w:lvl>
    <w:lvl w:ilvl="7" w:tplc="C73027BC" w:tentative="1">
      <w:start w:val="1"/>
      <w:numFmt w:val="lowerLetter"/>
      <w:lvlText w:val="%8."/>
      <w:lvlJc w:val="left"/>
      <w:pPr>
        <w:ind w:left="5760" w:hanging="360"/>
      </w:pPr>
    </w:lvl>
    <w:lvl w:ilvl="8" w:tplc="998AA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42B8"/>
    <w:multiLevelType w:val="multilevel"/>
    <w:tmpl w:val="86ACF0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" w15:restartNumberingAfterBreak="0">
    <w:nsid w:val="0F0F6790"/>
    <w:multiLevelType w:val="singleLevel"/>
    <w:tmpl w:val="06E24AC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" w15:restartNumberingAfterBreak="0">
    <w:nsid w:val="13CD4ACF"/>
    <w:multiLevelType w:val="hybridMultilevel"/>
    <w:tmpl w:val="10C23802"/>
    <w:lvl w:ilvl="0" w:tplc="F6E0853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AF0E60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0D2F4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6F800B34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43E2980E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E396AB8C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C6B25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EF6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7243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186A1D"/>
    <w:multiLevelType w:val="hybridMultilevel"/>
    <w:tmpl w:val="75A819BC"/>
    <w:lvl w:ilvl="0" w:tplc="D9B8DFD4">
      <w:start w:val="1"/>
      <w:numFmt w:val="decimal"/>
      <w:pStyle w:val="ReferencesList"/>
      <w:lvlText w:val="[%1]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566498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627A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962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40D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8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E24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6803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FA67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EF32A4"/>
    <w:multiLevelType w:val="hybridMultilevel"/>
    <w:tmpl w:val="01B4A702"/>
    <w:lvl w:ilvl="0" w:tplc="1C28A0EC">
      <w:start w:val="3"/>
      <w:numFmt w:val="bullet"/>
      <w:lvlText w:val="-"/>
      <w:lvlJc w:val="left"/>
      <w:pPr>
        <w:ind w:left="1040" w:hanging="360"/>
      </w:pPr>
      <w:rPr>
        <w:rFonts w:ascii="맑은 고딕" w:eastAsia="맑은 고딕" w:hAnsi="맑은 고딕" w:cs="Times New Roman" w:hint="eastAsia"/>
      </w:rPr>
    </w:lvl>
    <w:lvl w:ilvl="1" w:tplc="059C75CC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9A180E0E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77462950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63D44084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747C50FC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6BA87D1A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E8465FC8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D0A02F38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B2C75CE"/>
    <w:multiLevelType w:val="hybridMultilevel"/>
    <w:tmpl w:val="5D562A44"/>
    <w:lvl w:ilvl="0" w:tplc="E84E958C">
      <w:numFmt w:val="bullet"/>
      <w:lvlText w:val="-"/>
      <w:lvlJc w:val="left"/>
      <w:pPr>
        <w:ind w:left="720" w:hanging="360"/>
      </w:pPr>
      <w:rPr>
        <w:rFonts w:ascii="Times New Roman" w:eastAsia="맑은 고딕" w:hAnsi="Times New Roman" w:cs="Times New Roman" w:hint="default"/>
      </w:rPr>
    </w:lvl>
    <w:lvl w:ilvl="1" w:tplc="B2EECD5E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1646D274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47E0ADE2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3BB2AC54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82325DE0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B81C7BE4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6048356A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73561E7E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EED78A8"/>
    <w:multiLevelType w:val="multilevel"/>
    <w:tmpl w:val="2F821F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F80AD2"/>
    <w:multiLevelType w:val="multilevel"/>
    <w:tmpl w:val="9B209E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1800"/>
      </w:pPr>
      <w:rPr>
        <w:rFonts w:hint="default"/>
      </w:rPr>
    </w:lvl>
  </w:abstractNum>
  <w:abstractNum w:abstractNumId="9" w15:restartNumberingAfterBreak="0">
    <w:nsid w:val="2FD704F2"/>
    <w:multiLevelType w:val="hybridMultilevel"/>
    <w:tmpl w:val="72605AFA"/>
    <w:lvl w:ilvl="0" w:tplc="9CFAD03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8278AA7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46DA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4EB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EFB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6479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66A5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62C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50D3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6C16AA"/>
    <w:multiLevelType w:val="multilevel"/>
    <w:tmpl w:val="48AA2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CC0898"/>
    <w:multiLevelType w:val="hybridMultilevel"/>
    <w:tmpl w:val="C37E49B6"/>
    <w:lvl w:ilvl="0" w:tplc="BE6A60D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68C8CF4" w:tentative="1">
      <w:start w:val="1"/>
      <w:numFmt w:val="upperLetter"/>
      <w:lvlText w:val="%2."/>
      <w:lvlJc w:val="left"/>
      <w:pPr>
        <w:ind w:left="1265" w:hanging="400"/>
      </w:pPr>
    </w:lvl>
    <w:lvl w:ilvl="2" w:tplc="E76A6DC0" w:tentative="1">
      <w:start w:val="1"/>
      <w:numFmt w:val="lowerRoman"/>
      <w:lvlText w:val="%3."/>
      <w:lvlJc w:val="right"/>
      <w:pPr>
        <w:ind w:left="1665" w:hanging="400"/>
      </w:pPr>
    </w:lvl>
    <w:lvl w:ilvl="3" w:tplc="C9DE0020" w:tentative="1">
      <w:start w:val="1"/>
      <w:numFmt w:val="decimal"/>
      <w:lvlText w:val="%4."/>
      <w:lvlJc w:val="left"/>
      <w:pPr>
        <w:ind w:left="2065" w:hanging="400"/>
      </w:pPr>
    </w:lvl>
    <w:lvl w:ilvl="4" w:tplc="31588858" w:tentative="1">
      <w:start w:val="1"/>
      <w:numFmt w:val="upperLetter"/>
      <w:lvlText w:val="%5."/>
      <w:lvlJc w:val="left"/>
      <w:pPr>
        <w:ind w:left="2465" w:hanging="400"/>
      </w:pPr>
    </w:lvl>
    <w:lvl w:ilvl="5" w:tplc="1B06171A" w:tentative="1">
      <w:start w:val="1"/>
      <w:numFmt w:val="lowerRoman"/>
      <w:lvlText w:val="%6."/>
      <w:lvlJc w:val="right"/>
      <w:pPr>
        <w:ind w:left="2865" w:hanging="400"/>
      </w:pPr>
    </w:lvl>
    <w:lvl w:ilvl="6" w:tplc="A01C00BA" w:tentative="1">
      <w:start w:val="1"/>
      <w:numFmt w:val="decimal"/>
      <w:lvlText w:val="%7."/>
      <w:lvlJc w:val="left"/>
      <w:pPr>
        <w:ind w:left="3265" w:hanging="400"/>
      </w:pPr>
    </w:lvl>
    <w:lvl w:ilvl="7" w:tplc="278ED402" w:tentative="1">
      <w:start w:val="1"/>
      <w:numFmt w:val="upperLetter"/>
      <w:lvlText w:val="%8."/>
      <w:lvlJc w:val="left"/>
      <w:pPr>
        <w:ind w:left="3665" w:hanging="400"/>
      </w:pPr>
    </w:lvl>
    <w:lvl w:ilvl="8" w:tplc="E3A6FBA2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2" w15:restartNumberingAfterBreak="0">
    <w:nsid w:val="493375A1"/>
    <w:multiLevelType w:val="multilevel"/>
    <w:tmpl w:val="0518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FC86516"/>
    <w:multiLevelType w:val="multilevel"/>
    <w:tmpl w:val="9B209E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1800"/>
      </w:pPr>
      <w:rPr>
        <w:rFonts w:hint="default"/>
      </w:rPr>
    </w:lvl>
  </w:abstractNum>
  <w:abstractNum w:abstractNumId="14" w15:restartNumberingAfterBreak="0">
    <w:nsid w:val="52CF25B2"/>
    <w:multiLevelType w:val="multilevel"/>
    <w:tmpl w:val="DA3E002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720"/>
        </w:tabs>
        <w:ind w:left="340" w:hanging="34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BC20DE"/>
    <w:multiLevelType w:val="hybridMultilevel"/>
    <w:tmpl w:val="B92EA572"/>
    <w:lvl w:ilvl="0" w:tplc="D832B480">
      <w:start w:val="8"/>
      <w:numFmt w:val="bullet"/>
      <w:lvlText w:val=""/>
      <w:lvlJc w:val="left"/>
      <w:pPr>
        <w:ind w:left="719" w:hanging="360"/>
      </w:pPr>
      <w:rPr>
        <w:rFonts w:ascii="Wingdings" w:eastAsia="맑은 고딕" w:hAnsi="Wingdings" w:cs="Times New Roman" w:hint="default"/>
      </w:rPr>
    </w:lvl>
    <w:lvl w:ilvl="1" w:tplc="15885D0A" w:tentative="1">
      <w:start w:val="1"/>
      <w:numFmt w:val="bullet"/>
      <w:lvlText w:val=""/>
      <w:lvlJc w:val="left"/>
      <w:pPr>
        <w:ind w:left="1159" w:hanging="400"/>
      </w:pPr>
      <w:rPr>
        <w:rFonts w:ascii="Wingdings" w:hAnsi="Wingdings" w:hint="default"/>
      </w:rPr>
    </w:lvl>
    <w:lvl w:ilvl="2" w:tplc="C4F0A6AC" w:tentative="1">
      <w:start w:val="1"/>
      <w:numFmt w:val="bullet"/>
      <w:lvlText w:val=""/>
      <w:lvlJc w:val="left"/>
      <w:pPr>
        <w:ind w:left="1559" w:hanging="400"/>
      </w:pPr>
      <w:rPr>
        <w:rFonts w:ascii="Wingdings" w:hAnsi="Wingdings" w:hint="default"/>
      </w:rPr>
    </w:lvl>
    <w:lvl w:ilvl="3" w:tplc="97ECA348" w:tentative="1">
      <w:start w:val="1"/>
      <w:numFmt w:val="bullet"/>
      <w:lvlText w:val=""/>
      <w:lvlJc w:val="left"/>
      <w:pPr>
        <w:ind w:left="1959" w:hanging="400"/>
      </w:pPr>
      <w:rPr>
        <w:rFonts w:ascii="Wingdings" w:hAnsi="Wingdings" w:hint="default"/>
      </w:rPr>
    </w:lvl>
    <w:lvl w:ilvl="4" w:tplc="9B66118E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5" w:tplc="D402F1F8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6" w:tplc="59A0AB7E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7" w:tplc="A34AF6F8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8" w:tplc="1F2E6F9C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</w:abstractNum>
  <w:abstractNum w:abstractNumId="16" w15:restartNumberingAfterBreak="0">
    <w:nsid w:val="5B8F3479"/>
    <w:multiLevelType w:val="hybridMultilevel"/>
    <w:tmpl w:val="E2D4829C"/>
    <w:lvl w:ilvl="0" w:tplc="AE5EBFB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F3246928" w:tentative="1">
      <w:start w:val="1"/>
      <w:numFmt w:val="upperLetter"/>
      <w:lvlText w:val="%2."/>
      <w:lvlJc w:val="left"/>
      <w:pPr>
        <w:ind w:left="2600" w:hanging="400"/>
      </w:pPr>
    </w:lvl>
    <w:lvl w:ilvl="2" w:tplc="9FB42D3C" w:tentative="1">
      <w:start w:val="1"/>
      <w:numFmt w:val="lowerRoman"/>
      <w:lvlText w:val="%3."/>
      <w:lvlJc w:val="right"/>
      <w:pPr>
        <w:ind w:left="3000" w:hanging="400"/>
      </w:pPr>
    </w:lvl>
    <w:lvl w:ilvl="3" w:tplc="E076D2D4" w:tentative="1">
      <w:start w:val="1"/>
      <w:numFmt w:val="decimal"/>
      <w:lvlText w:val="%4."/>
      <w:lvlJc w:val="left"/>
      <w:pPr>
        <w:ind w:left="3400" w:hanging="400"/>
      </w:pPr>
    </w:lvl>
    <w:lvl w:ilvl="4" w:tplc="9F4E2328" w:tentative="1">
      <w:start w:val="1"/>
      <w:numFmt w:val="upperLetter"/>
      <w:lvlText w:val="%5."/>
      <w:lvlJc w:val="left"/>
      <w:pPr>
        <w:ind w:left="3800" w:hanging="400"/>
      </w:pPr>
    </w:lvl>
    <w:lvl w:ilvl="5" w:tplc="10D2C2FC" w:tentative="1">
      <w:start w:val="1"/>
      <w:numFmt w:val="lowerRoman"/>
      <w:lvlText w:val="%6."/>
      <w:lvlJc w:val="right"/>
      <w:pPr>
        <w:ind w:left="4200" w:hanging="400"/>
      </w:pPr>
    </w:lvl>
    <w:lvl w:ilvl="6" w:tplc="ED02105A" w:tentative="1">
      <w:start w:val="1"/>
      <w:numFmt w:val="decimal"/>
      <w:lvlText w:val="%7."/>
      <w:lvlJc w:val="left"/>
      <w:pPr>
        <w:ind w:left="4600" w:hanging="400"/>
      </w:pPr>
    </w:lvl>
    <w:lvl w:ilvl="7" w:tplc="9FF88BAE" w:tentative="1">
      <w:start w:val="1"/>
      <w:numFmt w:val="upperLetter"/>
      <w:lvlText w:val="%8."/>
      <w:lvlJc w:val="left"/>
      <w:pPr>
        <w:ind w:left="5000" w:hanging="400"/>
      </w:pPr>
    </w:lvl>
    <w:lvl w:ilvl="8" w:tplc="0D0AA6C4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17" w15:restartNumberingAfterBreak="0">
    <w:nsid w:val="5DCA60F8"/>
    <w:multiLevelType w:val="multilevel"/>
    <w:tmpl w:val="29C035D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617470BB"/>
    <w:multiLevelType w:val="multilevel"/>
    <w:tmpl w:val="6A1055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635E53C5"/>
    <w:multiLevelType w:val="hybridMultilevel"/>
    <w:tmpl w:val="E09EA1C6"/>
    <w:lvl w:ilvl="0" w:tplc="E3EEA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67809EA" w:tentative="1">
      <w:start w:val="1"/>
      <w:numFmt w:val="upperLetter"/>
      <w:lvlText w:val="%2."/>
      <w:lvlJc w:val="left"/>
      <w:pPr>
        <w:ind w:left="1200" w:hanging="400"/>
      </w:pPr>
    </w:lvl>
    <w:lvl w:ilvl="2" w:tplc="A6C6A4B4" w:tentative="1">
      <w:start w:val="1"/>
      <w:numFmt w:val="lowerRoman"/>
      <w:lvlText w:val="%3."/>
      <w:lvlJc w:val="right"/>
      <w:pPr>
        <w:ind w:left="1600" w:hanging="400"/>
      </w:pPr>
    </w:lvl>
    <w:lvl w:ilvl="3" w:tplc="09C891E0" w:tentative="1">
      <w:start w:val="1"/>
      <w:numFmt w:val="decimal"/>
      <w:lvlText w:val="%4."/>
      <w:lvlJc w:val="left"/>
      <w:pPr>
        <w:ind w:left="2000" w:hanging="400"/>
      </w:pPr>
    </w:lvl>
    <w:lvl w:ilvl="4" w:tplc="A6C2DB36" w:tentative="1">
      <w:start w:val="1"/>
      <w:numFmt w:val="upperLetter"/>
      <w:lvlText w:val="%5."/>
      <w:lvlJc w:val="left"/>
      <w:pPr>
        <w:ind w:left="2400" w:hanging="400"/>
      </w:pPr>
    </w:lvl>
    <w:lvl w:ilvl="5" w:tplc="67CEA58A" w:tentative="1">
      <w:start w:val="1"/>
      <w:numFmt w:val="lowerRoman"/>
      <w:lvlText w:val="%6."/>
      <w:lvlJc w:val="right"/>
      <w:pPr>
        <w:ind w:left="2800" w:hanging="400"/>
      </w:pPr>
    </w:lvl>
    <w:lvl w:ilvl="6" w:tplc="182EF0D6" w:tentative="1">
      <w:start w:val="1"/>
      <w:numFmt w:val="decimal"/>
      <w:lvlText w:val="%7."/>
      <w:lvlJc w:val="left"/>
      <w:pPr>
        <w:ind w:left="3200" w:hanging="400"/>
      </w:pPr>
    </w:lvl>
    <w:lvl w:ilvl="7" w:tplc="C53634D2" w:tentative="1">
      <w:start w:val="1"/>
      <w:numFmt w:val="upperLetter"/>
      <w:lvlText w:val="%8."/>
      <w:lvlJc w:val="left"/>
      <w:pPr>
        <w:ind w:left="3600" w:hanging="400"/>
      </w:pPr>
    </w:lvl>
    <w:lvl w:ilvl="8" w:tplc="E094432E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F6590B"/>
    <w:multiLevelType w:val="multilevel"/>
    <w:tmpl w:val="29C035D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6CE84DCA"/>
    <w:multiLevelType w:val="hybridMultilevel"/>
    <w:tmpl w:val="CD54CF54"/>
    <w:lvl w:ilvl="0" w:tplc="4540380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A4E6B8D8" w:tentative="1">
      <w:start w:val="1"/>
      <w:numFmt w:val="upperLetter"/>
      <w:lvlText w:val="%2."/>
      <w:lvlJc w:val="left"/>
      <w:pPr>
        <w:ind w:left="1200" w:hanging="400"/>
      </w:pPr>
    </w:lvl>
    <w:lvl w:ilvl="2" w:tplc="D44E5D1A" w:tentative="1">
      <w:start w:val="1"/>
      <w:numFmt w:val="lowerRoman"/>
      <w:lvlText w:val="%3."/>
      <w:lvlJc w:val="right"/>
      <w:pPr>
        <w:ind w:left="1600" w:hanging="400"/>
      </w:pPr>
    </w:lvl>
    <w:lvl w:ilvl="3" w:tplc="29061F22" w:tentative="1">
      <w:start w:val="1"/>
      <w:numFmt w:val="decimal"/>
      <w:lvlText w:val="%4."/>
      <w:lvlJc w:val="left"/>
      <w:pPr>
        <w:ind w:left="2000" w:hanging="400"/>
      </w:pPr>
    </w:lvl>
    <w:lvl w:ilvl="4" w:tplc="DBA85EB8" w:tentative="1">
      <w:start w:val="1"/>
      <w:numFmt w:val="upperLetter"/>
      <w:lvlText w:val="%5."/>
      <w:lvlJc w:val="left"/>
      <w:pPr>
        <w:ind w:left="2400" w:hanging="400"/>
      </w:pPr>
    </w:lvl>
    <w:lvl w:ilvl="5" w:tplc="2BACDFB6" w:tentative="1">
      <w:start w:val="1"/>
      <w:numFmt w:val="lowerRoman"/>
      <w:lvlText w:val="%6."/>
      <w:lvlJc w:val="right"/>
      <w:pPr>
        <w:ind w:left="2800" w:hanging="400"/>
      </w:pPr>
    </w:lvl>
    <w:lvl w:ilvl="6" w:tplc="FF3AF7CC" w:tentative="1">
      <w:start w:val="1"/>
      <w:numFmt w:val="decimal"/>
      <w:lvlText w:val="%7."/>
      <w:lvlJc w:val="left"/>
      <w:pPr>
        <w:ind w:left="3200" w:hanging="400"/>
      </w:pPr>
    </w:lvl>
    <w:lvl w:ilvl="7" w:tplc="E05247A2" w:tentative="1">
      <w:start w:val="1"/>
      <w:numFmt w:val="upperLetter"/>
      <w:lvlText w:val="%8."/>
      <w:lvlJc w:val="left"/>
      <w:pPr>
        <w:ind w:left="3600" w:hanging="400"/>
      </w:pPr>
    </w:lvl>
    <w:lvl w:ilvl="8" w:tplc="64207B20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414F8A"/>
    <w:multiLevelType w:val="hybridMultilevel"/>
    <w:tmpl w:val="4A4A89CA"/>
    <w:lvl w:ilvl="0" w:tplc="5B5C5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8250A3A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40004E6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08819DE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9B9E903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517205B0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F006A0A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7C3813A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102498D2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355A38"/>
    <w:multiLevelType w:val="hybridMultilevel"/>
    <w:tmpl w:val="1FF438D4"/>
    <w:lvl w:ilvl="0" w:tplc="233AC16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A90242CC">
      <w:start w:val="1"/>
      <w:numFmt w:val="upperLetter"/>
      <w:lvlText w:val="%2."/>
      <w:lvlJc w:val="left"/>
      <w:pPr>
        <w:ind w:left="799" w:hanging="400"/>
      </w:pPr>
    </w:lvl>
    <w:lvl w:ilvl="2" w:tplc="FFE492AE" w:tentative="1">
      <w:start w:val="1"/>
      <w:numFmt w:val="lowerRoman"/>
      <w:lvlText w:val="%3."/>
      <w:lvlJc w:val="right"/>
      <w:pPr>
        <w:ind w:left="1199" w:hanging="400"/>
      </w:pPr>
    </w:lvl>
    <w:lvl w:ilvl="3" w:tplc="99C6EB5A" w:tentative="1">
      <w:start w:val="1"/>
      <w:numFmt w:val="decimal"/>
      <w:lvlText w:val="%4."/>
      <w:lvlJc w:val="left"/>
      <w:pPr>
        <w:ind w:left="1599" w:hanging="400"/>
      </w:pPr>
    </w:lvl>
    <w:lvl w:ilvl="4" w:tplc="71426050" w:tentative="1">
      <w:start w:val="1"/>
      <w:numFmt w:val="upperLetter"/>
      <w:lvlText w:val="%5."/>
      <w:lvlJc w:val="left"/>
      <w:pPr>
        <w:ind w:left="1999" w:hanging="400"/>
      </w:pPr>
    </w:lvl>
    <w:lvl w:ilvl="5" w:tplc="6A862D22" w:tentative="1">
      <w:start w:val="1"/>
      <w:numFmt w:val="lowerRoman"/>
      <w:lvlText w:val="%6."/>
      <w:lvlJc w:val="right"/>
      <w:pPr>
        <w:ind w:left="2399" w:hanging="400"/>
      </w:pPr>
    </w:lvl>
    <w:lvl w:ilvl="6" w:tplc="B9EAEEF8" w:tentative="1">
      <w:start w:val="1"/>
      <w:numFmt w:val="decimal"/>
      <w:lvlText w:val="%7."/>
      <w:lvlJc w:val="left"/>
      <w:pPr>
        <w:ind w:left="2799" w:hanging="400"/>
      </w:pPr>
    </w:lvl>
    <w:lvl w:ilvl="7" w:tplc="2CA89F2A" w:tentative="1">
      <w:start w:val="1"/>
      <w:numFmt w:val="upperLetter"/>
      <w:lvlText w:val="%8."/>
      <w:lvlJc w:val="left"/>
      <w:pPr>
        <w:ind w:left="3199" w:hanging="400"/>
      </w:pPr>
    </w:lvl>
    <w:lvl w:ilvl="8" w:tplc="8DCA10CC" w:tentative="1">
      <w:start w:val="1"/>
      <w:numFmt w:val="lowerRoman"/>
      <w:lvlText w:val="%9."/>
      <w:lvlJc w:val="right"/>
      <w:pPr>
        <w:ind w:left="3599" w:hanging="40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6"/>
  </w:num>
  <w:num w:numId="8">
    <w:abstractNumId w:val="21"/>
  </w:num>
  <w:num w:numId="9">
    <w:abstractNumId w:val="17"/>
  </w:num>
  <w:num w:numId="10">
    <w:abstractNumId w:val="11"/>
  </w:num>
  <w:num w:numId="11">
    <w:abstractNumId w:val="14"/>
  </w:num>
  <w:num w:numId="12">
    <w:abstractNumId w:val="23"/>
  </w:num>
  <w:num w:numId="13">
    <w:abstractNumId w:val="13"/>
  </w:num>
  <w:num w:numId="14">
    <w:abstractNumId w:val="1"/>
  </w:num>
  <w:num w:numId="15">
    <w:abstractNumId w:val="18"/>
  </w:num>
  <w:num w:numId="16">
    <w:abstractNumId w:val="8"/>
  </w:num>
  <w:num w:numId="17">
    <w:abstractNumId w:val="10"/>
  </w:num>
  <w:num w:numId="18">
    <w:abstractNumId w:val="6"/>
  </w:num>
  <w:num w:numId="19">
    <w:abstractNumId w:val="22"/>
  </w:num>
  <w:num w:numId="20">
    <w:abstractNumId w:val="15"/>
  </w:num>
  <w:num w:numId="21">
    <w:abstractNumId w:val="0"/>
  </w:num>
  <w:num w:numId="22">
    <w:abstractNumId w:val="12"/>
  </w:num>
  <w:num w:numId="23">
    <w:abstractNumId w:val="9"/>
  </w:num>
  <w:num w:numId="24">
    <w:abstractNumId w:val="3"/>
  </w:num>
  <w:num w:numId="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jA3NjExN7I0MjFU0lEKTi0uzszPAykwrAUACuAfTiwAAAA="/>
  </w:docVars>
  <w:rsids>
    <w:rsidRoot w:val="0003789D"/>
    <w:rsid w:val="00007BAE"/>
    <w:rsid w:val="000122B8"/>
    <w:rsid w:val="00013851"/>
    <w:rsid w:val="00016FDE"/>
    <w:rsid w:val="00022EBA"/>
    <w:rsid w:val="00024458"/>
    <w:rsid w:val="00025404"/>
    <w:rsid w:val="00025BCF"/>
    <w:rsid w:val="0003047A"/>
    <w:rsid w:val="0003789D"/>
    <w:rsid w:val="00041091"/>
    <w:rsid w:val="000416BC"/>
    <w:rsid w:val="0004235F"/>
    <w:rsid w:val="0004776A"/>
    <w:rsid w:val="0005145F"/>
    <w:rsid w:val="000549EA"/>
    <w:rsid w:val="00055B21"/>
    <w:rsid w:val="00056955"/>
    <w:rsid w:val="00060F20"/>
    <w:rsid w:val="00062CF6"/>
    <w:rsid w:val="00063BA7"/>
    <w:rsid w:val="0006457D"/>
    <w:rsid w:val="00064C88"/>
    <w:rsid w:val="000679DE"/>
    <w:rsid w:val="000763E9"/>
    <w:rsid w:val="00083FE5"/>
    <w:rsid w:val="00085A4A"/>
    <w:rsid w:val="00090F30"/>
    <w:rsid w:val="00094DF1"/>
    <w:rsid w:val="0009622C"/>
    <w:rsid w:val="000A2194"/>
    <w:rsid w:val="000A409A"/>
    <w:rsid w:val="000A4798"/>
    <w:rsid w:val="000B01AE"/>
    <w:rsid w:val="000B0B23"/>
    <w:rsid w:val="000B4C7E"/>
    <w:rsid w:val="000C20E6"/>
    <w:rsid w:val="000D2F37"/>
    <w:rsid w:val="000D5FDC"/>
    <w:rsid w:val="000F20A1"/>
    <w:rsid w:val="000F26BB"/>
    <w:rsid w:val="00101207"/>
    <w:rsid w:val="00104F46"/>
    <w:rsid w:val="00107614"/>
    <w:rsid w:val="0011004F"/>
    <w:rsid w:val="00110BBB"/>
    <w:rsid w:val="001121D1"/>
    <w:rsid w:val="00113BAC"/>
    <w:rsid w:val="00115491"/>
    <w:rsid w:val="00120C8A"/>
    <w:rsid w:val="001217D9"/>
    <w:rsid w:val="00121DBB"/>
    <w:rsid w:val="001275B0"/>
    <w:rsid w:val="001279A8"/>
    <w:rsid w:val="00135112"/>
    <w:rsid w:val="00150918"/>
    <w:rsid w:val="001546F6"/>
    <w:rsid w:val="00156908"/>
    <w:rsid w:val="00157119"/>
    <w:rsid w:val="00163F9A"/>
    <w:rsid w:val="001641FA"/>
    <w:rsid w:val="001663A3"/>
    <w:rsid w:val="00167C65"/>
    <w:rsid w:val="00173E02"/>
    <w:rsid w:val="0017413E"/>
    <w:rsid w:val="00175107"/>
    <w:rsid w:val="00175C5A"/>
    <w:rsid w:val="00176E65"/>
    <w:rsid w:val="0018001E"/>
    <w:rsid w:val="001802F2"/>
    <w:rsid w:val="00181941"/>
    <w:rsid w:val="00182DB1"/>
    <w:rsid w:val="00190013"/>
    <w:rsid w:val="00196FBC"/>
    <w:rsid w:val="001A17FE"/>
    <w:rsid w:val="001A3C9C"/>
    <w:rsid w:val="001A3D61"/>
    <w:rsid w:val="001A6C77"/>
    <w:rsid w:val="001A72DD"/>
    <w:rsid w:val="001B2920"/>
    <w:rsid w:val="001B3F0C"/>
    <w:rsid w:val="001B52E7"/>
    <w:rsid w:val="001B531E"/>
    <w:rsid w:val="001B7447"/>
    <w:rsid w:val="001C3D1C"/>
    <w:rsid w:val="001D1D84"/>
    <w:rsid w:val="001E0AB0"/>
    <w:rsid w:val="001E0C2D"/>
    <w:rsid w:val="001E4587"/>
    <w:rsid w:val="001E7DA4"/>
    <w:rsid w:val="001F0837"/>
    <w:rsid w:val="001F3106"/>
    <w:rsid w:val="00212CCF"/>
    <w:rsid w:val="00216252"/>
    <w:rsid w:val="002173AD"/>
    <w:rsid w:val="00222EC3"/>
    <w:rsid w:val="002271FA"/>
    <w:rsid w:val="00235D02"/>
    <w:rsid w:val="002419AE"/>
    <w:rsid w:val="00242270"/>
    <w:rsid w:val="00247F7F"/>
    <w:rsid w:val="00260024"/>
    <w:rsid w:val="002606B0"/>
    <w:rsid w:val="002623FC"/>
    <w:rsid w:val="0026357A"/>
    <w:rsid w:val="002650BA"/>
    <w:rsid w:val="00267E71"/>
    <w:rsid w:val="00267FA4"/>
    <w:rsid w:val="0027145D"/>
    <w:rsid w:val="00272EBE"/>
    <w:rsid w:val="00273062"/>
    <w:rsid w:val="00277E12"/>
    <w:rsid w:val="002905F0"/>
    <w:rsid w:val="00293178"/>
    <w:rsid w:val="002962B4"/>
    <w:rsid w:val="002966AA"/>
    <w:rsid w:val="002966B8"/>
    <w:rsid w:val="00297239"/>
    <w:rsid w:val="002B68BF"/>
    <w:rsid w:val="002B6BF0"/>
    <w:rsid w:val="002B72AC"/>
    <w:rsid w:val="002C6098"/>
    <w:rsid w:val="002D6795"/>
    <w:rsid w:val="002E1216"/>
    <w:rsid w:val="002E2F60"/>
    <w:rsid w:val="002E4F39"/>
    <w:rsid w:val="002E676C"/>
    <w:rsid w:val="002E6DBA"/>
    <w:rsid w:val="002E73D3"/>
    <w:rsid w:val="00303C85"/>
    <w:rsid w:val="00315688"/>
    <w:rsid w:val="0032168A"/>
    <w:rsid w:val="003238D0"/>
    <w:rsid w:val="003247ED"/>
    <w:rsid w:val="00325E6F"/>
    <w:rsid w:val="0032635A"/>
    <w:rsid w:val="0033219A"/>
    <w:rsid w:val="00333787"/>
    <w:rsid w:val="00335957"/>
    <w:rsid w:val="003371B4"/>
    <w:rsid w:val="00337BA4"/>
    <w:rsid w:val="00341913"/>
    <w:rsid w:val="00342CA5"/>
    <w:rsid w:val="00345FA9"/>
    <w:rsid w:val="00351A83"/>
    <w:rsid w:val="00363D3F"/>
    <w:rsid w:val="00366325"/>
    <w:rsid w:val="003734BC"/>
    <w:rsid w:val="00376BFF"/>
    <w:rsid w:val="003835BC"/>
    <w:rsid w:val="003854D4"/>
    <w:rsid w:val="00391057"/>
    <w:rsid w:val="00395D31"/>
    <w:rsid w:val="00395F87"/>
    <w:rsid w:val="003A04AD"/>
    <w:rsid w:val="003A1477"/>
    <w:rsid w:val="003A2E45"/>
    <w:rsid w:val="003A6A20"/>
    <w:rsid w:val="003B0F24"/>
    <w:rsid w:val="003B1B48"/>
    <w:rsid w:val="003B29CD"/>
    <w:rsid w:val="003B2F23"/>
    <w:rsid w:val="003C17F0"/>
    <w:rsid w:val="003C1AD0"/>
    <w:rsid w:val="003C1E3C"/>
    <w:rsid w:val="003C47E6"/>
    <w:rsid w:val="003C67A8"/>
    <w:rsid w:val="003C7EF9"/>
    <w:rsid w:val="003D0F10"/>
    <w:rsid w:val="003D4D31"/>
    <w:rsid w:val="003E2435"/>
    <w:rsid w:val="003E3D07"/>
    <w:rsid w:val="003E442C"/>
    <w:rsid w:val="003E7BB6"/>
    <w:rsid w:val="003F0823"/>
    <w:rsid w:val="003F756E"/>
    <w:rsid w:val="003F7E6E"/>
    <w:rsid w:val="00400863"/>
    <w:rsid w:val="0040260A"/>
    <w:rsid w:val="00406066"/>
    <w:rsid w:val="004105CB"/>
    <w:rsid w:val="0042532C"/>
    <w:rsid w:val="0042582E"/>
    <w:rsid w:val="004276EC"/>
    <w:rsid w:val="00435A61"/>
    <w:rsid w:val="00442E6E"/>
    <w:rsid w:val="00447790"/>
    <w:rsid w:val="00450D92"/>
    <w:rsid w:val="00460F65"/>
    <w:rsid w:val="004637C3"/>
    <w:rsid w:val="004648EE"/>
    <w:rsid w:val="00466D1B"/>
    <w:rsid w:val="0047110C"/>
    <w:rsid w:val="00471F27"/>
    <w:rsid w:val="00473403"/>
    <w:rsid w:val="004825A0"/>
    <w:rsid w:val="00482B12"/>
    <w:rsid w:val="004851E3"/>
    <w:rsid w:val="00485820"/>
    <w:rsid w:val="00486B74"/>
    <w:rsid w:val="0049048C"/>
    <w:rsid w:val="00492A04"/>
    <w:rsid w:val="00493407"/>
    <w:rsid w:val="004956D4"/>
    <w:rsid w:val="004A123B"/>
    <w:rsid w:val="004A21B5"/>
    <w:rsid w:val="004A5C25"/>
    <w:rsid w:val="004A77A1"/>
    <w:rsid w:val="004B39FD"/>
    <w:rsid w:val="004C5694"/>
    <w:rsid w:val="004C6E21"/>
    <w:rsid w:val="004C6E40"/>
    <w:rsid w:val="004C7673"/>
    <w:rsid w:val="004C7E17"/>
    <w:rsid w:val="004D10A1"/>
    <w:rsid w:val="004D2B0D"/>
    <w:rsid w:val="004D7144"/>
    <w:rsid w:val="004F48BF"/>
    <w:rsid w:val="00501554"/>
    <w:rsid w:val="005033EE"/>
    <w:rsid w:val="00511D6A"/>
    <w:rsid w:val="00522E01"/>
    <w:rsid w:val="00523609"/>
    <w:rsid w:val="00523CFF"/>
    <w:rsid w:val="00525B6C"/>
    <w:rsid w:val="005262F6"/>
    <w:rsid w:val="005323E8"/>
    <w:rsid w:val="00535490"/>
    <w:rsid w:val="00535B13"/>
    <w:rsid w:val="0054184A"/>
    <w:rsid w:val="005468AC"/>
    <w:rsid w:val="005472DD"/>
    <w:rsid w:val="005473B8"/>
    <w:rsid w:val="00552FE0"/>
    <w:rsid w:val="0056036A"/>
    <w:rsid w:val="00565CBA"/>
    <w:rsid w:val="00570C23"/>
    <w:rsid w:val="005722F2"/>
    <w:rsid w:val="0058373B"/>
    <w:rsid w:val="00584CF5"/>
    <w:rsid w:val="005851CD"/>
    <w:rsid w:val="00593C73"/>
    <w:rsid w:val="00594AD1"/>
    <w:rsid w:val="00595C21"/>
    <w:rsid w:val="005A4522"/>
    <w:rsid w:val="005B6C84"/>
    <w:rsid w:val="005C5F72"/>
    <w:rsid w:val="005C7F7D"/>
    <w:rsid w:val="005D05D5"/>
    <w:rsid w:val="005D1040"/>
    <w:rsid w:val="005D4BC1"/>
    <w:rsid w:val="005D5F3C"/>
    <w:rsid w:val="005E4047"/>
    <w:rsid w:val="005F1C7E"/>
    <w:rsid w:val="005F2B94"/>
    <w:rsid w:val="005F49EB"/>
    <w:rsid w:val="005F5B1A"/>
    <w:rsid w:val="00601724"/>
    <w:rsid w:val="006056DA"/>
    <w:rsid w:val="006072EE"/>
    <w:rsid w:val="00613D59"/>
    <w:rsid w:val="0061663B"/>
    <w:rsid w:val="00621199"/>
    <w:rsid w:val="00621938"/>
    <w:rsid w:val="006271B0"/>
    <w:rsid w:val="00627B7B"/>
    <w:rsid w:val="00630230"/>
    <w:rsid w:val="006337B6"/>
    <w:rsid w:val="0063445F"/>
    <w:rsid w:val="00635A95"/>
    <w:rsid w:val="00640C8B"/>
    <w:rsid w:val="00641E02"/>
    <w:rsid w:val="0064634C"/>
    <w:rsid w:val="0065220B"/>
    <w:rsid w:val="00656934"/>
    <w:rsid w:val="0066458C"/>
    <w:rsid w:val="00664655"/>
    <w:rsid w:val="00673FAD"/>
    <w:rsid w:val="00680017"/>
    <w:rsid w:val="00680C77"/>
    <w:rsid w:val="00681FB5"/>
    <w:rsid w:val="006846F8"/>
    <w:rsid w:val="00691758"/>
    <w:rsid w:val="00691F5C"/>
    <w:rsid w:val="0069280F"/>
    <w:rsid w:val="006950A8"/>
    <w:rsid w:val="00696705"/>
    <w:rsid w:val="006A4394"/>
    <w:rsid w:val="006A4BFB"/>
    <w:rsid w:val="006B3B55"/>
    <w:rsid w:val="006B6556"/>
    <w:rsid w:val="006C052C"/>
    <w:rsid w:val="006C3900"/>
    <w:rsid w:val="006D5102"/>
    <w:rsid w:val="006D526C"/>
    <w:rsid w:val="006D53E7"/>
    <w:rsid w:val="006E04B2"/>
    <w:rsid w:val="006E2106"/>
    <w:rsid w:val="006E4142"/>
    <w:rsid w:val="006E432A"/>
    <w:rsid w:val="006E5691"/>
    <w:rsid w:val="006E5FF7"/>
    <w:rsid w:val="006E76A6"/>
    <w:rsid w:val="006F2CE4"/>
    <w:rsid w:val="006F2F7E"/>
    <w:rsid w:val="006F3D5C"/>
    <w:rsid w:val="006F4AA9"/>
    <w:rsid w:val="007037CA"/>
    <w:rsid w:val="00704476"/>
    <w:rsid w:val="00705D72"/>
    <w:rsid w:val="007074B7"/>
    <w:rsid w:val="00707CD1"/>
    <w:rsid w:val="00711171"/>
    <w:rsid w:val="00715299"/>
    <w:rsid w:val="0071775F"/>
    <w:rsid w:val="00720889"/>
    <w:rsid w:val="0072177E"/>
    <w:rsid w:val="00722342"/>
    <w:rsid w:val="00724176"/>
    <w:rsid w:val="007243C3"/>
    <w:rsid w:val="00732BFB"/>
    <w:rsid w:val="00735A4D"/>
    <w:rsid w:val="007375BB"/>
    <w:rsid w:val="007401C5"/>
    <w:rsid w:val="00740519"/>
    <w:rsid w:val="007427EE"/>
    <w:rsid w:val="007514C5"/>
    <w:rsid w:val="00760461"/>
    <w:rsid w:val="007642FF"/>
    <w:rsid w:val="0076740C"/>
    <w:rsid w:val="00775442"/>
    <w:rsid w:val="00780657"/>
    <w:rsid w:val="00782248"/>
    <w:rsid w:val="00782723"/>
    <w:rsid w:val="007845DA"/>
    <w:rsid w:val="00785ABD"/>
    <w:rsid w:val="00785FE8"/>
    <w:rsid w:val="00794443"/>
    <w:rsid w:val="00795EEB"/>
    <w:rsid w:val="00797308"/>
    <w:rsid w:val="00797EE2"/>
    <w:rsid w:val="007A6946"/>
    <w:rsid w:val="007A6950"/>
    <w:rsid w:val="007B2E92"/>
    <w:rsid w:val="007B319F"/>
    <w:rsid w:val="007B7E12"/>
    <w:rsid w:val="007C0B6A"/>
    <w:rsid w:val="007D1644"/>
    <w:rsid w:val="007D243B"/>
    <w:rsid w:val="007D2494"/>
    <w:rsid w:val="007D6061"/>
    <w:rsid w:val="007D6CF2"/>
    <w:rsid w:val="007E07AC"/>
    <w:rsid w:val="007E2B8E"/>
    <w:rsid w:val="007E6D10"/>
    <w:rsid w:val="007F4781"/>
    <w:rsid w:val="007F543F"/>
    <w:rsid w:val="008002A2"/>
    <w:rsid w:val="008016EE"/>
    <w:rsid w:val="00801BB1"/>
    <w:rsid w:val="008107D7"/>
    <w:rsid w:val="00810B58"/>
    <w:rsid w:val="00811788"/>
    <w:rsid w:val="008213F6"/>
    <w:rsid w:val="008222ED"/>
    <w:rsid w:val="00824FCE"/>
    <w:rsid w:val="0083190B"/>
    <w:rsid w:val="00834308"/>
    <w:rsid w:val="00837E3D"/>
    <w:rsid w:val="0084148B"/>
    <w:rsid w:val="00841DC8"/>
    <w:rsid w:val="0084504F"/>
    <w:rsid w:val="00847D73"/>
    <w:rsid w:val="00854A4F"/>
    <w:rsid w:val="00856749"/>
    <w:rsid w:val="00864C88"/>
    <w:rsid w:val="00865D24"/>
    <w:rsid w:val="00866366"/>
    <w:rsid w:val="0086647A"/>
    <w:rsid w:val="00877A2A"/>
    <w:rsid w:val="00881487"/>
    <w:rsid w:val="008818AE"/>
    <w:rsid w:val="00881C90"/>
    <w:rsid w:val="00884205"/>
    <w:rsid w:val="00884D02"/>
    <w:rsid w:val="0089373E"/>
    <w:rsid w:val="008A0AF1"/>
    <w:rsid w:val="008A3173"/>
    <w:rsid w:val="008A41AB"/>
    <w:rsid w:val="008A6F49"/>
    <w:rsid w:val="008B18C8"/>
    <w:rsid w:val="008B19A1"/>
    <w:rsid w:val="008B34DE"/>
    <w:rsid w:val="008B408E"/>
    <w:rsid w:val="008B5974"/>
    <w:rsid w:val="008B72C8"/>
    <w:rsid w:val="008B78ED"/>
    <w:rsid w:val="008B79D5"/>
    <w:rsid w:val="008C4915"/>
    <w:rsid w:val="008C5A92"/>
    <w:rsid w:val="008D1223"/>
    <w:rsid w:val="008D3033"/>
    <w:rsid w:val="008D4F1B"/>
    <w:rsid w:val="008F24F8"/>
    <w:rsid w:val="008F3A27"/>
    <w:rsid w:val="008F6CE4"/>
    <w:rsid w:val="00900E49"/>
    <w:rsid w:val="00904A03"/>
    <w:rsid w:val="00914189"/>
    <w:rsid w:val="00915791"/>
    <w:rsid w:val="00917AFC"/>
    <w:rsid w:val="00917EE9"/>
    <w:rsid w:val="009240B4"/>
    <w:rsid w:val="00926945"/>
    <w:rsid w:val="00930F4C"/>
    <w:rsid w:val="0093383A"/>
    <w:rsid w:val="0093524F"/>
    <w:rsid w:val="00935C60"/>
    <w:rsid w:val="00935F0A"/>
    <w:rsid w:val="00941631"/>
    <w:rsid w:val="009475F2"/>
    <w:rsid w:val="00950C45"/>
    <w:rsid w:val="00952C47"/>
    <w:rsid w:val="0095368A"/>
    <w:rsid w:val="009547DA"/>
    <w:rsid w:val="00966D04"/>
    <w:rsid w:val="00967CFC"/>
    <w:rsid w:val="00971AAA"/>
    <w:rsid w:val="0097675D"/>
    <w:rsid w:val="009767A4"/>
    <w:rsid w:val="009806E6"/>
    <w:rsid w:val="0098252E"/>
    <w:rsid w:val="00985B1E"/>
    <w:rsid w:val="009874A1"/>
    <w:rsid w:val="00987B85"/>
    <w:rsid w:val="0099026A"/>
    <w:rsid w:val="00991188"/>
    <w:rsid w:val="00992E15"/>
    <w:rsid w:val="00993B2C"/>
    <w:rsid w:val="009954F1"/>
    <w:rsid w:val="0099734E"/>
    <w:rsid w:val="009A1497"/>
    <w:rsid w:val="009A1883"/>
    <w:rsid w:val="009A1C20"/>
    <w:rsid w:val="009A1E61"/>
    <w:rsid w:val="009A7FFD"/>
    <w:rsid w:val="009B0A2B"/>
    <w:rsid w:val="009B23EF"/>
    <w:rsid w:val="009D4CBC"/>
    <w:rsid w:val="009D7F68"/>
    <w:rsid w:val="009E03AA"/>
    <w:rsid w:val="009E6DBF"/>
    <w:rsid w:val="009F5C55"/>
    <w:rsid w:val="009F6CBF"/>
    <w:rsid w:val="00A01EFD"/>
    <w:rsid w:val="00A13736"/>
    <w:rsid w:val="00A14E03"/>
    <w:rsid w:val="00A168D6"/>
    <w:rsid w:val="00A32456"/>
    <w:rsid w:val="00A37EF7"/>
    <w:rsid w:val="00A425D0"/>
    <w:rsid w:val="00A44F69"/>
    <w:rsid w:val="00A516C1"/>
    <w:rsid w:val="00A606C6"/>
    <w:rsid w:val="00A6132B"/>
    <w:rsid w:val="00A643CF"/>
    <w:rsid w:val="00A7292F"/>
    <w:rsid w:val="00A743F7"/>
    <w:rsid w:val="00A76F29"/>
    <w:rsid w:val="00A82AF0"/>
    <w:rsid w:val="00A84733"/>
    <w:rsid w:val="00A85939"/>
    <w:rsid w:val="00A8615A"/>
    <w:rsid w:val="00A87DE7"/>
    <w:rsid w:val="00A92C43"/>
    <w:rsid w:val="00AB6748"/>
    <w:rsid w:val="00AB681F"/>
    <w:rsid w:val="00AC4C5E"/>
    <w:rsid w:val="00AC732F"/>
    <w:rsid w:val="00AD0436"/>
    <w:rsid w:val="00AD25D9"/>
    <w:rsid w:val="00AD3D84"/>
    <w:rsid w:val="00AD62B2"/>
    <w:rsid w:val="00AF09BA"/>
    <w:rsid w:val="00AF3D68"/>
    <w:rsid w:val="00AF744A"/>
    <w:rsid w:val="00AF7A52"/>
    <w:rsid w:val="00B02D95"/>
    <w:rsid w:val="00B0335B"/>
    <w:rsid w:val="00B059B1"/>
    <w:rsid w:val="00B1629F"/>
    <w:rsid w:val="00B2009A"/>
    <w:rsid w:val="00B2199A"/>
    <w:rsid w:val="00B2448C"/>
    <w:rsid w:val="00B25E9C"/>
    <w:rsid w:val="00B269BE"/>
    <w:rsid w:val="00B26E1B"/>
    <w:rsid w:val="00B34321"/>
    <w:rsid w:val="00B368E4"/>
    <w:rsid w:val="00B5306C"/>
    <w:rsid w:val="00B6234D"/>
    <w:rsid w:val="00B64F33"/>
    <w:rsid w:val="00B71DF9"/>
    <w:rsid w:val="00B81AAF"/>
    <w:rsid w:val="00B85029"/>
    <w:rsid w:val="00B85C3C"/>
    <w:rsid w:val="00B87460"/>
    <w:rsid w:val="00B92F12"/>
    <w:rsid w:val="00B950D4"/>
    <w:rsid w:val="00B963E2"/>
    <w:rsid w:val="00BA2EB6"/>
    <w:rsid w:val="00BA5F6E"/>
    <w:rsid w:val="00BA71A0"/>
    <w:rsid w:val="00BB18CA"/>
    <w:rsid w:val="00BB22B4"/>
    <w:rsid w:val="00BB2595"/>
    <w:rsid w:val="00BB4996"/>
    <w:rsid w:val="00BB52C2"/>
    <w:rsid w:val="00BB63ED"/>
    <w:rsid w:val="00BB7185"/>
    <w:rsid w:val="00BC7A31"/>
    <w:rsid w:val="00BD0329"/>
    <w:rsid w:val="00BD277B"/>
    <w:rsid w:val="00BD5AC6"/>
    <w:rsid w:val="00BE5E9C"/>
    <w:rsid w:val="00BF090E"/>
    <w:rsid w:val="00BF1274"/>
    <w:rsid w:val="00BF2B2B"/>
    <w:rsid w:val="00C0260C"/>
    <w:rsid w:val="00C0663A"/>
    <w:rsid w:val="00C165E8"/>
    <w:rsid w:val="00C17ABE"/>
    <w:rsid w:val="00C20571"/>
    <w:rsid w:val="00C21C0A"/>
    <w:rsid w:val="00C2246C"/>
    <w:rsid w:val="00C23ADF"/>
    <w:rsid w:val="00C24986"/>
    <w:rsid w:val="00C2629F"/>
    <w:rsid w:val="00C30661"/>
    <w:rsid w:val="00C31BED"/>
    <w:rsid w:val="00C37E67"/>
    <w:rsid w:val="00C412F5"/>
    <w:rsid w:val="00C434E3"/>
    <w:rsid w:val="00C4561A"/>
    <w:rsid w:val="00C47B30"/>
    <w:rsid w:val="00C50A0B"/>
    <w:rsid w:val="00C515B7"/>
    <w:rsid w:val="00C5315B"/>
    <w:rsid w:val="00C5398C"/>
    <w:rsid w:val="00C6401D"/>
    <w:rsid w:val="00C642A0"/>
    <w:rsid w:val="00C6455F"/>
    <w:rsid w:val="00C71835"/>
    <w:rsid w:val="00C72D67"/>
    <w:rsid w:val="00C7556E"/>
    <w:rsid w:val="00C76545"/>
    <w:rsid w:val="00C81292"/>
    <w:rsid w:val="00C82E34"/>
    <w:rsid w:val="00CA6645"/>
    <w:rsid w:val="00CB0F68"/>
    <w:rsid w:val="00CB25E9"/>
    <w:rsid w:val="00CB4BA0"/>
    <w:rsid w:val="00CB7009"/>
    <w:rsid w:val="00CC1E5D"/>
    <w:rsid w:val="00CC3A68"/>
    <w:rsid w:val="00CC538F"/>
    <w:rsid w:val="00CC5605"/>
    <w:rsid w:val="00CD57E0"/>
    <w:rsid w:val="00CE14BA"/>
    <w:rsid w:val="00CE193F"/>
    <w:rsid w:val="00CE2B09"/>
    <w:rsid w:val="00CE3BDC"/>
    <w:rsid w:val="00CF56F0"/>
    <w:rsid w:val="00CF5D50"/>
    <w:rsid w:val="00CF769B"/>
    <w:rsid w:val="00D131E0"/>
    <w:rsid w:val="00D17AF9"/>
    <w:rsid w:val="00D20136"/>
    <w:rsid w:val="00D36F1D"/>
    <w:rsid w:val="00D37305"/>
    <w:rsid w:val="00D37EB6"/>
    <w:rsid w:val="00D40813"/>
    <w:rsid w:val="00D40F63"/>
    <w:rsid w:val="00D53E6D"/>
    <w:rsid w:val="00D54CFC"/>
    <w:rsid w:val="00D61EA7"/>
    <w:rsid w:val="00D748B5"/>
    <w:rsid w:val="00D802B1"/>
    <w:rsid w:val="00D848EC"/>
    <w:rsid w:val="00D85A65"/>
    <w:rsid w:val="00D902EE"/>
    <w:rsid w:val="00D9144D"/>
    <w:rsid w:val="00D9318A"/>
    <w:rsid w:val="00D937AA"/>
    <w:rsid w:val="00D93D81"/>
    <w:rsid w:val="00DA42A9"/>
    <w:rsid w:val="00DA5A58"/>
    <w:rsid w:val="00DA5D4B"/>
    <w:rsid w:val="00DB5FC2"/>
    <w:rsid w:val="00DC0B23"/>
    <w:rsid w:val="00DC4399"/>
    <w:rsid w:val="00DC5969"/>
    <w:rsid w:val="00DC6695"/>
    <w:rsid w:val="00DD5BA2"/>
    <w:rsid w:val="00DE4F2B"/>
    <w:rsid w:val="00DF25DA"/>
    <w:rsid w:val="00E1342F"/>
    <w:rsid w:val="00E135F7"/>
    <w:rsid w:val="00E14DE6"/>
    <w:rsid w:val="00E205D9"/>
    <w:rsid w:val="00E205E9"/>
    <w:rsid w:val="00E217A1"/>
    <w:rsid w:val="00E24372"/>
    <w:rsid w:val="00E246ED"/>
    <w:rsid w:val="00E251A6"/>
    <w:rsid w:val="00E268D1"/>
    <w:rsid w:val="00E27B8F"/>
    <w:rsid w:val="00E31C01"/>
    <w:rsid w:val="00E3339F"/>
    <w:rsid w:val="00E41C56"/>
    <w:rsid w:val="00E42558"/>
    <w:rsid w:val="00E52757"/>
    <w:rsid w:val="00E53525"/>
    <w:rsid w:val="00E5648B"/>
    <w:rsid w:val="00E62481"/>
    <w:rsid w:val="00E636E3"/>
    <w:rsid w:val="00E670DE"/>
    <w:rsid w:val="00E843AB"/>
    <w:rsid w:val="00E84968"/>
    <w:rsid w:val="00E94CE3"/>
    <w:rsid w:val="00E958AB"/>
    <w:rsid w:val="00EA4EC6"/>
    <w:rsid w:val="00EA53A5"/>
    <w:rsid w:val="00EA651D"/>
    <w:rsid w:val="00EB156F"/>
    <w:rsid w:val="00EB37F7"/>
    <w:rsid w:val="00EB3FBF"/>
    <w:rsid w:val="00EB6DEF"/>
    <w:rsid w:val="00EC252F"/>
    <w:rsid w:val="00EC5814"/>
    <w:rsid w:val="00EC7084"/>
    <w:rsid w:val="00ED09C0"/>
    <w:rsid w:val="00ED4C52"/>
    <w:rsid w:val="00ED623E"/>
    <w:rsid w:val="00EE20B7"/>
    <w:rsid w:val="00EE7252"/>
    <w:rsid w:val="00EF6843"/>
    <w:rsid w:val="00F0259C"/>
    <w:rsid w:val="00F0699C"/>
    <w:rsid w:val="00F11114"/>
    <w:rsid w:val="00F13AF6"/>
    <w:rsid w:val="00F141F6"/>
    <w:rsid w:val="00F15D54"/>
    <w:rsid w:val="00F16E73"/>
    <w:rsid w:val="00F211B1"/>
    <w:rsid w:val="00F2622A"/>
    <w:rsid w:val="00F332B6"/>
    <w:rsid w:val="00F33315"/>
    <w:rsid w:val="00F34846"/>
    <w:rsid w:val="00F34A8C"/>
    <w:rsid w:val="00F40956"/>
    <w:rsid w:val="00F469F8"/>
    <w:rsid w:val="00F50E35"/>
    <w:rsid w:val="00F519BE"/>
    <w:rsid w:val="00F53C33"/>
    <w:rsid w:val="00F61589"/>
    <w:rsid w:val="00F7414C"/>
    <w:rsid w:val="00F77AAF"/>
    <w:rsid w:val="00F82200"/>
    <w:rsid w:val="00F913F9"/>
    <w:rsid w:val="00F9641C"/>
    <w:rsid w:val="00F96D4F"/>
    <w:rsid w:val="00F971C3"/>
    <w:rsid w:val="00FA2C4C"/>
    <w:rsid w:val="00FA5A21"/>
    <w:rsid w:val="00FA757A"/>
    <w:rsid w:val="00FB1DF9"/>
    <w:rsid w:val="00FB7F78"/>
    <w:rsid w:val="00FC0D0C"/>
    <w:rsid w:val="00FD471E"/>
    <w:rsid w:val="00FE7547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8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3789D"/>
    <w:pPr>
      <w:widowControl w:val="0"/>
      <w:wordWrap w:val="0"/>
      <w:autoSpaceDE w:val="0"/>
      <w:autoSpaceDN w:val="0"/>
      <w:spacing w:line="240" w:lineRule="auto"/>
    </w:pPr>
    <w:rPr>
      <w:rFonts w:ascii="맑은 고딕" w:eastAsia="맑은 고딕" w:hAnsi="맑은 고딕" w:cs="Times New Roman"/>
      <w:kern w:val="2"/>
      <w:sz w:val="20"/>
      <w:lang w:val="en-US" w:eastAsia="ko-KR"/>
    </w:rPr>
  </w:style>
  <w:style w:type="paragraph" w:styleId="1">
    <w:name w:val="heading 1"/>
    <w:basedOn w:val="a2"/>
    <w:next w:val="a2"/>
    <w:link w:val="1Char"/>
    <w:autoRedefine/>
    <w:uiPriority w:val="9"/>
    <w:qFormat/>
    <w:rsid w:val="007C0B6A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  <w:lang w:val="en-NZ"/>
    </w:rPr>
  </w:style>
  <w:style w:type="paragraph" w:styleId="2">
    <w:name w:val="heading 2"/>
    <w:basedOn w:val="a2"/>
    <w:next w:val="a2"/>
    <w:link w:val="2Char"/>
    <w:autoRedefine/>
    <w:unhideWhenUsed/>
    <w:qFormat/>
    <w:rsid w:val="00DA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n-NZ"/>
    </w:rPr>
  </w:style>
  <w:style w:type="paragraph" w:styleId="3">
    <w:name w:val="heading 3"/>
    <w:basedOn w:val="a2"/>
    <w:next w:val="a2"/>
    <w:link w:val="3Char"/>
    <w:uiPriority w:val="9"/>
    <w:qFormat/>
    <w:rsid w:val="0003789D"/>
    <w:pPr>
      <w:keepNext/>
      <w:ind w:leftChars="300" w:left="300" w:hangingChars="200" w:hanging="2000"/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7C0B6A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Char">
    <w:name w:val="제목 2 Char"/>
    <w:basedOn w:val="a3"/>
    <w:link w:val="2"/>
    <w:uiPriority w:val="9"/>
    <w:rsid w:val="00DA42A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Char">
    <w:name w:val="제목 3 Char"/>
    <w:basedOn w:val="a3"/>
    <w:link w:val="3"/>
    <w:uiPriority w:val="9"/>
    <w:rsid w:val="0003789D"/>
    <w:rPr>
      <w:rFonts w:ascii="맑은 고딕" w:eastAsia="맑은 고딕" w:hAnsi="맑은 고딕" w:cs="Times New Roman"/>
      <w:kern w:val="2"/>
      <w:sz w:val="20"/>
    </w:rPr>
  </w:style>
  <w:style w:type="paragraph" w:customStyle="1" w:styleId="ListParagraph1">
    <w:name w:val="List Paragraph1"/>
    <w:basedOn w:val="a2"/>
    <w:uiPriority w:val="34"/>
    <w:qFormat/>
    <w:rsid w:val="0003789D"/>
    <w:pPr>
      <w:ind w:leftChars="400" w:left="800"/>
    </w:pPr>
  </w:style>
  <w:style w:type="paragraph" w:styleId="a6">
    <w:name w:val="header"/>
    <w:basedOn w:val="a2"/>
    <w:link w:val="Char"/>
    <w:uiPriority w:val="99"/>
    <w:unhideWhenUsed/>
    <w:rsid w:val="000378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03789D"/>
    <w:rPr>
      <w:rFonts w:ascii="맑은 고딕" w:eastAsia="맑은 고딕" w:hAnsi="맑은 고딕" w:cs="Times New Roman"/>
      <w:kern w:val="2"/>
      <w:sz w:val="20"/>
      <w:lang w:val="en-US" w:eastAsia="ko-KR"/>
    </w:rPr>
  </w:style>
  <w:style w:type="paragraph" w:styleId="a7">
    <w:name w:val="footer"/>
    <w:basedOn w:val="a2"/>
    <w:link w:val="Char0"/>
    <w:uiPriority w:val="99"/>
    <w:unhideWhenUsed/>
    <w:rsid w:val="000378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03789D"/>
    <w:rPr>
      <w:rFonts w:ascii="맑은 고딕" w:eastAsia="맑은 고딕" w:hAnsi="맑은 고딕" w:cs="Times New Roman"/>
      <w:kern w:val="2"/>
      <w:sz w:val="20"/>
      <w:lang w:val="en-US" w:eastAsia="ko-KR"/>
    </w:rPr>
  </w:style>
  <w:style w:type="paragraph" w:customStyle="1" w:styleId="Text">
    <w:name w:val="Text"/>
    <w:basedOn w:val="a2"/>
    <w:rsid w:val="0003789D"/>
    <w:pPr>
      <w:widowControl/>
      <w:tabs>
        <w:tab w:val="left" w:pos="288"/>
      </w:tabs>
      <w:wordWrap/>
      <w:autoSpaceDE/>
      <w:autoSpaceDN/>
      <w:ind w:firstLine="288"/>
    </w:pPr>
    <w:rPr>
      <w:rFonts w:ascii="Times New Roman" w:hAnsi="Times New Roman"/>
      <w:kern w:val="0"/>
      <w:szCs w:val="20"/>
      <w:lang w:eastAsia="en-US"/>
    </w:rPr>
  </w:style>
  <w:style w:type="table" w:styleId="a8">
    <w:name w:val="Table Grid"/>
    <w:basedOn w:val="a4"/>
    <w:uiPriority w:val="59"/>
    <w:rsid w:val="0003789D"/>
    <w:pPr>
      <w:spacing w:line="240" w:lineRule="auto"/>
      <w:jc w:val="left"/>
    </w:pPr>
    <w:rPr>
      <w:rFonts w:ascii="맑은 고딕" w:eastAsia="맑은 고딕" w:hAnsi="맑은 고딕" w:cs="Times New Roman"/>
      <w:sz w:val="20"/>
      <w:szCs w:val="20"/>
      <w:lang w:eastAsia="en-NZ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alloon Text"/>
    <w:basedOn w:val="a2"/>
    <w:link w:val="Char1"/>
    <w:uiPriority w:val="99"/>
    <w:semiHidden/>
    <w:unhideWhenUsed/>
    <w:rsid w:val="0003789D"/>
    <w:rPr>
      <w:kern w:val="0"/>
      <w:sz w:val="18"/>
      <w:szCs w:val="18"/>
    </w:rPr>
  </w:style>
  <w:style w:type="character" w:customStyle="1" w:styleId="Char1">
    <w:name w:val="풍선 도움말 텍스트 Char"/>
    <w:basedOn w:val="a3"/>
    <w:link w:val="a9"/>
    <w:uiPriority w:val="99"/>
    <w:semiHidden/>
    <w:rsid w:val="0003789D"/>
    <w:rPr>
      <w:rFonts w:ascii="맑은 고딕" w:eastAsia="맑은 고딕" w:hAnsi="맑은 고딕" w:cs="Times New Roman"/>
      <w:sz w:val="18"/>
      <w:szCs w:val="18"/>
    </w:rPr>
  </w:style>
  <w:style w:type="paragraph" w:styleId="aa">
    <w:name w:val="Body Text"/>
    <w:basedOn w:val="a2"/>
    <w:link w:val="Char2"/>
    <w:semiHidden/>
    <w:rsid w:val="0003789D"/>
    <w:pPr>
      <w:wordWrap/>
      <w:autoSpaceDE/>
      <w:autoSpaceDN/>
    </w:pPr>
    <w:rPr>
      <w:rFonts w:ascii="Times New Roman" w:hAnsi="Times New Roman"/>
      <w:kern w:val="0"/>
      <w:sz w:val="22"/>
      <w:szCs w:val="20"/>
      <w:lang w:val="es-ES_tradnl" w:eastAsia="es-ES"/>
    </w:rPr>
  </w:style>
  <w:style w:type="character" w:customStyle="1" w:styleId="Char2">
    <w:name w:val="본문 Char"/>
    <w:basedOn w:val="a3"/>
    <w:link w:val="aa"/>
    <w:semiHidden/>
    <w:rsid w:val="0003789D"/>
    <w:rPr>
      <w:rFonts w:ascii="Times New Roman" w:eastAsia="맑은 고딕" w:hAnsi="Times New Roman" w:cs="Times New Roman"/>
      <w:szCs w:val="20"/>
      <w:lang w:val="es-ES_tradnl" w:eastAsia="es-ES"/>
    </w:rPr>
  </w:style>
  <w:style w:type="paragraph" w:customStyle="1" w:styleId="ReferencesList">
    <w:name w:val="ReferencesList"/>
    <w:basedOn w:val="a2"/>
    <w:rsid w:val="0003789D"/>
    <w:pPr>
      <w:widowControl/>
      <w:numPr>
        <w:numId w:val="6"/>
      </w:numPr>
      <w:wordWrap/>
      <w:autoSpaceDE/>
      <w:autoSpaceDN/>
    </w:pPr>
    <w:rPr>
      <w:rFonts w:ascii="Times New Roman" w:eastAsia="Times New Roman" w:hAnsi="Times New Roman"/>
      <w:sz w:val="21"/>
      <w:szCs w:val="21"/>
      <w:lang w:eastAsia="zh-CN"/>
    </w:rPr>
  </w:style>
  <w:style w:type="character" w:styleId="ab">
    <w:name w:val="Hyperlink"/>
    <w:rsid w:val="0003789D"/>
    <w:rPr>
      <w:color w:val="0000FF"/>
      <w:u w:val="single"/>
    </w:rPr>
  </w:style>
  <w:style w:type="paragraph" w:styleId="ac">
    <w:name w:val="caption"/>
    <w:basedOn w:val="a2"/>
    <w:next w:val="a2"/>
    <w:qFormat/>
    <w:rsid w:val="0003789D"/>
    <w:rPr>
      <w:b/>
      <w:bCs/>
      <w:szCs w:val="20"/>
    </w:rPr>
  </w:style>
  <w:style w:type="character" w:customStyle="1" w:styleId="MTEquationSection">
    <w:name w:val="MTEquationSection"/>
    <w:rsid w:val="0003789D"/>
    <w:rPr>
      <w:rFonts w:ascii="Times New Roman" w:eastAsia="맑은 고딕" w:hAnsi="Times New Roman" w:cs="Times New Roman"/>
      <w:vanish/>
      <w:color w:val="FF0000"/>
      <w:sz w:val="24"/>
      <w:szCs w:val="24"/>
    </w:rPr>
  </w:style>
  <w:style w:type="paragraph" w:styleId="ad">
    <w:name w:val="endnote text"/>
    <w:basedOn w:val="a2"/>
    <w:link w:val="Char3"/>
    <w:uiPriority w:val="99"/>
    <w:semiHidden/>
    <w:unhideWhenUsed/>
    <w:rsid w:val="0003789D"/>
    <w:pPr>
      <w:snapToGrid w:val="0"/>
      <w:jc w:val="left"/>
    </w:pPr>
  </w:style>
  <w:style w:type="character" w:customStyle="1" w:styleId="Char3">
    <w:name w:val="미주 텍스트 Char"/>
    <w:basedOn w:val="a3"/>
    <w:link w:val="ad"/>
    <w:uiPriority w:val="99"/>
    <w:semiHidden/>
    <w:rsid w:val="0003789D"/>
    <w:rPr>
      <w:rFonts w:ascii="맑은 고딕" w:eastAsia="맑은 고딕" w:hAnsi="맑은 고딕" w:cs="Times New Roman"/>
      <w:kern w:val="2"/>
      <w:sz w:val="20"/>
      <w:lang w:val="en-US" w:eastAsia="ko-KR"/>
    </w:rPr>
  </w:style>
  <w:style w:type="character" w:styleId="ae">
    <w:name w:val="endnote reference"/>
    <w:uiPriority w:val="99"/>
    <w:semiHidden/>
    <w:unhideWhenUsed/>
    <w:rsid w:val="0003789D"/>
    <w:rPr>
      <w:vertAlign w:val="superscript"/>
    </w:rPr>
  </w:style>
  <w:style w:type="paragraph" w:styleId="af">
    <w:name w:val="footnote text"/>
    <w:basedOn w:val="a2"/>
    <w:link w:val="Char4"/>
    <w:uiPriority w:val="99"/>
    <w:semiHidden/>
    <w:unhideWhenUsed/>
    <w:rsid w:val="0003789D"/>
    <w:pPr>
      <w:snapToGrid w:val="0"/>
      <w:jc w:val="left"/>
    </w:pPr>
  </w:style>
  <w:style w:type="character" w:customStyle="1" w:styleId="Char4">
    <w:name w:val="각주 텍스트 Char"/>
    <w:basedOn w:val="a3"/>
    <w:link w:val="af"/>
    <w:uiPriority w:val="99"/>
    <w:semiHidden/>
    <w:rsid w:val="0003789D"/>
    <w:rPr>
      <w:rFonts w:ascii="맑은 고딕" w:eastAsia="맑은 고딕" w:hAnsi="맑은 고딕" w:cs="Times New Roman"/>
      <w:kern w:val="2"/>
      <w:sz w:val="20"/>
      <w:lang w:val="en-US" w:eastAsia="ko-KR"/>
    </w:rPr>
  </w:style>
  <w:style w:type="character" w:styleId="af0">
    <w:name w:val="footnote reference"/>
    <w:uiPriority w:val="99"/>
    <w:semiHidden/>
    <w:unhideWhenUsed/>
    <w:rsid w:val="0003789D"/>
    <w:rPr>
      <w:vertAlign w:val="superscript"/>
    </w:rPr>
  </w:style>
  <w:style w:type="paragraph" w:styleId="af1">
    <w:name w:val="Date"/>
    <w:basedOn w:val="a2"/>
    <w:next w:val="a2"/>
    <w:link w:val="Char5"/>
    <w:rsid w:val="0003789D"/>
    <w:rPr>
      <w:rFonts w:ascii="바탕" w:eastAsia="바탕" w:hAnsi="Times New Roman"/>
      <w:color w:val="0000FF"/>
      <w:szCs w:val="24"/>
    </w:rPr>
  </w:style>
  <w:style w:type="character" w:customStyle="1" w:styleId="Char5">
    <w:name w:val="날짜 Char"/>
    <w:basedOn w:val="a3"/>
    <w:link w:val="af1"/>
    <w:rsid w:val="0003789D"/>
    <w:rPr>
      <w:rFonts w:ascii="바탕" w:eastAsia="바탕" w:hAnsi="Times New Roman" w:cs="Times New Roman"/>
      <w:color w:val="0000FF"/>
      <w:kern w:val="2"/>
      <w:sz w:val="20"/>
      <w:szCs w:val="24"/>
      <w:lang w:val="en-US" w:eastAsia="ko-KR"/>
    </w:rPr>
  </w:style>
  <w:style w:type="paragraph" w:customStyle="1" w:styleId="Revision1">
    <w:name w:val="Revision1"/>
    <w:hidden/>
    <w:uiPriority w:val="99"/>
    <w:semiHidden/>
    <w:rsid w:val="0003789D"/>
    <w:pPr>
      <w:spacing w:line="240" w:lineRule="auto"/>
      <w:jc w:val="left"/>
    </w:pPr>
    <w:rPr>
      <w:rFonts w:ascii="맑은 고딕" w:eastAsia="맑은 고딕" w:hAnsi="맑은 고딕" w:cs="Times New Roman"/>
      <w:kern w:val="2"/>
      <w:sz w:val="20"/>
      <w:lang w:val="en-US" w:eastAsia="ko-KR"/>
    </w:rPr>
  </w:style>
  <w:style w:type="paragraph" w:styleId="af2">
    <w:name w:val="Normal (Web)"/>
    <w:basedOn w:val="a2"/>
    <w:uiPriority w:val="99"/>
    <w:unhideWhenUsed/>
    <w:rsid w:val="000378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논문의 각 장"/>
    <w:basedOn w:val="1"/>
    <w:next w:val="a0"/>
    <w:rsid w:val="0003789D"/>
    <w:pPr>
      <w:keepLines w:val="0"/>
      <w:numPr>
        <w:numId w:val="11"/>
      </w:numPr>
      <w:spacing w:before="240" w:after="120" w:line="360" w:lineRule="auto"/>
      <w:jc w:val="center"/>
    </w:pPr>
    <w:rPr>
      <w:rFonts w:ascii="Arial" w:eastAsia="돋움체" w:hAnsi="Arial" w:cs="Times New Roman"/>
      <w:b w:val="0"/>
      <w:bCs w:val="0"/>
      <w:sz w:val="24"/>
      <w:szCs w:val="20"/>
    </w:rPr>
  </w:style>
  <w:style w:type="paragraph" w:customStyle="1" w:styleId="a0">
    <w:name w:val="본문 단락:논문용"/>
    <w:basedOn w:val="af3"/>
    <w:rsid w:val="0003789D"/>
    <w:pPr>
      <w:numPr>
        <w:ilvl w:val="1"/>
        <w:numId w:val="11"/>
      </w:numPr>
      <w:ind w:firstLineChars="0" w:firstLine="0"/>
    </w:pPr>
  </w:style>
  <w:style w:type="paragraph" w:customStyle="1" w:styleId="a1">
    <w:name w:val="논문의 각 항"/>
    <w:basedOn w:val="3"/>
    <w:next w:val="a0"/>
    <w:rsid w:val="0003789D"/>
    <w:pPr>
      <w:numPr>
        <w:ilvl w:val="2"/>
        <w:numId w:val="11"/>
      </w:numPr>
      <w:autoSpaceDE/>
      <w:autoSpaceDN/>
      <w:spacing w:before="120"/>
      <w:ind w:leftChars="0" w:left="0" w:firstLineChars="0" w:firstLine="0"/>
      <w:jc w:val="left"/>
    </w:pPr>
    <w:rPr>
      <w:rFonts w:ascii="Arial" w:eastAsia="돋움체" w:hAnsi="Arial"/>
      <w:szCs w:val="20"/>
    </w:rPr>
  </w:style>
  <w:style w:type="paragraph" w:styleId="af3">
    <w:name w:val="Body Text First Indent"/>
    <w:basedOn w:val="aa"/>
    <w:link w:val="Char6"/>
    <w:uiPriority w:val="99"/>
    <w:semiHidden/>
    <w:unhideWhenUsed/>
    <w:rsid w:val="0003789D"/>
    <w:pPr>
      <w:wordWrap w:val="0"/>
      <w:autoSpaceDE w:val="0"/>
      <w:autoSpaceDN w:val="0"/>
      <w:spacing w:after="180"/>
      <w:ind w:firstLineChars="100" w:firstLine="210"/>
    </w:pPr>
    <w:rPr>
      <w:kern w:val="2"/>
      <w:szCs w:val="22"/>
    </w:rPr>
  </w:style>
  <w:style w:type="character" w:customStyle="1" w:styleId="Char6">
    <w:name w:val="본문 첫 줄 들여쓰기 Char"/>
    <w:basedOn w:val="Char2"/>
    <w:link w:val="af3"/>
    <w:uiPriority w:val="99"/>
    <w:semiHidden/>
    <w:rsid w:val="0003789D"/>
    <w:rPr>
      <w:rFonts w:ascii="Times New Roman" w:eastAsia="맑은 고딕" w:hAnsi="Times New Roman" w:cs="Times New Roman"/>
      <w:kern w:val="2"/>
      <w:szCs w:val="20"/>
      <w:lang w:val="es-ES_tradnl" w:eastAsia="es-ES"/>
    </w:rPr>
  </w:style>
  <w:style w:type="paragraph" w:styleId="af4">
    <w:name w:val="List Paragraph"/>
    <w:basedOn w:val="a2"/>
    <w:uiPriority w:val="34"/>
    <w:qFormat/>
    <w:rsid w:val="0003789D"/>
    <w:pPr>
      <w:ind w:leftChars="400" w:left="800"/>
    </w:pPr>
  </w:style>
  <w:style w:type="character" w:customStyle="1" w:styleId="apple-converted-space">
    <w:name w:val="apple-converted-space"/>
    <w:basedOn w:val="a3"/>
    <w:rsid w:val="0003789D"/>
  </w:style>
  <w:style w:type="paragraph" w:customStyle="1" w:styleId="10">
    <w:name w:val="목록 단락1"/>
    <w:basedOn w:val="a2"/>
    <w:uiPriority w:val="34"/>
    <w:qFormat/>
    <w:rsid w:val="0003789D"/>
    <w:pPr>
      <w:ind w:leftChars="400" w:left="800"/>
    </w:pPr>
  </w:style>
  <w:style w:type="character" w:styleId="af5">
    <w:name w:val="annotation reference"/>
    <w:uiPriority w:val="99"/>
    <w:semiHidden/>
    <w:unhideWhenUsed/>
    <w:rsid w:val="0003789D"/>
    <w:rPr>
      <w:sz w:val="16"/>
      <w:szCs w:val="16"/>
    </w:rPr>
  </w:style>
  <w:style w:type="paragraph" w:styleId="af6">
    <w:name w:val="annotation text"/>
    <w:basedOn w:val="a2"/>
    <w:link w:val="Char7"/>
    <w:unhideWhenUsed/>
    <w:rsid w:val="0003789D"/>
    <w:rPr>
      <w:szCs w:val="20"/>
    </w:rPr>
  </w:style>
  <w:style w:type="character" w:customStyle="1" w:styleId="Char7">
    <w:name w:val="메모 텍스트 Char"/>
    <w:basedOn w:val="a3"/>
    <w:link w:val="af6"/>
    <w:rsid w:val="0003789D"/>
    <w:rPr>
      <w:rFonts w:ascii="맑은 고딕" w:eastAsia="맑은 고딕" w:hAnsi="맑은 고딕" w:cs="Times New Roman"/>
      <w:kern w:val="2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03789D"/>
    <w:rPr>
      <w:b/>
      <w:bCs/>
    </w:rPr>
  </w:style>
  <w:style w:type="character" w:customStyle="1" w:styleId="Char8">
    <w:name w:val="메모 주제 Char"/>
    <w:basedOn w:val="Char7"/>
    <w:link w:val="af7"/>
    <w:uiPriority w:val="99"/>
    <w:semiHidden/>
    <w:rsid w:val="0003789D"/>
    <w:rPr>
      <w:rFonts w:ascii="맑은 고딕" w:eastAsia="맑은 고딕" w:hAnsi="맑은 고딕" w:cs="Times New Roman"/>
      <w:b/>
      <w:bCs/>
      <w:kern w:val="2"/>
      <w:sz w:val="20"/>
      <w:szCs w:val="20"/>
    </w:rPr>
  </w:style>
  <w:style w:type="paragraph" w:customStyle="1" w:styleId="Abstract">
    <w:name w:val="Abstract"/>
    <w:basedOn w:val="a2"/>
    <w:rsid w:val="0003789D"/>
    <w:pPr>
      <w:wordWrap/>
      <w:autoSpaceDE/>
      <w:autoSpaceDN/>
      <w:spacing w:line="250" w:lineRule="exact"/>
    </w:pPr>
    <w:rPr>
      <w:rFonts w:ascii="Times New Roman" w:eastAsia="MS Mincho" w:hAnsi="Times New Roman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onchoi@hanyang.ac.k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CB81-85CA-48C7-8CD3-E18E7435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2021-03-15T22:27:00Z</dcterms:created>
  <dcterms:modified xsi:type="dcterms:W3CDTF">2022-02-07T10:19:00Z</dcterms:modified>
</cp:coreProperties>
</file>