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38C9C" w14:textId="77777777" w:rsidR="003F40F9" w:rsidRDefault="00000000">
      <w:pPr>
        <w:pStyle w:val="Title"/>
        <w:spacing w:after="60"/>
      </w:pPr>
      <w:r>
        <w:t>Investment Memo</w:t>
      </w:r>
    </w:p>
    <w:p w14:paraId="45B5F71E" w14:textId="77777777" w:rsidR="003F40F9" w:rsidRDefault="00000000">
      <w:pPr>
        <w:pStyle w:val="Heading2"/>
        <w:spacing w:after="200"/>
      </w:pPr>
      <w:r>
        <w:t>Quantified Risk Treatment Decision — GRC Advanced 4</w:t>
      </w:r>
    </w:p>
    <w:p w14:paraId="70D60772" w14:textId="53C93F9A" w:rsidR="003F40F9" w:rsidRPr="008573DE" w:rsidRDefault="00000000">
      <w:pPr>
        <w:spacing w:after="110"/>
        <w:rPr>
          <w:sz w:val="23"/>
          <w:szCs w:val="23"/>
        </w:rPr>
      </w:pPr>
      <w:r w:rsidRPr="008573DE">
        <w:rPr>
          <w:sz w:val="23"/>
          <w:szCs w:val="23"/>
        </w:rPr>
        <w:t xml:space="preserve">Intern code: UBI-2026-0038   |   Project: GRC-A4   |   Variant: </w:t>
      </w:r>
      <w:r w:rsidR="008573DE">
        <w:rPr>
          <w:sz w:val="23"/>
          <w:szCs w:val="23"/>
        </w:rPr>
        <w:t>V8</w:t>
      </w:r>
    </w:p>
    <w:p w14:paraId="5DE8A08A" w14:textId="77777777" w:rsidR="003F40F9" w:rsidRPr="008573DE" w:rsidRDefault="00000000">
      <w:pPr>
        <w:spacing w:after="110"/>
        <w:rPr>
          <w:sz w:val="23"/>
          <w:szCs w:val="23"/>
        </w:rPr>
      </w:pPr>
      <w:r w:rsidRPr="008573DE">
        <w:rPr>
          <w:sz w:val="23"/>
          <w:szCs w:val="23"/>
        </w:rPr>
        <w:t>Evidence marker: UBI-A8-68E05244B5C7   |   Budget cycle: $75,000</w:t>
      </w:r>
    </w:p>
    <w:p w14:paraId="4063BF5A" w14:textId="24FCC2D4" w:rsidR="003F40F9" w:rsidRDefault="00000000">
      <w:pPr>
        <w:spacing w:after="160"/>
      </w:pPr>
      <w:r>
        <w:rPr>
          <w:i/>
          <w:iCs/>
          <w:color w:val="B03A2E"/>
        </w:rPr>
        <w:t>.</w:t>
      </w:r>
    </w:p>
    <w:p w14:paraId="4DB0A4C7" w14:textId="77777777" w:rsidR="003F40F9" w:rsidRDefault="00000000">
      <w:pPr>
        <w:pStyle w:val="Heading1"/>
        <w:spacing w:before="260" w:after="130"/>
      </w:pPr>
      <w:r>
        <w:t>1. Recommendation</w:t>
      </w:r>
    </w:p>
    <w:p w14:paraId="0CAE5245" w14:textId="77777777" w:rsidR="003F40F9" w:rsidRPr="008573DE" w:rsidRDefault="00000000">
      <w:pPr>
        <w:spacing w:after="110"/>
        <w:rPr>
          <w:sz w:val="23"/>
          <w:szCs w:val="23"/>
        </w:rPr>
      </w:pPr>
      <w:r w:rsidRPr="008573DE">
        <w:rPr>
          <w:sz w:val="23"/>
          <w:szCs w:val="23"/>
        </w:rPr>
        <w:t>Fund exactly three treatments this cycle for a combined cost of $21,000 against the $75,000 budget, reducing mean annualized loss exposure by approximately $1,547,601 — roughly 41% of total mean inherent loss across all 12 identified risks, for under 28% of the available budget.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8"/>
        <w:gridCol w:w="2198"/>
        <w:gridCol w:w="1199"/>
        <w:gridCol w:w="1798"/>
        <w:gridCol w:w="2557"/>
      </w:tblGrid>
      <w:tr w:rsidR="003F40F9" w:rsidRPr="008573DE" w14:paraId="403A90F2" w14:textId="77777777">
        <w:tblPrEx>
          <w:tblCellMar>
            <w:top w:w="0" w:type="dxa"/>
            <w:bottom w:w="0" w:type="dxa"/>
          </w:tblCellMar>
        </w:tblPrEx>
        <w:tc>
          <w:tcPr>
            <w:tcW w:w="1600" w:type="dxa"/>
            <w:shd w:val="clear" w:color="auto" w:fill="D9E2F3"/>
          </w:tcPr>
          <w:p w14:paraId="1696CABB" w14:textId="77777777" w:rsidR="003F40F9" w:rsidRPr="008573DE" w:rsidRDefault="00000000">
            <w:pPr>
              <w:rPr>
                <w:sz w:val="23"/>
                <w:szCs w:val="23"/>
              </w:rPr>
            </w:pPr>
            <w:r w:rsidRPr="008573DE">
              <w:rPr>
                <w:b/>
                <w:bCs/>
                <w:sz w:val="23"/>
                <w:szCs w:val="23"/>
              </w:rPr>
              <w:t>Asset</w:t>
            </w:r>
          </w:p>
        </w:tc>
        <w:tc>
          <w:tcPr>
            <w:tcW w:w="2200" w:type="dxa"/>
            <w:shd w:val="clear" w:color="auto" w:fill="D9E2F3"/>
          </w:tcPr>
          <w:p w14:paraId="31EC1B1C" w14:textId="77777777" w:rsidR="003F40F9" w:rsidRPr="008573DE" w:rsidRDefault="00000000">
            <w:pPr>
              <w:rPr>
                <w:sz w:val="23"/>
                <w:szCs w:val="23"/>
              </w:rPr>
            </w:pPr>
            <w:r w:rsidRPr="008573DE">
              <w:rPr>
                <w:b/>
                <w:bCs/>
                <w:sz w:val="23"/>
                <w:szCs w:val="23"/>
              </w:rPr>
              <w:t>Threat</w:t>
            </w:r>
          </w:p>
        </w:tc>
        <w:tc>
          <w:tcPr>
            <w:tcW w:w="1200" w:type="dxa"/>
            <w:shd w:val="clear" w:color="auto" w:fill="D9E2F3"/>
          </w:tcPr>
          <w:p w14:paraId="49D8DD55" w14:textId="77777777" w:rsidR="003F40F9" w:rsidRPr="008573DE" w:rsidRDefault="00000000">
            <w:pPr>
              <w:rPr>
                <w:sz w:val="23"/>
                <w:szCs w:val="23"/>
              </w:rPr>
            </w:pPr>
            <w:r w:rsidRPr="008573DE">
              <w:rPr>
                <w:b/>
                <w:bCs/>
                <w:sz w:val="23"/>
                <w:szCs w:val="23"/>
              </w:rPr>
              <w:t>Cost</w:t>
            </w:r>
          </w:p>
        </w:tc>
        <w:tc>
          <w:tcPr>
            <w:tcW w:w="1800" w:type="dxa"/>
            <w:shd w:val="clear" w:color="auto" w:fill="D9E2F3"/>
          </w:tcPr>
          <w:p w14:paraId="1FAFEFC1" w14:textId="77777777" w:rsidR="003F40F9" w:rsidRPr="008573DE" w:rsidRDefault="00000000">
            <w:pPr>
              <w:rPr>
                <w:sz w:val="23"/>
                <w:szCs w:val="23"/>
              </w:rPr>
            </w:pPr>
            <w:r w:rsidRPr="008573DE">
              <w:rPr>
                <w:b/>
                <w:bCs/>
                <w:sz w:val="23"/>
                <w:szCs w:val="23"/>
              </w:rPr>
              <w:t>Mean risk reduction</w:t>
            </w:r>
          </w:p>
        </w:tc>
        <w:tc>
          <w:tcPr>
            <w:tcW w:w="2560" w:type="dxa"/>
            <w:shd w:val="clear" w:color="auto" w:fill="D9E2F3"/>
          </w:tcPr>
          <w:p w14:paraId="3B8D8BD7" w14:textId="77777777" w:rsidR="003F40F9" w:rsidRPr="008573DE" w:rsidRDefault="00000000">
            <w:pPr>
              <w:rPr>
                <w:sz w:val="23"/>
                <w:szCs w:val="23"/>
              </w:rPr>
            </w:pPr>
            <w:r w:rsidRPr="008573DE">
              <w:rPr>
                <w:b/>
                <w:bCs/>
                <w:sz w:val="23"/>
                <w:szCs w:val="23"/>
              </w:rPr>
              <w:t>Remediation</w:t>
            </w:r>
          </w:p>
        </w:tc>
      </w:tr>
      <w:tr w:rsidR="003F40F9" w:rsidRPr="008573DE" w14:paraId="2D09CFE1" w14:textId="77777777">
        <w:tblPrEx>
          <w:tblCellMar>
            <w:top w:w="0" w:type="dxa"/>
            <w:bottom w:w="0" w:type="dxa"/>
          </w:tblCellMar>
        </w:tblPrEx>
        <w:tc>
          <w:tcPr>
            <w:tcW w:w="1600" w:type="dxa"/>
          </w:tcPr>
          <w:p w14:paraId="21D76597" w14:textId="77777777" w:rsidR="003F40F9" w:rsidRPr="008573DE" w:rsidRDefault="00000000">
            <w:pPr>
              <w:rPr>
                <w:sz w:val="23"/>
                <w:szCs w:val="23"/>
              </w:rPr>
            </w:pPr>
            <w:r w:rsidRPr="008573DE">
              <w:rPr>
                <w:sz w:val="23"/>
                <w:szCs w:val="23"/>
              </w:rPr>
              <w:t>files-01</w:t>
            </w:r>
          </w:p>
        </w:tc>
        <w:tc>
          <w:tcPr>
            <w:tcW w:w="2200" w:type="dxa"/>
          </w:tcPr>
          <w:p w14:paraId="5F6104E1" w14:textId="77777777" w:rsidR="003F40F9" w:rsidRPr="008573DE" w:rsidRDefault="00000000">
            <w:pPr>
              <w:rPr>
                <w:sz w:val="23"/>
                <w:szCs w:val="23"/>
              </w:rPr>
            </w:pPr>
            <w:r w:rsidRPr="008573DE">
              <w:rPr>
                <w:sz w:val="23"/>
                <w:szCs w:val="23"/>
              </w:rPr>
              <w:t>SMB signing not required</w:t>
            </w:r>
          </w:p>
        </w:tc>
        <w:tc>
          <w:tcPr>
            <w:tcW w:w="1200" w:type="dxa"/>
          </w:tcPr>
          <w:p w14:paraId="28052054" w14:textId="77777777" w:rsidR="003F40F9" w:rsidRPr="008573DE" w:rsidRDefault="00000000">
            <w:pPr>
              <w:rPr>
                <w:sz w:val="23"/>
                <w:szCs w:val="23"/>
              </w:rPr>
            </w:pPr>
            <w:r w:rsidRPr="008573DE">
              <w:rPr>
                <w:sz w:val="23"/>
                <w:szCs w:val="23"/>
              </w:rPr>
              <w:t>$6,000</w:t>
            </w:r>
          </w:p>
        </w:tc>
        <w:tc>
          <w:tcPr>
            <w:tcW w:w="1800" w:type="dxa"/>
          </w:tcPr>
          <w:p w14:paraId="67B60244" w14:textId="77777777" w:rsidR="003F40F9" w:rsidRPr="008573DE" w:rsidRDefault="00000000">
            <w:pPr>
              <w:rPr>
                <w:sz w:val="23"/>
                <w:szCs w:val="23"/>
              </w:rPr>
            </w:pPr>
            <w:r w:rsidRPr="008573DE">
              <w:rPr>
                <w:sz w:val="23"/>
                <w:szCs w:val="23"/>
              </w:rPr>
              <w:t>$327,315</w:t>
            </w:r>
          </w:p>
        </w:tc>
        <w:tc>
          <w:tcPr>
            <w:tcW w:w="2560" w:type="dxa"/>
          </w:tcPr>
          <w:p w14:paraId="4C81DD0B" w14:textId="77777777" w:rsidR="003F40F9" w:rsidRPr="008573DE" w:rsidRDefault="00000000">
            <w:pPr>
              <w:rPr>
                <w:sz w:val="23"/>
                <w:szCs w:val="23"/>
              </w:rPr>
            </w:pPr>
            <w:r w:rsidRPr="008573DE">
              <w:rPr>
                <w:sz w:val="23"/>
                <w:szCs w:val="23"/>
              </w:rPr>
              <w:t>require signing and test legacy clients</w:t>
            </w:r>
          </w:p>
        </w:tc>
      </w:tr>
      <w:tr w:rsidR="003F40F9" w:rsidRPr="008573DE" w14:paraId="0754CDC3" w14:textId="77777777">
        <w:tblPrEx>
          <w:tblCellMar>
            <w:top w:w="0" w:type="dxa"/>
            <w:bottom w:w="0" w:type="dxa"/>
          </w:tblCellMar>
        </w:tblPrEx>
        <w:tc>
          <w:tcPr>
            <w:tcW w:w="1600" w:type="dxa"/>
          </w:tcPr>
          <w:p w14:paraId="6C78BF41" w14:textId="77777777" w:rsidR="003F40F9" w:rsidRPr="008573DE" w:rsidRDefault="00000000">
            <w:pPr>
              <w:rPr>
                <w:sz w:val="23"/>
                <w:szCs w:val="23"/>
              </w:rPr>
            </w:pPr>
            <w:r w:rsidRPr="008573DE">
              <w:rPr>
                <w:sz w:val="23"/>
                <w:szCs w:val="23"/>
              </w:rPr>
              <w:t>backup-01</w:t>
            </w:r>
          </w:p>
        </w:tc>
        <w:tc>
          <w:tcPr>
            <w:tcW w:w="2200" w:type="dxa"/>
          </w:tcPr>
          <w:p w14:paraId="6F4E1C9E" w14:textId="77777777" w:rsidR="003F40F9" w:rsidRPr="008573DE" w:rsidRDefault="00000000">
            <w:pPr>
              <w:rPr>
                <w:sz w:val="23"/>
                <w:szCs w:val="23"/>
              </w:rPr>
            </w:pPr>
            <w:r w:rsidRPr="008573DE">
              <w:rPr>
                <w:sz w:val="23"/>
                <w:szCs w:val="23"/>
              </w:rPr>
              <w:t>Management interface accessible from user VLAN</w:t>
            </w:r>
          </w:p>
        </w:tc>
        <w:tc>
          <w:tcPr>
            <w:tcW w:w="1200" w:type="dxa"/>
          </w:tcPr>
          <w:p w14:paraId="22ACCAEB" w14:textId="77777777" w:rsidR="003F40F9" w:rsidRPr="008573DE" w:rsidRDefault="00000000">
            <w:pPr>
              <w:rPr>
                <w:sz w:val="23"/>
                <w:szCs w:val="23"/>
              </w:rPr>
            </w:pPr>
            <w:r w:rsidRPr="008573DE">
              <w:rPr>
                <w:sz w:val="23"/>
                <w:szCs w:val="23"/>
              </w:rPr>
              <w:t>$6,000</w:t>
            </w:r>
          </w:p>
        </w:tc>
        <w:tc>
          <w:tcPr>
            <w:tcW w:w="1800" w:type="dxa"/>
          </w:tcPr>
          <w:p w14:paraId="59F1540A" w14:textId="77777777" w:rsidR="003F40F9" w:rsidRPr="008573DE" w:rsidRDefault="00000000">
            <w:pPr>
              <w:rPr>
                <w:sz w:val="23"/>
                <w:szCs w:val="23"/>
              </w:rPr>
            </w:pPr>
            <w:r w:rsidRPr="008573DE">
              <w:rPr>
                <w:sz w:val="23"/>
                <w:szCs w:val="23"/>
              </w:rPr>
              <w:t>$1,142,977</w:t>
            </w:r>
          </w:p>
        </w:tc>
        <w:tc>
          <w:tcPr>
            <w:tcW w:w="2560" w:type="dxa"/>
          </w:tcPr>
          <w:p w14:paraId="1A31E617" w14:textId="77777777" w:rsidR="003F40F9" w:rsidRPr="008573DE" w:rsidRDefault="00000000">
            <w:pPr>
              <w:rPr>
                <w:sz w:val="23"/>
                <w:szCs w:val="23"/>
              </w:rPr>
            </w:pPr>
            <w:r w:rsidRPr="008573DE">
              <w:rPr>
                <w:sz w:val="23"/>
                <w:szCs w:val="23"/>
              </w:rPr>
              <w:t>restrict to management VLAN and MFA</w:t>
            </w:r>
          </w:p>
        </w:tc>
      </w:tr>
      <w:tr w:rsidR="003F40F9" w:rsidRPr="008573DE" w14:paraId="3B1244A9" w14:textId="77777777">
        <w:tblPrEx>
          <w:tblCellMar>
            <w:top w:w="0" w:type="dxa"/>
            <w:bottom w:w="0" w:type="dxa"/>
          </w:tblCellMar>
        </w:tblPrEx>
        <w:tc>
          <w:tcPr>
            <w:tcW w:w="1600" w:type="dxa"/>
          </w:tcPr>
          <w:p w14:paraId="5B66574D" w14:textId="77777777" w:rsidR="003F40F9" w:rsidRPr="008573DE" w:rsidRDefault="00000000">
            <w:pPr>
              <w:rPr>
                <w:sz w:val="23"/>
                <w:szCs w:val="23"/>
              </w:rPr>
            </w:pPr>
            <w:proofErr w:type="spellStart"/>
            <w:r w:rsidRPr="008573DE">
              <w:rPr>
                <w:sz w:val="23"/>
                <w:szCs w:val="23"/>
              </w:rPr>
              <w:t>db</w:t>
            </w:r>
            <w:proofErr w:type="spellEnd"/>
            <w:r w:rsidRPr="008573DE">
              <w:rPr>
                <w:sz w:val="23"/>
                <w:szCs w:val="23"/>
              </w:rPr>
              <w:t>-reporting</w:t>
            </w:r>
          </w:p>
        </w:tc>
        <w:tc>
          <w:tcPr>
            <w:tcW w:w="2200" w:type="dxa"/>
          </w:tcPr>
          <w:p w14:paraId="00301E49" w14:textId="77777777" w:rsidR="003F40F9" w:rsidRPr="008573DE" w:rsidRDefault="00000000">
            <w:pPr>
              <w:rPr>
                <w:sz w:val="23"/>
                <w:szCs w:val="23"/>
              </w:rPr>
            </w:pPr>
            <w:r w:rsidRPr="008573DE">
              <w:rPr>
                <w:sz w:val="23"/>
                <w:szCs w:val="23"/>
              </w:rPr>
              <w:t>TLS certificate expires in 12 days</w:t>
            </w:r>
          </w:p>
        </w:tc>
        <w:tc>
          <w:tcPr>
            <w:tcW w:w="1200" w:type="dxa"/>
          </w:tcPr>
          <w:p w14:paraId="51068CEB" w14:textId="77777777" w:rsidR="003F40F9" w:rsidRPr="008573DE" w:rsidRDefault="00000000">
            <w:pPr>
              <w:rPr>
                <w:sz w:val="23"/>
                <w:szCs w:val="23"/>
              </w:rPr>
            </w:pPr>
            <w:r w:rsidRPr="008573DE">
              <w:rPr>
                <w:sz w:val="23"/>
                <w:szCs w:val="23"/>
              </w:rPr>
              <w:t>$9,000</w:t>
            </w:r>
          </w:p>
        </w:tc>
        <w:tc>
          <w:tcPr>
            <w:tcW w:w="1800" w:type="dxa"/>
          </w:tcPr>
          <w:p w14:paraId="0358E845" w14:textId="77777777" w:rsidR="003F40F9" w:rsidRPr="008573DE" w:rsidRDefault="00000000">
            <w:pPr>
              <w:rPr>
                <w:sz w:val="23"/>
                <w:szCs w:val="23"/>
              </w:rPr>
            </w:pPr>
            <w:r w:rsidRPr="008573DE">
              <w:rPr>
                <w:sz w:val="23"/>
                <w:szCs w:val="23"/>
              </w:rPr>
              <w:t>$77,309</w:t>
            </w:r>
          </w:p>
        </w:tc>
        <w:tc>
          <w:tcPr>
            <w:tcW w:w="2560" w:type="dxa"/>
          </w:tcPr>
          <w:p w14:paraId="04D35937" w14:textId="77777777" w:rsidR="003F40F9" w:rsidRPr="008573DE" w:rsidRDefault="00000000">
            <w:pPr>
              <w:rPr>
                <w:sz w:val="23"/>
                <w:szCs w:val="23"/>
              </w:rPr>
            </w:pPr>
            <w:r w:rsidRPr="008573DE">
              <w:rPr>
                <w:sz w:val="23"/>
                <w:szCs w:val="23"/>
              </w:rPr>
              <w:t>renew and automate expiry alert</w:t>
            </w:r>
          </w:p>
        </w:tc>
      </w:tr>
    </w:tbl>
    <w:p w14:paraId="46E0CB48" w14:textId="77777777" w:rsidR="003F40F9" w:rsidRDefault="00000000">
      <w:pPr>
        <w:pStyle w:val="Heading1"/>
        <w:spacing w:before="260" w:after="130"/>
      </w:pPr>
      <w:r>
        <w:t>2. Why these three, not others</w:t>
      </w:r>
    </w:p>
    <w:p w14:paraId="38E3525D" w14:textId="77777777" w:rsidR="003F40F9" w:rsidRPr="008573DE" w:rsidRDefault="00000000">
      <w:pPr>
        <w:spacing w:after="110"/>
        <w:rPr>
          <w:sz w:val="23"/>
          <w:szCs w:val="23"/>
        </w:rPr>
      </w:pPr>
      <w:r w:rsidRPr="008573DE">
        <w:rPr>
          <w:sz w:val="23"/>
          <w:szCs w:val="23"/>
        </w:rPr>
        <w:t>Treatment selection is not a subjective ranking — it is the output of a budget-constrained optimizer (risk-model/treatment_selection.py, validated against 8 published fixtures plus dependency/tie-break/infeasibility unit tests) that considers every combination of exactly 3 treatments within budget and picks the one maximizing total mean risk reduction. No other 3-treatment combination within $75,000 scores higher than the one selected here.</w:t>
      </w:r>
    </w:p>
    <w:p w14:paraId="03DB7F06" w14:textId="6F079CE4" w:rsidR="003F40F9" w:rsidRDefault="00000000">
      <w:pPr>
        <w:spacing w:after="110"/>
        <w:rPr>
          <w:sz w:val="23"/>
          <w:szCs w:val="23"/>
        </w:rPr>
      </w:pPr>
      <w:r w:rsidRPr="008573DE">
        <w:rPr>
          <w:sz w:val="23"/>
          <w:szCs w:val="23"/>
        </w:rPr>
        <w:t xml:space="preserve">Two of the three selected treatments (files-01 and backup-01) dominate the reduction total because they address the two assets with the largest records exposure (920,000 each) and the highest business-consequence text in the register — both are config/access-change remediations, meaning </w:t>
      </w:r>
      <w:r w:rsidR="008573DE" w:rsidRPr="008573DE">
        <w:rPr>
          <w:sz w:val="23"/>
          <w:szCs w:val="23"/>
        </w:rPr>
        <w:t>low-cost</w:t>
      </w:r>
      <w:r w:rsidRPr="008573DE">
        <w:rPr>
          <w:sz w:val="23"/>
          <w:szCs w:val="23"/>
        </w:rPr>
        <w:t xml:space="preserve"> relative to impact. The third (</w:t>
      </w:r>
      <w:proofErr w:type="spellStart"/>
      <w:r w:rsidRPr="008573DE">
        <w:rPr>
          <w:sz w:val="23"/>
          <w:szCs w:val="23"/>
        </w:rPr>
        <w:t>db</w:t>
      </w:r>
      <w:proofErr w:type="spellEnd"/>
      <w:r w:rsidRPr="008573DE">
        <w:rPr>
          <w:sz w:val="23"/>
          <w:szCs w:val="23"/>
        </w:rPr>
        <w:t>-reporting's certificate renewal) is a comparatively cheap, high-urgency fix (12 days to expiry) that would otherwise cause an availability incident regardless of its risk-reduction ranking.</w:t>
      </w:r>
    </w:p>
    <w:p w14:paraId="0DA1BF2A" w14:textId="77777777" w:rsidR="008573DE" w:rsidRDefault="008573DE">
      <w:pPr>
        <w:spacing w:after="110"/>
        <w:rPr>
          <w:sz w:val="23"/>
          <w:szCs w:val="23"/>
        </w:rPr>
      </w:pPr>
    </w:p>
    <w:p w14:paraId="6271B335" w14:textId="77777777" w:rsidR="008573DE" w:rsidRDefault="008573DE">
      <w:pPr>
        <w:spacing w:after="110"/>
        <w:rPr>
          <w:sz w:val="23"/>
          <w:szCs w:val="23"/>
        </w:rPr>
      </w:pPr>
    </w:p>
    <w:p w14:paraId="544BD070" w14:textId="77777777" w:rsidR="008573DE" w:rsidRDefault="008573DE">
      <w:pPr>
        <w:spacing w:after="110"/>
        <w:rPr>
          <w:sz w:val="23"/>
          <w:szCs w:val="23"/>
        </w:rPr>
      </w:pPr>
    </w:p>
    <w:p w14:paraId="33BF2E70" w14:textId="77777777" w:rsidR="008573DE" w:rsidRDefault="008573DE">
      <w:pPr>
        <w:spacing w:after="110"/>
        <w:rPr>
          <w:sz w:val="23"/>
          <w:szCs w:val="23"/>
        </w:rPr>
      </w:pPr>
    </w:p>
    <w:p w14:paraId="73AE7CF4" w14:textId="77777777" w:rsidR="008573DE" w:rsidRDefault="008573DE">
      <w:pPr>
        <w:spacing w:after="110"/>
        <w:rPr>
          <w:sz w:val="23"/>
          <w:szCs w:val="23"/>
        </w:rPr>
      </w:pPr>
    </w:p>
    <w:p w14:paraId="7E793A79" w14:textId="77777777" w:rsidR="008573DE" w:rsidRDefault="008573DE">
      <w:pPr>
        <w:spacing w:after="110"/>
        <w:rPr>
          <w:sz w:val="23"/>
          <w:szCs w:val="23"/>
        </w:rPr>
      </w:pPr>
    </w:p>
    <w:p w14:paraId="29322644" w14:textId="77777777" w:rsidR="008573DE" w:rsidRPr="008573DE" w:rsidRDefault="008573DE">
      <w:pPr>
        <w:spacing w:after="110"/>
        <w:rPr>
          <w:sz w:val="23"/>
          <w:szCs w:val="23"/>
        </w:rPr>
      </w:pPr>
    </w:p>
    <w:p w14:paraId="16A4B65D" w14:textId="77777777" w:rsidR="003F40F9" w:rsidRDefault="00000000">
      <w:pPr>
        <w:pStyle w:val="Heading1"/>
        <w:spacing w:before="260" w:after="130"/>
      </w:pPr>
      <w:r>
        <w:lastRenderedPageBreak/>
        <w:t>3. Deferred (accepted, not funded this cycle)</w:t>
      </w:r>
    </w:p>
    <w:p w14:paraId="47F4D591" w14:textId="77777777" w:rsidR="003F40F9" w:rsidRPr="008573DE" w:rsidRDefault="00000000">
      <w:pPr>
        <w:spacing w:after="110"/>
        <w:rPr>
          <w:sz w:val="23"/>
          <w:szCs w:val="23"/>
        </w:rPr>
      </w:pPr>
      <w:r w:rsidRPr="008573DE">
        <w:rPr>
          <w:sz w:val="23"/>
          <w:szCs w:val="23"/>
        </w:rPr>
        <w:t>The remaining 9 risks are not being treated this cycle. This is a budget-prioritization decision, not a judgment that they don't matter — see risk-</w:t>
      </w:r>
      <w:proofErr w:type="spellStart"/>
      <w:r w:rsidRPr="008573DE">
        <w:rPr>
          <w:sz w:val="23"/>
          <w:szCs w:val="23"/>
        </w:rPr>
        <w:t>register.csv's</w:t>
      </w:r>
      <w:proofErr w:type="spellEnd"/>
      <w:r w:rsidRPr="008573DE">
        <w:rPr>
          <w:sz w:val="23"/>
          <w:szCs w:val="23"/>
        </w:rPr>
        <w:t xml:space="preserve"> </w:t>
      </w:r>
      <w:proofErr w:type="spellStart"/>
      <w:r w:rsidRPr="008573DE">
        <w:rPr>
          <w:sz w:val="23"/>
          <w:szCs w:val="23"/>
        </w:rPr>
        <w:t>review_trigger</w:t>
      </w:r>
      <w:proofErr w:type="spellEnd"/>
      <w:r w:rsidRPr="008573DE">
        <w:rPr>
          <w:sz w:val="23"/>
          <w:szCs w:val="23"/>
        </w:rPr>
        <w:t xml:space="preserve"> column for each one's re-evaluation condition.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200"/>
        <w:gridCol w:w="2160"/>
      </w:tblGrid>
      <w:tr w:rsidR="003F40F9" w:rsidRPr="008573DE" w14:paraId="3BAAE7AE" w14:textId="77777777">
        <w:tblPrEx>
          <w:tblCellMar>
            <w:top w:w="0" w:type="dxa"/>
            <w:bottom w:w="0" w:type="dxa"/>
          </w:tblCellMar>
        </w:tblPrEx>
        <w:tc>
          <w:tcPr>
            <w:tcW w:w="1600" w:type="dxa"/>
            <w:shd w:val="clear" w:color="auto" w:fill="D9E2F3"/>
          </w:tcPr>
          <w:p w14:paraId="16B1F5F8" w14:textId="77777777" w:rsidR="003F40F9" w:rsidRPr="008573DE" w:rsidRDefault="00000000">
            <w:pPr>
              <w:rPr>
                <w:sz w:val="23"/>
                <w:szCs w:val="23"/>
              </w:rPr>
            </w:pPr>
            <w:r w:rsidRPr="008573DE">
              <w:rPr>
                <w:b/>
                <w:bCs/>
                <w:sz w:val="23"/>
                <w:szCs w:val="23"/>
              </w:rPr>
              <w:t>Asset</w:t>
            </w:r>
          </w:p>
        </w:tc>
        <w:tc>
          <w:tcPr>
            <w:tcW w:w="2400" w:type="dxa"/>
            <w:shd w:val="clear" w:color="auto" w:fill="D9E2F3"/>
          </w:tcPr>
          <w:p w14:paraId="4435D9D9" w14:textId="77777777" w:rsidR="003F40F9" w:rsidRPr="008573DE" w:rsidRDefault="00000000">
            <w:pPr>
              <w:rPr>
                <w:sz w:val="23"/>
                <w:szCs w:val="23"/>
              </w:rPr>
            </w:pPr>
            <w:r w:rsidRPr="008573DE">
              <w:rPr>
                <w:b/>
                <w:bCs/>
                <w:sz w:val="23"/>
                <w:szCs w:val="23"/>
              </w:rPr>
              <w:t>Threat</w:t>
            </w:r>
          </w:p>
        </w:tc>
        <w:tc>
          <w:tcPr>
            <w:tcW w:w="2200" w:type="dxa"/>
            <w:shd w:val="clear" w:color="auto" w:fill="D9E2F3"/>
          </w:tcPr>
          <w:p w14:paraId="60F340DB" w14:textId="77777777" w:rsidR="003F40F9" w:rsidRPr="008573DE" w:rsidRDefault="00000000">
            <w:pPr>
              <w:rPr>
                <w:sz w:val="23"/>
                <w:szCs w:val="23"/>
              </w:rPr>
            </w:pPr>
            <w:r w:rsidRPr="008573DE">
              <w:rPr>
                <w:b/>
                <w:bCs/>
                <w:sz w:val="23"/>
                <w:szCs w:val="23"/>
              </w:rPr>
              <w:t>Treatment cost (if funded)</w:t>
            </w:r>
          </w:p>
        </w:tc>
        <w:tc>
          <w:tcPr>
            <w:tcW w:w="2160" w:type="dxa"/>
            <w:shd w:val="clear" w:color="auto" w:fill="D9E2F3"/>
          </w:tcPr>
          <w:p w14:paraId="6F0C0864" w14:textId="77777777" w:rsidR="003F40F9" w:rsidRPr="008573DE" w:rsidRDefault="00000000">
            <w:pPr>
              <w:rPr>
                <w:sz w:val="23"/>
                <w:szCs w:val="23"/>
              </w:rPr>
            </w:pPr>
            <w:r w:rsidRPr="008573DE">
              <w:rPr>
                <w:b/>
                <w:bCs/>
                <w:sz w:val="23"/>
                <w:szCs w:val="23"/>
              </w:rPr>
              <w:t>Mean reduction (if funded)</w:t>
            </w:r>
          </w:p>
        </w:tc>
      </w:tr>
      <w:tr w:rsidR="003F40F9" w:rsidRPr="008573DE" w14:paraId="5E3D3859" w14:textId="77777777">
        <w:tblPrEx>
          <w:tblCellMar>
            <w:top w:w="0" w:type="dxa"/>
            <w:bottom w:w="0" w:type="dxa"/>
          </w:tblCellMar>
        </w:tblPrEx>
        <w:tc>
          <w:tcPr>
            <w:tcW w:w="1600" w:type="dxa"/>
          </w:tcPr>
          <w:p w14:paraId="2686C1B9" w14:textId="77777777" w:rsidR="003F40F9" w:rsidRPr="008573DE" w:rsidRDefault="00000000">
            <w:pPr>
              <w:rPr>
                <w:sz w:val="23"/>
                <w:szCs w:val="23"/>
              </w:rPr>
            </w:pPr>
            <w:r w:rsidRPr="008573DE">
              <w:rPr>
                <w:sz w:val="23"/>
                <w:szCs w:val="23"/>
              </w:rPr>
              <w:t>edge-lab-07</w:t>
            </w:r>
          </w:p>
        </w:tc>
        <w:tc>
          <w:tcPr>
            <w:tcW w:w="2400" w:type="dxa"/>
          </w:tcPr>
          <w:p w14:paraId="1AC2A2F0" w14:textId="77777777" w:rsidR="003F40F9" w:rsidRPr="008573DE" w:rsidRDefault="00000000">
            <w:pPr>
              <w:rPr>
                <w:sz w:val="23"/>
                <w:szCs w:val="23"/>
              </w:rPr>
            </w:pPr>
            <w:r w:rsidRPr="008573DE">
              <w:rPr>
                <w:sz w:val="23"/>
                <w:szCs w:val="23"/>
              </w:rPr>
              <w:t>Unsupported web component</w:t>
            </w:r>
          </w:p>
        </w:tc>
        <w:tc>
          <w:tcPr>
            <w:tcW w:w="2200" w:type="dxa"/>
          </w:tcPr>
          <w:p w14:paraId="37F184AA" w14:textId="77777777" w:rsidR="003F40F9" w:rsidRPr="008573DE" w:rsidRDefault="00000000">
            <w:pPr>
              <w:rPr>
                <w:sz w:val="23"/>
                <w:szCs w:val="23"/>
              </w:rPr>
            </w:pPr>
            <w:r w:rsidRPr="008573DE">
              <w:rPr>
                <w:sz w:val="23"/>
                <w:szCs w:val="23"/>
              </w:rPr>
              <w:t>$2,000</w:t>
            </w:r>
          </w:p>
        </w:tc>
        <w:tc>
          <w:tcPr>
            <w:tcW w:w="2160" w:type="dxa"/>
          </w:tcPr>
          <w:p w14:paraId="477B3F6E" w14:textId="77777777" w:rsidR="003F40F9" w:rsidRPr="008573DE" w:rsidRDefault="00000000">
            <w:pPr>
              <w:rPr>
                <w:sz w:val="23"/>
                <w:szCs w:val="23"/>
              </w:rPr>
            </w:pPr>
            <w:r w:rsidRPr="008573DE">
              <w:rPr>
                <w:sz w:val="23"/>
                <w:szCs w:val="23"/>
              </w:rPr>
              <w:t>$383</w:t>
            </w:r>
          </w:p>
        </w:tc>
      </w:tr>
      <w:tr w:rsidR="003F40F9" w:rsidRPr="008573DE" w14:paraId="75F6EF3D" w14:textId="77777777">
        <w:tblPrEx>
          <w:tblCellMar>
            <w:top w:w="0" w:type="dxa"/>
            <w:bottom w:w="0" w:type="dxa"/>
          </w:tblCellMar>
        </w:tblPrEx>
        <w:tc>
          <w:tcPr>
            <w:tcW w:w="1600" w:type="dxa"/>
          </w:tcPr>
          <w:p w14:paraId="6DA7A2EB" w14:textId="77777777" w:rsidR="003F40F9" w:rsidRPr="008573DE" w:rsidRDefault="00000000">
            <w:pPr>
              <w:rPr>
                <w:sz w:val="23"/>
                <w:szCs w:val="23"/>
              </w:rPr>
            </w:pPr>
            <w:r w:rsidRPr="008573DE">
              <w:rPr>
                <w:sz w:val="23"/>
                <w:szCs w:val="23"/>
              </w:rPr>
              <w:t>payroll-api-01</w:t>
            </w:r>
          </w:p>
        </w:tc>
        <w:tc>
          <w:tcPr>
            <w:tcW w:w="2400" w:type="dxa"/>
          </w:tcPr>
          <w:p w14:paraId="5322037C" w14:textId="77777777" w:rsidR="003F40F9" w:rsidRPr="008573DE" w:rsidRDefault="00000000">
            <w:pPr>
              <w:rPr>
                <w:sz w:val="23"/>
                <w:szCs w:val="23"/>
              </w:rPr>
            </w:pPr>
            <w:r w:rsidRPr="008573DE">
              <w:rPr>
                <w:sz w:val="23"/>
                <w:szCs w:val="23"/>
              </w:rPr>
              <w:t>Broken object authorization</w:t>
            </w:r>
          </w:p>
        </w:tc>
        <w:tc>
          <w:tcPr>
            <w:tcW w:w="2200" w:type="dxa"/>
          </w:tcPr>
          <w:p w14:paraId="5AEC9E76" w14:textId="77777777" w:rsidR="003F40F9" w:rsidRPr="008573DE" w:rsidRDefault="00000000">
            <w:pPr>
              <w:rPr>
                <w:sz w:val="23"/>
                <w:szCs w:val="23"/>
              </w:rPr>
            </w:pPr>
            <w:r w:rsidRPr="008573DE">
              <w:rPr>
                <w:sz w:val="23"/>
                <w:szCs w:val="23"/>
              </w:rPr>
              <w:t>$15,000</w:t>
            </w:r>
          </w:p>
        </w:tc>
        <w:tc>
          <w:tcPr>
            <w:tcW w:w="2160" w:type="dxa"/>
          </w:tcPr>
          <w:p w14:paraId="4287FCB8" w14:textId="77777777" w:rsidR="003F40F9" w:rsidRPr="008573DE" w:rsidRDefault="00000000">
            <w:pPr>
              <w:rPr>
                <w:sz w:val="23"/>
                <w:szCs w:val="23"/>
              </w:rPr>
            </w:pPr>
            <w:r w:rsidRPr="008573DE">
              <w:rPr>
                <w:sz w:val="23"/>
                <w:szCs w:val="23"/>
              </w:rPr>
              <w:t>$42,230</w:t>
            </w:r>
          </w:p>
        </w:tc>
      </w:tr>
      <w:tr w:rsidR="003F40F9" w:rsidRPr="008573DE" w14:paraId="4543848C" w14:textId="77777777">
        <w:tblPrEx>
          <w:tblCellMar>
            <w:top w:w="0" w:type="dxa"/>
            <w:bottom w:w="0" w:type="dxa"/>
          </w:tblCellMar>
        </w:tblPrEx>
        <w:tc>
          <w:tcPr>
            <w:tcW w:w="1600" w:type="dxa"/>
          </w:tcPr>
          <w:p w14:paraId="1D44F38B" w14:textId="77777777" w:rsidR="003F40F9" w:rsidRPr="008573DE" w:rsidRDefault="00000000">
            <w:pPr>
              <w:rPr>
                <w:sz w:val="23"/>
                <w:szCs w:val="23"/>
              </w:rPr>
            </w:pPr>
            <w:r w:rsidRPr="008573DE">
              <w:rPr>
                <w:sz w:val="23"/>
                <w:szCs w:val="23"/>
              </w:rPr>
              <w:t>vpn-gw-01</w:t>
            </w:r>
          </w:p>
        </w:tc>
        <w:tc>
          <w:tcPr>
            <w:tcW w:w="2400" w:type="dxa"/>
          </w:tcPr>
          <w:p w14:paraId="793FE30D" w14:textId="77777777" w:rsidR="003F40F9" w:rsidRPr="008573DE" w:rsidRDefault="00000000">
            <w:pPr>
              <w:rPr>
                <w:sz w:val="23"/>
                <w:szCs w:val="23"/>
              </w:rPr>
            </w:pPr>
            <w:r w:rsidRPr="008573DE">
              <w:rPr>
                <w:sz w:val="23"/>
                <w:szCs w:val="23"/>
              </w:rPr>
              <w:t>Outdated VPN appliance</w:t>
            </w:r>
          </w:p>
        </w:tc>
        <w:tc>
          <w:tcPr>
            <w:tcW w:w="2200" w:type="dxa"/>
          </w:tcPr>
          <w:p w14:paraId="22F65579" w14:textId="77777777" w:rsidR="003F40F9" w:rsidRPr="008573DE" w:rsidRDefault="00000000">
            <w:pPr>
              <w:rPr>
                <w:sz w:val="23"/>
                <w:szCs w:val="23"/>
              </w:rPr>
            </w:pPr>
            <w:r w:rsidRPr="008573DE">
              <w:rPr>
                <w:sz w:val="23"/>
                <w:szCs w:val="23"/>
              </w:rPr>
              <w:t>$9,000</w:t>
            </w:r>
          </w:p>
        </w:tc>
        <w:tc>
          <w:tcPr>
            <w:tcW w:w="2160" w:type="dxa"/>
          </w:tcPr>
          <w:p w14:paraId="5F39BE39" w14:textId="77777777" w:rsidR="003F40F9" w:rsidRPr="008573DE" w:rsidRDefault="00000000">
            <w:pPr>
              <w:rPr>
                <w:sz w:val="23"/>
                <w:szCs w:val="23"/>
              </w:rPr>
            </w:pPr>
            <w:r w:rsidRPr="008573DE">
              <w:rPr>
                <w:sz w:val="23"/>
                <w:szCs w:val="23"/>
              </w:rPr>
              <w:t>$4,019</w:t>
            </w:r>
          </w:p>
        </w:tc>
      </w:tr>
      <w:tr w:rsidR="003F40F9" w:rsidRPr="008573DE" w14:paraId="18C91927" w14:textId="77777777">
        <w:tblPrEx>
          <w:tblCellMar>
            <w:top w:w="0" w:type="dxa"/>
            <w:bottom w:w="0" w:type="dxa"/>
          </w:tblCellMar>
        </w:tblPrEx>
        <w:tc>
          <w:tcPr>
            <w:tcW w:w="1600" w:type="dxa"/>
          </w:tcPr>
          <w:p w14:paraId="4A40C1A8" w14:textId="77777777" w:rsidR="003F40F9" w:rsidRPr="008573DE" w:rsidRDefault="00000000">
            <w:pPr>
              <w:rPr>
                <w:sz w:val="23"/>
                <w:szCs w:val="23"/>
              </w:rPr>
            </w:pPr>
            <w:r w:rsidRPr="008573DE">
              <w:rPr>
                <w:sz w:val="23"/>
                <w:szCs w:val="23"/>
              </w:rPr>
              <w:t>helpdesk-02</w:t>
            </w:r>
          </w:p>
        </w:tc>
        <w:tc>
          <w:tcPr>
            <w:tcW w:w="2400" w:type="dxa"/>
          </w:tcPr>
          <w:p w14:paraId="315218DB" w14:textId="77777777" w:rsidR="003F40F9" w:rsidRPr="008573DE" w:rsidRDefault="00000000">
            <w:pPr>
              <w:rPr>
                <w:sz w:val="23"/>
                <w:szCs w:val="23"/>
              </w:rPr>
            </w:pPr>
            <w:r w:rsidRPr="008573DE">
              <w:rPr>
                <w:sz w:val="23"/>
                <w:szCs w:val="23"/>
              </w:rPr>
              <w:t>Local administrator password reused</w:t>
            </w:r>
          </w:p>
        </w:tc>
        <w:tc>
          <w:tcPr>
            <w:tcW w:w="2200" w:type="dxa"/>
          </w:tcPr>
          <w:p w14:paraId="359066B2" w14:textId="77777777" w:rsidR="003F40F9" w:rsidRPr="008573DE" w:rsidRDefault="00000000">
            <w:pPr>
              <w:rPr>
                <w:sz w:val="23"/>
                <w:szCs w:val="23"/>
              </w:rPr>
            </w:pPr>
            <w:r w:rsidRPr="008573DE">
              <w:rPr>
                <w:sz w:val="23"/>
                <w:szCs w:val="23"/>
              </w:rPr>
              <w:t>$15,000</w:t>
            </w:r>
          </w:p>
        </w:tc>
        <w:tc>
          <w:tcPr>
            <w:tcW w:w="2160" w:type="dxa"/>
          </w:tcPr>
          <w:p w14:paraId="7FC08C08" w14:textId="77777777" w:rsidR="003F40F9" w:rsidRPr="008573DE" w:rsidRDefault="00000000">
            <w:pPr>
              <w:rPr>
                <w:sz w:val="23"/>
                <w:szCs w:val="23"/>
              </w:rPr>
            </w:pPr>
            <w:r w:rsidRPr="008573DE">
              <w:rPr>
                <w:sz w:val="23"/>
                <w:szCs w:val="23"/>
              </w:rPr>
              <w:t>$655</w:t>
            </w:r>
          </w:p>
        </w:tc>
      </w:tr>
      <w:tr w:rsidR="003F40F9" w:rsidRPr="008573DE" w14:paraId="43C75EC2" w14:textId="77777777">
        <w:tblPrEx>
          <w:tblCellMar>
            <w:top w:w="0" w:type="dxa"/>
            <w:bottom w:w="0" w:type="dxa"/>
          </w:tblCellMar>
        </w:tblPrEx>
        <w:tc>
          <w:tcPr>
            <w:tcW w:w="1600" w:type="dxa"/>
          </w:tcPr>
          <w:p w14:paraId="75D6A596" w14:textId="77777777" w:rsidR="003F40F9" w:rsidRPr="008573DE" w:rsidRDefault="00000000">
            <w:pPr>
              <w:rPr>
                <w:sz w:val="23"/>
                <w:szCs w:val="23"/>
              </w:rPr>
            </w:pPr>
            <w:r w:rsidRPr="008573DE">
              <w:rPr>
                <w:sz w:val="23"/>
                <w:szCs w:val="23"/>
              </w:rPr>
              <w:t>marketing-old</w:t>
            </w:r>
          </w:p>
        </w:tc>
        <w:tc>
          <w:tcPr>
            <w:tcW w:w="2400" w:type="dxa"/>
          </w:tcPr>
          <w:p w14:paraId="469B6314" w14:textId="77777777" w:rsidR="003F40F9" w:rsidRPr="008573DE" w:rsidRDefault="00000000">
            <w:pPr>
              <w:rPr>
                <w:sz w:val="23"/>
                <w:szCs w:val="23"/>
              </w:rPr>
            </w:pPr>
            <w:r w:rsidRPr="008573DE">
              <w:rPr>
                <w:sz w:val="23"/>
                <w:szCs w:val="23"/>
              </w:rPr>
              <w:t>Remote code execution</w:t>
            </w:r>
          </w:p>
        </w:tc>
        <w:tc>
          <w:tcPr>
            <w:tcW w:w="2200" w:type="dxa"/>
          </w:tcPr>
          <w:p w14:paraId="5234CC35" w14:textId="77777777" w:rsidR="003F40F9" w:rsidRPr="008573DE" w:rsidRDefault="00000000">
            <w:pPr>
              <w:rPr>
                <w:sz w:val="23"/>
                <w:szCs w:val="23"/>
              </w:rPr>
            </w:pPr>
            <w:r w:rsidRPr="008573DE">
              <w:rPr>
                <w:sz w:val="23"/>
                <w:szCs w:val="23"/>
              </w:rPr>
              <w:t>$2,000</w:t>
            </w:r>
          </w:p>
        </w:tc>
        <w:tc>
          <w:tcPr>
            <w:tcW w:w="2160" w:type="dxa"/>
          </w:tcPr>
          <w:p w14:paraId="4E8AF434" w14:textId="77777777" w:rsidR="003F40F9" w:rsidRPr="008573DE" w:rsidRDefault="00000000">
            <w:pPr>
              <w:rPr>
                <w:sz w:val="23"/>
                <w:szCs w:val="23"/>
              </w:rPr>
            </w:pPr>
            <w:r w:rsidRPr="008573DE">
              <w:rPr>
                <w:sz w:val="23"/>
                <w:szCs w:val="23"/>
              </w:rPr>
              <w:t>$145</w:t>
            </w:r>
          </w:p>
        </w:tc>
      </w:tr>
      <w:tr w:rsidR="003F40F9" w:rsidRPr="008573DE" w14:paraId="05CE74A0" w14:textId="77777777">
        <w:tblPrEx>
          <w:tblCellMar>
            <w:top w:w="0" w:type="dxa"/>
            <w:bottom w:w="0" w:type="dxa"/>
          </w:tblCellMar>
        </w:tblPrEx>
        <w:tc>
          <w:tcPr>
            <w:tcW w:w="1600" w:type="dxa"/>
          </w:tcPr>
          <w:p w14:paraId="528B1995" w14:textId="77777777" w:rsidR="003F40F9" w:rsidRPr="008573DE" w:rsidRDefault="00000000">
            <w:pPr>
              <w:rPr>
                <w:sz w:val="23"/>
                <w:szCs w:val="23"/>
              </w:rPr>
            </w:pPr>
            <w:r w:rsidRPr="008573DE">
              <w:rPr>
                <w:sz w:val="23"/>
                <w:szCs w:val="23"/>
              </w:rPr>
              <w:t>idp-01</w:t>
            </w:r>
          </w:p>
        </w:tc>
        <w:tc>
          <w:tcPr>
            <w:tcW w:w="2400" w:type="dxa"/>
          </w:tcPr>
          <w:p w14:paraId="3D61528E" w14:textId="77777777" w:rsidR="003F40F9" w:rsidRPr="008573DE" w:rsidRDefault="00000000">
            <w:pPr>
              <w:rPr>
                <w:sz w:val="23"/>
                <w:szCs w:val="23"/>
              </w:rPr>
            </w:pPr>
            <w:r w:rsidRPr="008573DE">
              <w:rPr>
                <w:sz w:val="23"/>
                <w:szCs w:val="23"/>
              </w:rPr>
              <w:t>Admin session timeout exceeds policy</w:t>
            </w:r>
          </w:p>
        </w:tc>
        <w:tc>
          <w:tcPr>
            <w:tcW w:w="2200" w:type="dxa"/>
          </w:tcPr>
          <w:p w14:paraId="59A8DADD" w14:textId="77777777" w:rsidR="003F40F9" w:rsidRPr="008573DE" w:rsidRDefault="00000000">
            <w:pPr>
              <w:rPr>
                <w:sz w:val="23"/>
                <w:szCs w:val="23"/>
              </w:rPr>
            </w:pPr>
            <w:r w:rsidRPr="008573DE">
              <w:rPr>
                <w:sz w:val="23"/>
                <w:szCs w:val="23"/>
              </w:rPr>
              <w:t>$15,000</w:t>
            </w:r>
          </w:p>
        </w:tc>
        <w:tc>
          <w:tcPr>
            <w:tcW w:w="2160" w:type="dxa"/>
          </w:tcPr>
          <w:p w14:paraId="3DE142DA" w14:textId="77777777" w:rsidR="003F40F9" w:rsidRPr="008573DE" w:rsidRDefault="00000000">
            <w:pPr>
              <w:rPr>
                <w:sz w:val="23"/>
                <w:szCs w:val="23"/>
              </w:rPr>
            </w:pPr>
            <w:r w:rsidRPr="008573DE">
              <w:rPr>
                <w:sz w:val="23"/>
                <w:szCs w:val="23"/>
              </w:rPr>
              <w:t>$8,064</w:t>
            </w:r>
          </w:p>
        </w:tc>
      </w:tr>
      <w:tr w:rsidR="003F40F9" w:rsidRPr="008573DE" w14:paraId="346CB837" w14:textId="77777777">
        <w:tblPrEx>
          <w:tblCellMar>
            <w:top w:w="0" w:type="dxa"/>
            <w:bottom w:w="0" w:type="dxa"/>
          </w:tblCellMar>
        </w:tblPrEx>
        <w:tc>
          <w:tcPr>
            <w:tcW w:w="1600" w:type="dxa"/>
          </w:tcPr>
          <w:p w14:paraId="5C5CBFEB" w14:textId="77777777" w:rsidR="003F40F9" w:rsidRPr="008573DE" w:rsidRDefault="00000000">
            <w:pPr>
              <w:rPr>
                <w:sz w:val="23"/>
                <w:szCs w:val="23"/>
              </w:rPr>
            </w:pPr>
            <w:r w:rsidRPr="008573DE">
              <w:rPr>
                <w:sz w:val="23"/>
                <w:szCs w:val="23"/>
              </w:rPr>
              <w:t>dev-git-01</w:t>
            </w:r>
          </w:p>
        </w:tc>
        <w:tc>
          <w:tcPr>
            <w:tcW w:w="2400" w:type="dxa"/>
          </w:tcPr>
          <w:p w14:paraId="6D3B7123" w14:textId="77777777" w:rsidR="003F40F9" w:rsidRPr="008573DE" w:rsidRDefault="00000000">
            <w:pPr>
              <w:rPr>
                <w:sz w:val="23"/>
                <w:szCs w:val="23"/>
              </w:rPr>
            </w:pPr>
            <w:r w:rsidRPr="008573DE">
              <w:rPr>
                <w:sz w:val="23"/>
                <w:szCs w:val="23"/>
              </w:rPr>
              <w:t>Inactive deploy key remains valid</w:t>
            </w:r>
          </w:p>
        </w:tc>
        <w:tc>
          <w:tcPr>
            <w:tcW w:w="2200" w:type="dxa"/>
          </w:tcPr>
          <w:p w14:paraId="1C703298" w14:textId="77777777" w:rsidR="003F40F9" w:rsidRPr="008573DE" w:rsidRDefault="00000000">
            <w:pPr>
              <w:rPr>
                <w:sz w:val="23"/>
                <w:szCs w:val="23"/>
              </w:rPr>
            </w:pPr>
            <w:r w:rsidRPr="008573DE">
              <w:rPr>
                <w:sz w:val="23"/>
                <w:szCs w:val="23"/>
              </w:rPr>
              <w:t>$6,000</w:t>
            </w:r>
          </w:p>
        </w:tc>
        <w:tc>
          <w:tcPr>
            <w:tcW w:w="2160" w:type="dxa"/>
          </w:tcPr>
          <w:p w14:paraId="1751B3D5" w14:textId="77777777" w:rsidR="003F40F9" w:rsidRPr="008573DE" w:rsidRDefault="00000000">
            <w:pPr>
              <w:rPr>
                <w:sz w:val="23"/>
                <w:szCs w:val="23"/>
              </w:rPr>
            </w:pPr>
            <w:r w:rsidRPr="008573DE">
              <w:rPr>
                <w:sz w:val="23"/>
                <w:szCs w:val="23"/>
              </w:rPr>
              <w:t>$6,439</w:t>
            </w:r>
          </w:p>
        </w:tc>
      </w:tr>
      <w:tr w:rsidR="003F40F9" w:rsidRPr="008573DE" w14:paraId="4F765CD4" w14:textId="77777777">
        <w:tblPrEx>
          <w:tblCellMar>
            <w:top w:w="0" w:type="dxa"/>
            <w:bottom w:w="0" w:type="dxa"/>
          </w:tblCellMar>
        </w:tblPrEx>
        <w:tc>
          <w:tcPr>
            <w:tcW w:w="1600" w:type="dxa"/>
          </w:tcPr>
          <w:p w14:paraId="49E3D48C" w14:textId="77777777" w:rsidR="003F40F9" w:rsidRPr="008573DE" w:rsidRDefault="00000000">
            <w:pPr>
              <w:rPr>
                <w:sz w:val="23"/>
                <w:szCs w:val="23"/>
              </w:rPr>
            </w:pPr>
            <w:r w:rsidRPr="008573DE">
              <w:rPr>
                <w:sz w:val="23"/>
                <w:szCs w:val="23"/>
              </w:rPr>
              <w:t>dns-01</w:t>
            </w:r>
          </w:p>
        </w:tc>
        <w:tc>
          <w:tcPr>
            <w:tcW w:w="2400" w:type="dxa"/>
          </w:tcPr>
          <w:p w14:paraId="445DCC09" w14:textId="77777777" w:rsidR="003F40F9" w:rsidRPr="008573DE" w:rsidRDefault="00000000">
            <w:pPr>
              <w:rPr>
                <w:sz w:val="23"/>
                <w:szCs w:val="23"/>
              </w:rPr>
            </w:pPr>
            <w:r w:rsidRPr="008573DE">
              <w:rPr>
                <w:sz w:val="23"/>
                <w:szCs w:val="23"/>
              </w:rPr>
              <w:t>Recursion available to guest VLAN</w:t>
            </w:r>
          </w:p>
        </w:tc>
        <w:tc>
          <w:tcPr>
            <w:tcW w:w="2200" w:type="dxa"/>
          </w:tcPr>
          <w:p w14:paraId="5D69528E" w14:textId="77777777" w:rsidR="003F40F9" w:rsidRPr="008573DE" w:rsidRDefault="00000000">
            <w:pPr>
              <w:rPr>
                <w:sz w:val="23"/>
                <w:szCs w:val="23"/>
              </w:rPr>
            </w:pPr>
            <w:r w:rsidRPr="008573DE">
              <w:rPr>
                <w:sz w:val="23"/>
                <w:szCs w:val="23"/>
              </w:rPr>
              <w:t>$6,000</w:t>
            </w:r>
          </w:p>
        </w:tc>
        <w:tc>
          <w:tcPr>
            <w:tcW w:w="2160" w:type="dxa"/>
          </w:tcPr>
          <w:p w14:paraId="2C90F0E5" w14:textId="77777777" w:rsidR="003F40F9" w:rsidRPr="008573DE" w:rsidRDefault="00000000">
            <w:pPr>
              <w:rPr>
                <w:sz w:val="23"/>
                <w:szCs w:val="23"/>
              </w:rPr>
            </w:pPr>
            <w:r w:rsidRPr="008573DE">
              <w:rPr>
                <w:sz w:val="23"/>
                <w:szCs w:val="23"/>
              </w:rPr>
              <w:t>$5,925</w:t>
            </w:r>
          </w:p>
        </w:tc>
      </w:tr>
      <w:tr w:rsidR="003F40F9" w:rsidRPr="008573DE" w14:paraId="09CE612B" w14:textId="77777777">
        <w:tblPrEx>
          <w:tblCellMar>
            <w:top w:w="0" w:type="dxa"/>
            <w:bottom w:w="0" w:type="dxa"/>
          </w:tblCellMar>
        </w:tblPrEx>
        <w:tc>
          <w:tcPr>
            <w:tcW w:w="1600" w:type="dxa"/>
          </w:tcPr>
          <w:p w14:paraId="0AD4107A" w14:textId="77777777" w:rsidR="003F40F9" w:rsidRPr="008573DE" w:rsidRDefault="00000000">
            <w:pPr>
              <w:rPr>
                <w:sz w:val="23"/>
                <w:szCs w:val="23"/>
              </w:rPr>
            </w:pPr>
            <w:r w:rsidRPr="008573DE">
              <w:rPr>
                <w:sz w:val="23"/>
                <w:szCs w:val="23"/>
              </w:rPr>
              <w:t>print-03</w:t>
            </w:r>
          </w:p>
        </w:tc>
        <w:tc>
          <w:tcPr>
            <w:tcW w:w="2400" w:type="dxa"/>
          </w:tcPr>
          <w:p w14:paraId="0488DB89" w14:textId="77777777" w:rsidR="003F40F9" w:rsidRPr="008573DE" w:rsidRDefault="00000000">
            <w:pPr>
              <w:rPr>
                <w:sz w:val="23"/>
                <w:szCs w:val="23"/>
              </w:rPr>
            </w:pPr>
            <w:r w:rsidRPr="008573DE">
              <w:rPr>
                <w:sz w:val="23"/>
                <w:szCs w:val="23"/>
              </w:rPr>
              <w:t>Default management community string</w:t>
            </w:r>
          </w:p>
        </w:tc>
        <w:tc>
          <w:tcPr>
            <w:tcW w:w="2200" w:type="dxa"/>
          </w:tcPr>
          <w:p w14:paraId="115AC7A0" w14:textId="77777777" w:rsidR="003F40F9" w:rsidRPr="008573DE" w:rsidRDefault="00000000">
            <w:pPr>
              <w:rPr>
                <w:sz w:val="23"/>
                <w:szCs w:val="23"/>
              </w:rPr>
            </w:pPr>
            <w:r w:rsidRPr="008573DE">
              <w:rPr>
                <w:sz w:val="23"/>
                <w:szCs w:val="23"/>
              </w:rPr>
              <w:t>$6,000</w:t>
            </w:r>
          </w:p>
        </w:tc>
        <w:tc>
          <w:tcPr>
            <w:tcW w:w="2160" w:type="dxa"/>
          </w:tcPr>
          <w:p w14:paraId="62A90915" w14:textId="77777777" w:rsidR="003F40F9" w:rsidRPr="008573DE" w:rsidRDefault="00000000">
            <w:pPr>
              <w:rPr>
                <w:sz w:val="23"/>
                <w:szCs w:val="23"/>
              </w:rPr>
            </w:pPr>
            <w:r w:rsidRPr="008573DE">
              <w:rPr>
                <w:sz w:val="23"/>
                <w:szCs w:val="23"/>
              </w:rPr>
              <w:t>$128</w:t>
            </w:r>
          </w:p>
        </w:tc>
      </w:tr>
    </w:tbl>
    <w:p w14:paraId="4D726FBC" w14:textId="77777777" w:rsidR="003F40F9" w:rsidRDefault="00000000">
      <w:r>
        <w:br w:type="page"/>
      </w:r>
    </w:p>
    <w:p w14:paraId="3A355338" w14:textId="77777777" w:rsidR="003F40F9" w:rsidRDefault="00000000">
      <w:pPr>
        <w:pStyle w:val="Heading1"/>
        <w:spacing w:before="260" w:after="130"/>
      </w:pPr>
      <w:r>
        <w:lastRenderedPageBreak/>
        <w:t>4. Methodology summary</w:t>
      </w:r>
    </w:p>
    <w:p w14:paraId="2AC64F9B" w14:textId="77777777" w:rsidR="003F40F9" w:rsidRDefault="00000000">
      <w:pPr>
        <w:pStyle w:val="Heading2"/>
        <w:spacing w:before="180" w:after="90"/>
      </w:pPr>
      <w:r>
        <w:t>4.1 Loss and frequency estimation</w:t>
      </w:r>
    </w:p>
    <w:p w14:paraId="14E8B2FF" w14:textId="58D06346" w:rsidR="003F40F9" w:rsidRDefault="00000000">
      <w:pPr>
        <w:spacing w:after="110"/>
      </w:pPr>
      <w:r w:rsidRPr="008573DE">
        <w:rPr>
          <w:sz w:val="23"/>
          <w:szCs w:val="23"/>
        </w:rPr>
        <w:t>Frequency (annual rate of occurrence) is derived from CVSS severity plus whether exploit evidence indicates confirmed exploitation versus only configuration review. Loss magnitude combines a conservative $5/record notification-and-remediation cost with 5% of each asset's stated annual revenue dependency, scaled by asset criticality tier. An earlier draft used the commonly-cited $150/record industry-average figure and produced loss estimates exceeding $100M for assets whose largest revenue-dependency figure is $8.1M identified as disproportionate to this dataset's actual scale and replaced. Full rationale is in risk-model/build_risk_rows.py</w:t>
      </w:r>
      <w:r>
        <w:t>.</w:t>
      </w:r>
    </w:p>
    <w:p w14:paraId="3E279144" w14:textId="77777777" w:rsidR="003F40F9" w:rsidRDefault="00000000">
      <w:pPr>
        <w:pStyle w:val="Heading2"/>
        <w:spacing w:before="180" w:after="90"/>
      </w:pPr>
      <w:r>
        <w:t>4.2 Simulation</w:t>
      </w:r>
    </w:p>
    <w:p w14:paraId="0EFCB320" w14:textId="77777777" w:rsidR="003F40F9" w:rsidRPr="008573DE" w:rsidRDefault="00000000">
      <w:pPr>
        <w:spacing w:after="110"/>
        <w:rPr>
          <w:sz w:val="23"/>
          <w:szCs w:val="23"/>
        </w:rPr>
      </w:pPr>
      <w:r w:rsidRPr="008573DE">
        <w:rPr>
          <w:sz w:val="23"/>
          <w:szCs w:val="23"/>
        </w:rPr>
        <w:t>Each risk row is simulated with 50,000 Monte Carlo draws (triangular distributions for frequency and loss magnitude, uniform for control effectiveness), seeded deterministically from the evidence marker so the same inputs always reproduce the same outputs. Inherent loss = frequency × loss magnitude × dependency multiplier; residual loss = inherent × (1 − control effectiveness).</w:t>
      </w:r>
    </w:p>
    <w:p w14:paraId="0F7088CD" w14:textId="77777777" w:rsidR="003F40F9" w:rsidRDefault="00000000">
      <w:pPr>
        <w:pStyle w:val="Heading2"/>
        <w:spacing w:before="180" w:after="90"/>
      </w:pPr>
      <w:r>
        <w:t>4.3 Treatment cost estimation</w:t>
      </w:r>
    </w:p>
    <w:p w14:paraId="6B3CE076" w14:textId="115F783D" w:rsidR="003F40F9" w:rsidRPr="008573DE" w:rsidRDefault="00000000">
      <w:pPr>
        <w:spacing w:after="110"/>
        <w:rPr>
          <w:sz w:val="23"/>
          <w:szCs w:val="23"/>
        </w:rPr>
      </w:pPr>
      <w:r w:rsidRPr="008573DE">
        <w:rPr>
          <w:sz w:val="23"/>
          <w:szCs w:val="23"/>
        </w:rPr>
        <w:t>Treatment costs are bucketed by remediation type (decommission/config-change/patch-upgrade/engineering-change), each with a stated dollar figure and rationale in risk-model/build_treatments.py these are documented planning estimates, not vendor quotes, and should be replaced with real quotes before this memo is used for actual budget approval.</w:t>
      </w:r>
    </w:p>
    <w:p w14:paraId="197BED5B" w14:textId="77777777" w:rsidR="003F40F9" w:rsidRDefault="00000000">
      <w:pPr>
        <w:pStyle w:val="Heading1"/>
        <w:spacing w:before="260" w:after="130"/>
      </w:pPr>
      <w:r>
        <w:t>5. What this memo does not cover</w:t>
      </w:r>
    </w:p>
    <w:p w14:paraId="424D717C" w14:textId="77777777" w:rsidR="003F40F9" w:rsidRPr="008573DE" w:rsidRDefault="00000000">
      <w:pPr>
        <w:pStyle w:val="ListParagraph"/>
        <w:numPr>
          <w:ilvl w:val="0"/>
          <w:numId w:val="1"/>
        </w:numPr>
        <w:spacing w:after="60"/>
        <w:rPr>
          <w:sz w:val="23"/>
          <w:szCs w:val="23"/>
        </w:rPr>
      </w:pPr>
      <w:r w:rsidRPr="008573DE">
        <w:rPr>
          <w:sz w:val="23"/>
          <w:szCs w:val="23"/>
        </w:rPr>
        <w:t>Host-hardening evidence (Lynis/</w:t>
      </w:r>
      <w:proofErr w:type="spellStart"/>
      <w:r w:rsidRPr="008573DE">
        <w:rPr>
          <w:sz w:val="23"/>
          <w:szCs w:val="23"/>
        </w:rPr>
        <w:t>OpenSCAP</w:t>
      </w:r>
      <w:proofErr w:type="spellEnd"/>
      <w:r w:rsidRPr="008573DE">
        <w:rPr>
          <w:sz w:val="23"/>
          <w:szCs w:val="23"/>
        </w:rPr>
        <w:t xml:space="preserve"> before/after scans) is not yet available — see README.md known limitations. This memo covers only the quantified vulnerability-risk treatment decision, not the separate host-hardening work.</w:t>
      </w:r>
    </w:p>
    <w:p w14:paraId="30076915" w14:textId="77777777" w:rsidR="003F40F9" w:rsidRPr="008573DE" w:rsidRDefault="00000000">
      <w:pPr>
        <w:pStyle w:val="ListParagraph"/>
        <w:numPr>
          <w:ilvl w:val="0"/>
          <w:numId w:val="1"/>
        </w:numPr>
        <w:spacing w:after="60"/>
        <w:rPr>
          <w:sz w:val="23"/>
          <w:szCs w:val="23"/>
        </w:rPr>
      </w:pPr>
      <w:r w:rsidRPr="008573DE">
        <w:rPr>
          <w:sz w:val="23"/>
          <w:szCs w:val="23"/>
        </w:rPr>
        <w:t>Treatment costs are planning-level estimates from a documented rule set, not procurement quotes.</w:t>
      </w:r>
    </w:p>
    <w:p w14:paraId="27570599" w14:textId="77777777" w:rsidR="003F40F9" w:rsidRPr="008573DE" w:rsidRDefault="00000000">
      <w:pPr>
        <w:pStyle w:val="ListParagraph"/>
        <w:numPr>
          <w:ilvl w:val="0"/>
          <w:numId w:val="1"/>
        </w:numPr>
        <w:spacing w:after="60"/>
        <w:rPr>
          <w:sz w:val="23"/>
          <w:szCs w:val="23"/>
        </w:rPr>
      </w:pPr>
      <w:r w:rsidRPr="008573DE">
        <w:rPr>
          <w:sz w:val="23"/>
          <w:szCs w:val="23"/>
        </w:rPr>
        <w:t>This register does not model attack-chain dependencies between assets (e.g., VPN gateway compromise increasing the likelihood of downstream findings) — each of the 12 risks is treated as independent, a documented simplifying assumption.</w:t>
      </w:r>
    </w:p>
    <w:sectPr w:rsidR="003F40F9" w:rsidRPr="008573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8509D"/>
    <w:multiLevelType w:val="hybridMultilevel"/>
    <w:tmpl w:val="1DDE1784"/>
    <w:lvl w:ilvl="0" w:tplc="8F9CF2AC">
      <w:start w:val="1"/>
      <w:numFmt w:val="bullet"/>
      <w:lvlText w:val="●"/>
      <w:lvlJc w:val="left"/>
      <w:pPr>
        <w:ind w:left="720" w:hanging="360"/>
      </w:pPr>
    </w:lvl>
    <w:lvl w:ilvl="1" w:tplc="3384A70C">
      <w:start w:val="1"/>
      <w:numFmt w:val="bullet"/>
      <w:lvlText w:val="○"/>
      <w:lvlJc w:val="left"/>
      <w:pPr>
        <w:ind w:left="1440" w:hanging="360"/>
      </w:pPr>
    </w:lvl>
    <w:lvl w:ilvl="2" w:tplc="01AEEC52">
      <w:start w:val="1"/>
      <w:numFmt w:val="bullet"/>
      <w:lvlText w:val="■"/>
      <w:lvlJc w:val="left"/>
      <w:pPr>
        <w:ind w:left="2160" w:hanging="360"/>
      </w:pPr>
    </w:lvl>
    <w:lvl w:ilvl="3" w:tplc="A9DAA5D0">
      <w:start w:val="1"/>
      <w:numFmt w:val="bullet"/>
      <w:lvlText w:val="●"/>
      <w:lvlJc w:val="left"/>
      <w:pPr>
        <w:ind w:left="2880" w:hanging="360"/>
      </w:pPr>
    </w:lvl>
    <w:lvl w:ilvl="4" w:tplc="C5BEA06C">
      <w:start w:val="1"/>
      <w:numFmt w:val="bullet"/>
      <w:lvlText w:val="○"/>
      <w:lvlJc w:val="left"/>
      <w:pPr>
        <w:ind w:left="3600" w:hanging="360"/>
      </w:pPr>
    </w:lvl>
    <w:lvl w:ilvl="5" w:tplc="F18AE8F0">
      <w:start w:val="1"/>
      <w:numFmt w:val="bullet"/>
      <w:lvlText w:val="■"/>
      <w:lvlJc w:val="left"/>
      <w:pPr>
        <w:ind w:left="4320" w:hanging="360"/>
      </w:pPr>
    </w:lvl>
    <w:lvl w:ilvl="6" w:tplc="E91EAB1A">
      <w:start w:val="1"/>
      <w:numFmt w:val="bullet"/>
      <w:lvlText w:val="●"/>
      <w:lvlJc w:val="left"/>
      <w:pPr>
        <w:ind w:left="5040" w:hanging="360"/>
      </w:pPr>
    </w:lvl>
    <w:lvl w:ilvl="7" w:tplc="A8683A40">
      <w:start w:val="1"/>
      <w:numFmt w:val="bullet"/>
      <w:lvlText w:val="●"/>
      <w:lvlJc w:val="left"/>
      <w:pPr>
        <w:ind w:left="5760" w:hanging="360"/>
      </w:pPr>
    </w:lvl>
    <w:lvl w:ilvl="8" w:tplc="0E72981E">
      <w:start w:val="1"/>
      <w:numFmt w:val="bullet"/>
      <w:lvlText w:val="●"/>
      <w:lvlJc w:val="left"/>
      <w:pPr>
        <w:ind w:left="6480" w:hanging="360"/>
      </w:pPr>
    </w:lvl>
  </w:abstractNum>
  <w:num w:numId="1" w16cid:durableId="7002826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0F9"/>
    <w:rsid w:val="003F40F9"/>
    <w:rsid w:val="008573DE"/>
    <w:rsid w:val="00E95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AC0A4"/>
  <w15:docId w15:val="{7C62D578-4C77-4887-B028-312C4900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Dzalikem</cp:lastModifiedBy>
  <cp:revision>2</cp:revision>
  <dcterms:created xsi:type="dcterms:W3CDTF">2026-08-19T18:30:00Z</dcterms:created>
  <dcterms:modified xsi:type="dcterms:W3CDTF">2026-08-20T12:23:00Z</dcterms:modified>
</cp:coreProperties>
</file>