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7D7BA0" w14:textId="26DCA749" w:rsidR="00F70736" w:rsidRDefault="00F70736" w:rsidP="00F70736">
      <w:pPr>
        <w:pStyle w:val="2"/>
        <w:rPr>
          <w:rFonts w:ascii="华文楷体" w:eastAsia="华文楷体" w:hAnsi="华文楷体" w:hint="eastAsia"/>
          <w:color w:val="000000" w:themeColor="text1"/>
          <w:sz w:val="28"/>
          <w:szCs w:val="28"/>
        </w:rPr>
      </w:pPr>
      <w:r w:rsidRPr="00F70736">
        <w:rPr>
          <w:rFonts w:ascii="华文楷体" w:eastAsia="华文楷体" w:hAnsi="华文楷体" w:hint="eastAsia"/>
          <w:color w:val="000000" w:themeColor="text1"/>
          <w:sz w:val="28"/>
          <w:szCs w:val="28"/>
        </w:rPr>
        <w:t>知识点梳理week2</w:t>
      </w:r>
    </w:p>
    <w:p w14:paraId="7BA47A5A" w14:textId="0E3F9453" w:rsidR="00F70736" w:rsidRDefault="00F80EB7" w:rsidP="00F70736">
      <w:pPr>
        <w:rPr>
          <w:rFonts w:ascii="华文楷体" w:eastAsia="华文楷体" w:hAnsi="华文楷体" w:hint="eastAsia"/>
          <w:sz w:val="24"/>
          <w:szCs w:val="24"/>
        </w:rPr>
      </w:pPr>
      <w:r>
        <w:rPr>
          <w:rFonts w:ascii="华文楷体" w:eastAsia="华文楷体" w:hAnsi="华文楷体" w:hint="eastAsia"/>
          <w:sz w:val="24"/>
          <w:szCs w:val="24"/>
        </w:rPr>
        <w:t>讨论：中国为什么要发展自主可控的数据库？应该采取什么样的发展策略？</w:t>
      </w:r>
    </w:p>
    <w:p w14:paraId="0F5A58A7" w14:textId="2D23A6AE" w:rsidR="00FA5779" w:rsidRDefault="00FA5779" w:rsidP="00F70736">
      <w:pPr>
        <w:rPr>
          <w:rFonts w:ascii="华文楷体" w:eastAsia="华文楷体" w:hAnsi="华文楷体" w:hint="eastAsia"/>
          <w:sz w:val="24"/>
          <w:szCs w:val="24"/>
        </w:rPr>
      </w:pPr>
      <w:r>
        <w:rPr>
          <w:rFonts w:ascii="华文楷体" w:eastAsia="华文楷体" w:hAnsi="华文楷体" w:hint="eastAsia"/>
          <w:sz w:val="24"/>
          <w:szCs w:val="24"/>
        </w:rPr>
        <w:t>（每年必考一些国产数据库的内容）</w:t>
      </w:r>
    </w:p>
    <w:p w14:paraId="7AE2DE03" w14:textId="0C16F7EE" w:rsidR="00107A86" w:rsidRDefault="00107A86" w:rsidP="00F70736">
      <w:pPr>
        <w:rPr>
          <w:rFonts w:ascii="华文楷体" w:eastAsia="华文楷体" w:hAnsi="华文楷体" w:hint="eastAsia"/>
          <w:sz w:val="24"/>
          <w:szCs w:val="24"/>
        </w:rPr>
      </w:pPr>
      <w:r>
        <w:rPr>
          <w:rFonts w:ascii="华文楷体" w:eastAsia="华文楷体" w:hAnsi="华文楷体" w:hint="eastAsia"/>
          <w:sz w:val="24"/>
          <w:szCs w:val="24"/>
        </w:rPr>
        <w:t>来自deeepseek的回答：</w:t>
      </w:r>
    </w:p>
    <w:p w14:paraId="666EEFC9" w14:textId="3BD819F5" w:rsidR="00107A86" w:rsidRDefault="00107A86" w:rsidP="00F70736">
      <w:pPr>
        <w:rPr>
          <w:rFonts w:ascii="华文楷体" w:eastAsia="华文楷体" w:hAnsi="华文楷体" w:hint="eastAsia"/>
          <w:sz w:val="24"/>
          <w:szCs w:val="24"/>
        </w:rPr>
      </w:pPr>
      <w:r>
        <w:rPr>
          <w:rFonts w:ascii="华文楷体" w:eastAsia="华文楷体" w:hAnsi="华文楷体"/>
          <w:sz w:val="24"/>
          <w:szCs w:val="24"/>
        </w:rPr>
        <w:tab/>
      </w:r>
      <w:r>
        <w:rPr>
          <w:rFonts w:ascii="华文楷体" w:eastAsia="华文楷体" w:hAnsi="华文楷体" w:hint="eastAsia"/>
          <w:sz w:val="24"/>
          <w:szCs w:val="24"/>
        </w:rPr>
        <w:t>为什么：</w:t>
      </w:r>
    </w:p>
    <w:p w14:paraId="03480849" w14:textId="0F074866" w:rsidR="00107A86" w:rsidRDefault="00107A86" w:rsidP="00107A86">
      <w:pPr>
        <w:pStyle w:val="a9"/>
        <w:numPr>
          <w:ilvl w:val="0"/>
          <w:numId w:val="5"/>
        </w:numPr>
        <w:rPr>
          <w:rFonts w:ascii="华文楷体" w:eastAsia="华文楷体" w:hAnsi="华文楷体" w:hint="eastAsia"/>
          <w:sz w:val="24"/>
          <w:szCs w:val="24"/>
        </w:rPr>
      </w:pPr>
      <w:r w:rsidRPr="00107A86">
        <w:rPr>
          <w:rFonts w:ascii="华文楷体" w:eastAsia="华文楷体" w:hAnsi="华文楷体"/>
          <w:b/>
          <w:bCs/>
          <w:sz w:val="24"/>
          <w:szCs w:val="24"/>
        </w:rPr>
        <w:t>保障国家安全</w:t>
      </w:r>
      <w:r w:rsidRPr="00107A86">
        <w:rPr>
          <w:rFonts w:ascii="华文楷体" w:eastAsia="华文楷体" w:hAnsi="华文楷体"/>
          <w:sz w:val="24"/>
          <w:szCs w:val="24"/>
        </w:rPr>
        <w:t>：避免关键信息基础设施（金融、能源、电信等）在极端情况下被“卡脖子”或断供，将数据命脉掌握在自己手中</w:t>
      </w:r>
      <w:r>
        <w:rPr>
          <w:rFonts w:ascii="华文楷体" w:eastAsia="华文楷体" w:hAnsi="华文楷体" w:hint="eastAsia"/>
          <w:sz w:val="24"/>
          <w:szCs w:val="24"/>
        </w:rPr>
        <w:t>。</w:t>
      </w:r>
    </w:p>
    <w:p w14:paraId="7F937296" w14:textId="2C39954D" w:rsidR="00107A86" w:rsidRDefault="00107A86" w:rsidP="00107A86">
      <w:pPr>
        <w:pStyle w:val="a9"/>
        <w:numPr>
          <w:ilvl w:val="0"/>
          <w:numId w:val="5"/>
        </w:numPr>
        <w:rPr>
          <w:rFonts w:ascii="华文楷体" w:eastAsia="华文楷体" w:hAnsi="华文楷体" w:hint="eastAsia"/>
          <w:sz w:val="24"/>
          <w:szCs w:val="24"/>
        </w:rPr>
      </w:pPr>
      <w:r w:rsidRPr="00107A86">
        <w:rPr>
          <w:rFonts w:ascii="华文楷体" w:eastAsia="华文楷体" w:hAnsi="华文楷体"/>
          <w:b/>
          <w:bCs/>
          <w:sz w:val="24"/>
          <w:szCs w:val="24"/>
        </w:rPr>
        <w:t>满足合规要求</w:t>
      </w:r>
      <w:r w:rsidRPr="00107A86">
        <w:rPr>
          <w:rFonts w:ascii="华文楷体" w:eastAsia="华文楷体" w:hAnsi="华文楷体"/>
          <w:sz w:val="24"/>
          <w:szCs w:val="24"/>
        </w:rPr>
        <w:t>：适应《数据安全法》等本土法规，支持国密算法，满足数据本地化存储和最高级别的安全审计需求</w:t>
      </w:r>
      <w:r>
        <w:rPr>
          <w:rFonts w:ascii="华文楷体" w:eastAsia="华文楷体" w:hAnsi="华文楷体" w:hint="eastAsia"/>
          <w:sz w:val="24"/>
          <w:szCs w:val="24"/>
        </w:rPr>
        <w:t>。</w:t>
      </w:r>
    </w:p>
    <w:p w14:paraId="79472D5A" w14:textId="65B12F3D" w:rsidR="00107A86" w:rsidRDefault="00107A86" w:rsidP="00107A86">
      <w:pPr>
        <w:pStyle w:val="a9"/>
        <w:numPr>
          <w:ilvl w:val="0"/>
          <w:numId w:val="5"/>
        </w:numPr>
        <w:rPr>
          <w:rFonts w:ascii="华文楷体" w:eastAsia="华文楷体" w:hAnsi="华文楷体" w:hint="eastAsia"/>
          <w:sz w:val="24"/>
          <w:szCs w:val="24"/>
        </w:rPr>
      </w:pPr>
      <w:r w:rsidRPr="00107A86">
        <w:rPr>
          <w:rFonts w:ascii="华文楷体" w:eastAsia="华文楷体" w:hAnsi="华文楷体"/>
          <w:b/>
          <w:bCs/>
          <w:sz w:val="24"/>
          <w:szCs w:val="24"/>
        </w:rPr>
        <w:t>降低综合成本</w:t>
      </w:r>
      <w:r w:rsidRPr="00107A86">
        <w:rPr>
          <w:rFonts w:ascii="华文楷体" w:eastAsia="华文楷体" w:hAnsi="华文楷体"/>
          <w:sz w:val="24"/>
          <w:szCs w:val="24"/>
        </w:rPr>
        <w:t>：打破国外商业数据库的高昂授权费模式，通过国产化替代大幅降低企业IT总拥有成本</w:t>
      </w:r>
      <w:r>
        <w:rPr>
          <w:rFonts w:ascii="华文楷体" w:eastAsia="华文楷体" w:hAnsi="华文楷体" w:hint="eastAsia"/>
          <w:sz w:val="24"/>
          <w:szCs w:val="24"/>
        </w:rPr>
        <w:t>。</w:t>
      </w:r>
    </w:p>
    <w:p w14:paraId="71AE1AB7" w14:textId="1DFE3826" w:rsidR="00107A86" w:rsidRDefault="00107A86" w:rsidP="00107A86">
      <w:pPr>
        <w:pStyle w:val="a9"/>
        <w:numPr>
          <w:ilvl w:val="0"/>
          <w:numId w:val="5"/>
        </w:numPr>
        <w:rPr>
          <w:rFonts w:ascii="华文楷体" w:eastAsia="华文楷体" w:hAnsi="华文楷体" w:hint="eastAsia"/>
          <w:sz w:val="24"/>
          <w:szCs w:val="24"/>
        </w:rPr>
      </w:pPr>
      <w:r w:rsidRPr="00107A86">
        <w:rPr>
          <w:rFonts w:ascii="华文楷体" w:eastAsia="华文楷体" w:hAnsi="华文楷体"/>
          <w:b/>
          <w:bCs/>
          <w:sz w:val="24"/>
          <w:szCs w:val="24"/>
        </w:rPr>
        <w:t>抢占技术前沿</w:t>
      </w:r>
      <w:r w:rsidRPr="00107A86">
        <w:rPr>
          <w:rFonts w:ascii="华文楷体" w:eastAsia="华文楷体" w:hAnsi="华文楷体"/>
          <w:sz w:val="24"/>
          <w:szCs w:val="24"/>
        </w:rPr>
        <w:t>：抓住AI大模型带来的机遇，在向量检索、多模数据处理等新兴领域实现“换道超车”，参与全球技术标准制定</w:t>
      </w:r>
      <w:r>
        <w:rPr>
          <w:rFonts w:ascii="华文楷体" w:eastAsia="华文楷体" w:hAnsi="华文楷体" w:hint="eastAsia"/>
          <w:sz w:val="24"/>
          <w:szCs w:val="24"/>
        </w:rPr>
        <w:t>。</w:t>
      </w:r>
    </w:p>
    <w:p w14:paraId="30180ED2" w14:textId="5019DCD3" w:rsidR="00107A86" w:rsidRDefault="00107A86" w:rsidP="00107A86">
      <w:pPr>
        <w:ind w:left="420"/>
        <w:rPr>
          <w:rFonts w:ascii="华文楷体" w:eastAsia="华文楷体" w:hAnsi="华文楷体" w:hint="eastAsia"/>
          <w:sz w:val="24"/>
          <w:szCs w:val="24"/>
        </w:rPr>
      </w:pPr>
      <w:r>
        <w:rPr>
          <w:rFonts w:ascii="华文楷体" w:eastAsia="华文楷体" w:hAnsi="华文楷体" w:hint="eastAsia"/>
          <w:sz w:val="24"/>
          <w:szCs w:val="24"/>
        </w:rPr>
        <w:t>策略：</w:t>
      </w:r>
    </w:p>
    <w:p w14:paraId="359A12E2" w14:textId="0AC19100" w:rsidR="00107A86" w:rsidRDefault="00107A86" w:rsidP="00107A86">
      <w:pPr>
        <w:pStyle w:val="a9"/>
        <w:numPr>
          <w:ilvl w:val="0"/>
          <w:numId w:val="6"/>
        </w:numPr>
        <w:rPr>
          <w:rFonts w:ascii="华文楷体" w:eastAsia="华文楷体" w:hAnsi="华文楷体" w:hint="eastAsia"/>
          <w:sz w:val="24"/>
          <w:szCs w:val="24"/>
        </w:rPr>
      </w:pPr>
      <w:r>
        <w:rPr>
          <w:rFonts w:ascii="华文楷体" w:eastAsia="华文楷体" w:hAnsi="华文楷体" w:hint="eastAsia"/>
          <w:sz w:val="24"/>
          <w:szCs w:val="24"/>
        </w:rPr>
        <w:t>技术路径：</w:t>
      </w:r>
      <w:r w:rsidRPr="00107A86">
        <w:rPr>
          <w:rFonts w:ascii="华文楷体" w:eastAsia="华文楷体" w:hAnsi="华文楷体"/>
          <w:sz w:val="24"/>
          <w:szCs w:val="24"/>
        </w:rPr>
        <w:t>坚持</w:t>
      </w:r>
      <w:r w:rsidRPr="00107A86">
        <w:rPr>
          <w:rFonts w:ascii="华文楷体" w:eastAsia="华文楷体" w:hAnsi="华文楷体"/>
          <w:b/>
          <w:bCs/>
          <w:sz w:val="24"/>
          <w:szCs w:val="24"/>
        </w:rPr>
        <w:t>场景驱动</w:t>
      </w:r>
      <w:r w:rsidRPr="00107A86">
        <w:rPr>
          <w:rFonts w:ascii="华文楷体" w:eastAsia="华文楷体" w:hAnsi="华文楷体"/>
          <w:sz w:val="24"/>
          <w:szCs w:val="24"/>
        </w:rPr>
        <w:t>与</w:t>
      </w:r>
      <w:r w:rsidRPr="00107A86">
        <w:rPr>
          <w:rFonts w:ascii="华文楷体" w:eastAsia="华文楷体" w:hAnsi="华文楷体"/>
          <w:b/>
          <w:bCs/>
          <w:sz w:val="24"/>
          <w:szCs w:val="24"/>
        </w:rPr>
        <w:t>根技术创新</w:t>
      </w:r>
      <w:r w:rsidRPr="00107A86">
        <w:rPr>
          <w:rFonts w:ascii="华文楷体" w:eastAsia="华文楷体" w:hAnsi="华文楷体"/>
          <w:sz w:val="24"/>
          <w:szCs w:val="24"/>
        </w:rPr>
        <w:t>。一方面针对金融、政务等不同场景做精细化适配；另一方面攻坚数据库内核、共享集群等底层核心技术</w:t>
      </w:r>
      <w:r>
        <w:rPr>
          <w:rFonts w:ascii="华文楷体" w:eastAsia="华文楷体" w:hAnsi="华文楷体" w:hint="eastAsia"/>
          <w:sz w:val="24"/>
          <w:szCs w:val="24"/>
        </w:rPr>
        <w:t>。</w:t>
      </w:r>
    </w:p>
    <w:p w14:paraId="5C6CA1F0" w14:textId="0A0BBE6C" w:rsidR="00107A86" w:rsidRDefault="00107A86" w:rsidP="00107A86">
      <w:pPr>
        <w:pStyle w:val="a9"/>
        <w:numPr>
          <w:ilvl w:val="0"/>
          <w:numId w:val="6"/>
        </w:numPr>
        <w:rPr>
          <w:rFonts w:ascii="华文楷体" w:eastAsia="华文楷体" w:hAnsi="华文楷体" w:hint="eastAsia"/>
          <w:sz w:val="24"/>
          <w:szCs w:val="24"/>
        </w:rPr>
      </w:pPr>
      <w:r>
        <w:rPr>
          <w:rFonts w:ascii="华文楷体" w:eastAsia="华文楷体" w:hAnsi="华文楷体" w:hint="eastAsia"/>
          <w:sz w:val="24"/>
          <w:szCs w:val="24"/>
        </w:rPr>
        <w:t>生态建设：</w:t>
      </w:r>
      <w:r w:rsidRPr="00107A86">
        <w:rPr>
          <w:rFonts w:ascii="华文楷体" w:eastAsia="华文楷体" w:hAnsi="华文楷体"/>
          <w:sz w:val="24"/>
          <w:szCs w:val="24"/>
        </w:rPr>
        <w:t>推动</w:t>
      </w:r>
      <w:r w:rsidRPr="00107A86">
        <w:rPr>
          <w:rFonts w:ascii="华文楷体" w:eastAsia="华文楷体" w:hAnsi="华文楷体"/>
          <w:b/>
          <w:bCs/>
          <w:sz w:val="24"/>
          <w:szCs w:val="24"/>
        </w:rPr>
        <w:t>产业链协同</w:t>
      </w:r>
      <w:r w:rsidRPr="00107A86">
        <w:rPr>
          <w:rFonts w:ascii="华文楷体" w:eastAsia="华文楷体" w:hAnsi="华文楷体"/>
          <w:sz w:val="24"/>
          <w:szCs w:val="24"/>
        </w:rPr>
        <w:t>与</w:t>
      </w:r>
      <w:r w:rsidRPr="00107A86">
        <w:rPr>
          <w:rFonts w:ascii="华文楷体" w:eastAsia="华文楷体" w:hAnsi="华文楷体"/>
          <w:b/>
          <w:bCs/>
          <w:sz w:val="24"/>
          <w:szCs w:val="24"/>
        </w:rPr>
        <w:t>开源开放</w:t>
      </w:r>
      <w:r w:rsidRPr="00107A86">
        <w:rPr>
          <w:rFonts w:ascii="华文楷体" w:eastAsia="华文楷体" w:hAnsi="华文楷体"/>
          <w:sz w:val="24"/>
          <w:szCs w:val="24"/>
        </w:rPr>
        <w:t>。联合芯片、操作系统等上下游厂商形成全栈解决方案，并通过开源社区吸引开发者，完善工具链和人才培养体系。</w:t>
      </w:r>
    </w:p>
    <w:p w14:paraId="7B478499" w14:textId="3D665BD9" w:rsidR="00107A86" w:rsidRPr="00107A86" w:rsidRDefault="00107A86" w:rsidP="00107A86">
      <w:pPr>
        <w:pStyle w:val="a9"/>
        <w:numPr>
          <w:ilvl w:val="0"/>
          <w:numId w:val="6"/>
        </w:numPr>
        <w:rPr>
          <w:rFonts w:ascii="华文楷体" w:eastAsia="华文楷体" w:hAnsi="华文楷体" w:hint="eastAsia"/>
          <w:sz w:val="24"/>
          <w:szCs w:val="24"/>
        </w:rPr>
      </w:pPr>
      <w:r>
        <w:rPr>
          <w:rFonts w:ascii="华文楷体" w:eastAsia="华文楷体" w:hAnsi="华文楷体" w:hint="eastAsia"/>
          <w:sz w:val="24"/>
          <w:szCs w:val="24"/>
        </w:rPr>
        <w:t>落地节奏：</w:t>
      </w:r>
      <w:r w:rsidRPr="00107A86">
        <w:rPr>
          <w:rFonts w:ascii="华文楷体" w:eastAsia="华文楷体" w:hAnsi="华文楷体"/>
          <w:sz w:val="24"/>
          <w:szCs w:val="24"/>
        </w:rPr>
        <w:t>遵循</w:t>
      </w:r>
      <w:r w:rsidRPr="00107A86">
        <w:rPr>
          <w:rFonts w:ascii="华文楷体" w:eastAsia="华文楷体" w:hAnsi="华文楷体"/>
          <w:b/>
          <w:bCs/>
          <w:sz w:val="24"/>
          <w:szCs w:val="24"/>
        </w:rPr>
        <w:t>由易到难、稳步迭代</w:t>
      </w:r>
      <w:r w:rsidRPr="00107A86">
        <w:rPr>
          <w:rFonts w:ascii="华文楷体" w:eastAsia="华文楷体" w:hAnsi="华文楷体"/>
          <w:sz w:val="24"/>
          <w:szCs w:val="24"/>
        </w:rPr>
        <w:t>。先在非核心系统验证，再攻坚核心交易系统；利用自动化迁移工具降低风险，最终建立智能化的国</w:t>
      </w:r>
      <w:r w:rsidRPr="00107A86">
        <w:rPr>
          <w:rFonts w:ascii="华文楷体" w:eastAsia="华文楷体" w:hAnsi="华文楷体"/>
          <w:sz w:val="24"/>
          <w:szCs w:val="24"/>
        </w:rPr>
        <w:lastRenderedPageBreak/>
        <w:t>产数据库运维体系。</w:t>
      </w:r>
    </w:p>
    <w:p w14:paraId="2F2E4D1E" w14:textId="5136C457" w:rsidR="00FA5779" w:rsidRDefault="00C6720A" w:rsidP="00F70736">
      <w:pPr>
        <w:rPr>
          <w:rFonts w:ascii="华文楷体" w:eastAsia="华文楷体" w:hAnsi="华文楷体" w:hint="eastAsia"/>
          <w:sz w:val="24"/>
          <w:szCs w:val="24"/>
        </w:rPr>
      </w:pPr>
      <w:r>
        <w:rPr>
          <w:rFonts w:ascii="华文楷体" w:eastAsia="华文楷体" w:hAnsi="华文楷体" w:hint="eastAsia"/>
          <w:sz w:val="24"/>
          <w:szCs w:val="24"/>
        </w:rPr>
        <w:t>实体：包含有数据特征的事物对象在概念模型世界中的抽象名称。</w:t>
      </w:r>
    </w:p>
    <w:p w14:paraId="3AFAE5D4" w14:textId="1051867B" w:rsidR="00C6720A" w:rsidRDefault="00C6720A" w:rsidP="00F70736">
      <w:pPr>
        <w:rPr>
          <w:rFonts w:ascii="华文楷体" w:eastAsia="华文楷体" w:hAnsi="华文楷体" w:hint="eastAsia"/>
          <w:sz w:val="24"/>
          <w:szCs w:val="24"/>
        </w:rPr>
      </w:pPr>
      <w:r>
        <w:rPr>
          <w:rFonts w:ascii="华文楷体" w:eastAsia="华文楷体" w:hAnsi="华文楷体" w:hint="eastAsia"/>
          <w:sz w:val="24"/>
          <w:szCs w:val="24"/>
        </w:rPr>
        <w:t>在关系模型中，用关系来存储实体中的数据</w:t>
      </w:r>
      <w:r w:rsidR="001674AB">
        <w:rPr>
          <w:rFonts w:ascii="华文楷体" w:eastAsia="华文楷体" w:hAnsi="华文楷体" w:hint="eastAsia"/>
          <w:sz w:val="24"/>
          <w:szCs w:val="24"/>
        </w:rPr>
        <w:t>。</w:t>
      </w:r>
    </w:p>
    <w:p w14:paraId="0F2D7D42" w14:textId="46563A51" w:rsidR="001674AB" w:rsidRDefault="001674AB" w:rsidP="00F70736">
      <w:pPr>
        <w:rPr>
          <w:rFonts w:ascii="华文楷体" w:eastAsia="华文楷体" w:hAnsi="华文楷体" w:hint="eastAsia"/>
          <w:sz w:val="24"/>
          <w:szCs w:val="24"/>
        </w:rPr>
      </w:pPr>
      <w:r>
        <w:rPr>
          <w:rFonts w:ascii="华文楷体" w:eastAsia="华文楷体" w:hAnsi="华文楷体" w:hint="eastAsia"/>
          <w:sz w:val="24"/>
          <w:szCs w:val="24"/>
        </w:rPr>
        <w:t>关系指具有关系特征、用于存放实体数据的二维表。关系也常被称为关系表。</w:t>
      </w:r>
    </w:p>
    <w:p w14:paraId="348A54E3" w14:textId="11307F34" w:rsidR="00C6720A" w:rsidRDefault="00C6720A" w:rsidP="00F70736">
      <w:pPr>
        <w:rPr>
          <w:rFonts w:ascii="华文楷体" w:eastAsia="华文楷体" w:hAnsi="华文楷体" w:hint="eastAsia"/>
          <w:sz w:val="24"/>
          <w:szCs w:val="24"/>
        </w:rPr>
      </w:pPr>
      <w:r>
        <w:rPr>
          <w:rFonts w:ascii="华文楷体" w:eastAsia="华文楷体" w:hAnsi="华文楷体" w:hint="eastAsia"/>
          <w:sz w:val="24"/>
          <w:szCs w:val="24"/>
        </w:rPr>
        <w:t>关系使一系列由行和列组成的，用于组织和存储实体数据的二维表。该二维表需具有如下关系特征：</w:t>
      </w:r>
    </w:p>
    <w:p w14:paraId="09CF880F" w14:textId="5FF9695E" w:rsidR="00C6720A" w:rsidRDefault="00C6720A" w:rsidP="00C6720A">
      <w:pPr>
        <w:pStyle w:val="a9"/>
        <w:numPr>
          <w:ilvl w:val="0"/>
          <w:numId w:val="1"/>
        </w:numPr>
        <w:rPr>
          <w:rFonts w:ascii="华文楷体" w:eastAsia="华文楷体" w:hAnsi="华文楷体" w:hint="eastAsia"/>
          <w:sz w:val="24"/>
          <w:szCs w:val="24"/>
        </w:rPr>
      </w:pPr>
      <w:r>
        <w:rPr>
          <w:rFonts w:ascii="华文楷体" w:eastAsia="华文楷体" w:hAnsi="华文楷体" w:hint="eastAsia"/>
          <w:sz w:val="24"/>
          <w:szCs w:val="24"/>
        </w:rPr>
        <w:t>表中每行存储实体的一个实例数据。</w:t>
      </w:r>
      <w:r w:rsidR="001674AB">
        <w:rPr>
          <w:rFonts w:ascii="华文楷体" w:eastAsia="华文楷体" w:hAnsi="华文楷体" w:hint="eastAsia"/>
          <w:sz w:val="24"/>
          <w:szCs w:val="24"/>
        </w:rPr>
        <w:t>（行的语义）</w:t>
      </w:r>
    </w:p>
    <w:p w14:paraId="6FDDAB81" w14:textId="6BF20455" w:rsidR="00C6720A" w:rsidRDefault="00C6720A" w:rsidP="00C6720A">
      <w:pPr>
        <w:pStyle w:val="a9"/>
        <w:numPr>
          <w:ilvl w:val="0"/>
          <w:numId w:val="1"/>
        </w:numPr>
        <w:rPr>
          <w:rFonts w:ascii="华文楷体" w:eastAsia="华文楷体" w:hAnsi="华文楷体" w:hint="eastAsia"/>
          <w:sz w:val="24"/>
          <w:szCs w:val="24"/>
        </w:rPr>
      </w:pPr>
      <w:r>
        <w:rPr>
          <w:rFonts w:ascii="华文楷体" w:eastAsia="华文楷体" w:hAnsi="华文楷体" w:hint="eastAsia"/>
          <w:sz w:val="24"/>
          <w:szCs w:val="24"/>
        </w:rPr>
        <w:t>表中每列表示实体的一项属性。</w:t>
      </w:r>
      <w:r w:rsidR="001674AB">
        <w:rPr>
          <w:rFonts w:ascii="华文楷体" w:eastAsia="华文楷体" w:hAnsi="华文楷体" w:hint="eastAsia"/>
          <w:sz w:val="24"/>
          <w:szCs w:val="24"/>
        </w:rPr>
        <w:t>（列的语义）</w:t>
      </w:r>
    </w:p>
    <w:p w14:paraId="5B113B56" w14:textId="784ECFBC" w:rsidR="00C6720A" w:rsidRDefault="00C6720A" w:rsidP="00C6720A">
      <w:pPr>
        <w:pStyle w:val="a9"/>
        <w:numPr>
          <w:ilvl w:val="0"/>
          <w:numId w:val="1"/>
        </w:numPr>
        <w:rPr>
          <w:rFonts w:ascii="华文楷体" w:eastAsia="华文楷体" w:hAnsi="华文楷体" w:hint="eastAsia"/>
          <w:sz w:val="24"/>
          <w:szCs w:val="24"/>
        </w:rPr>
      </w:pPr>
      <w:r>
        <w:rPr>
          <w:rFonts w:ascii="华文楷体" w:eastAsia="华文楷体" w:hAnsi="华文楷体" w:hint="eastAsia"/>
          <w:sz w:val="24"/>
          <w:szCs w:val="24"/>
        </w:rPr>
        <w:t>表中的每个单元格只能存储单个值。</w:t>
      </w:r>
      <w:r w:rsidR="001674AB">
        <w:rPr>
          <w:rFonts w:ascii="华文楷体" w:eastAsia="华文楷体" w:hAnsi="华文楷体" w:hint="eastAsia"/>
          <w:sz w:val="24"/>
          <w:szCs w:val="24"/>
        </w:rPr>
        <w:t>（单格单值）</w:t>
      </w:r>
    </w:p>
    <w:p w14:paraId="27DC0C8B" w14:textId="45F2313E" w:rsidR="00C6720A" w:rsidRDefault="00C6720A" w:rsidP="00C6720A">
      <w:pPr>
        <w:pStyle w:val="a9"/>
        <w:numPr>
          <w:ilvl w:val="0"/>
          <w:numId w:val="1"/>
        </w:numPr>
        <w:rPr>
          <w:rFonts w:ascii="华文楷体" w:eastAsia="华文楷体" w:hAnsi="华文楷体" w:hint="eastAsia"/>
          <w:sz w:val="24"/>
          <w:szCs w:val="24"/>
        </w:rPr>
      </w:pPr>
      <w:r>
        <w:rPr>
          <w:rFonts w:ascii="华文楷体" w:eastAsia="华文楷体" w:hAnsi="华文楷体" w:hint="eastAsia"/>
          <w:sz w:val="24"/>
          <w:szCs w:val="24"/>
        </w:rPr>
        <w:t>表中不允许有重复行。</w:t>
      </w:r>
      <w:r w:rsidR="001674AB">
        <w:rPr>
          <w:rFonts w:ascii="华文楷体" w:eastAsia="华文楷体" w:hAnsi="华文楷体" w:hint="eastAsia"/>
          <w:sz w:val="24"/>
          <w:szCs w:val="24"/>
        </w:rPr>
        <w:t>（行不可重复）</w:t>
      </w:r>
    </w:p>
    <w:p w14:paraId="305FC2A3" w14:textId="76BE6B32" w:rsidR="00C6720A" w:rsidRDefault="00C6720A" w:rsidP="00C6720A">
      <w:pPr>
        <w:pStyle w:val="a9"/>
        <w:numPr>
          <w:ilvl w:val="0"/>
          <w:numId w:val="1"/>
        </w:numPr>
        <w:rPr>
          <w:rFonts w:ascii="华文楷体" w:eastAsia="华文楷体" w:hAnsi="华文楷体" w:hint="eastAsia"/>
          <w:sz w:val="24"/>
          <w:szCs w:val="24"/>
        </w:rPr>
      </w:pPr>
      <w:r>
        <w:rPr>
          <w:rFonts w:ascii="华文楷体" w:eastAsia="华文楷体" w:hAnsi="华文楷体" w:hint="eastAsia"/>
          <w:sz w:val="24"/>
          <w:szCs w:val="24"/>
        </w:rPr>
        <w:t>表中不允许有重复列。</w:t>
      </w:r>
      <w:r w:rsidR="001674AB">
        <w:rPr>
          <w:rFonts w:ascii="华文楷体" w:eastAsia="华文楷体" w:hAnsi="华文楷体" w:hint="eastAsia"/>
          <w:sz w:val="24"/>
          <w:szCs w:val="24"/>
        </w:rPr>
        <w:t>（列不可重复）</w:t>
      </w:r>
    </w:p>
    <w:p w14:paraId="6B937AB8" w14:textId="59E0D161" w:rsidR="00C6720A" w:rsidRDefault="00C6720A" w:rsidP="00C6720A">
      <w:pPr>
        <w:pStyle w:val="a9"/>
        <w:numPr>
          <w:ilvl w:val="0"/>
          <w:numId w:val="1"/>
        </w:numPr>
        <w:rPr>
          <w:rFonts w:ascii="华文楷体" w:eastAsia="华文楷体" w:hAnsi="华文楷体" w:hint="eastAsia"/>
          <w:sz w:val="24"/>
          <w:szCs w:val="24"/>
        </w:rPr>
      </w:pPr>
      <w:r>
        <w:rPr>
          <w:rFonts w:ascii="华文楷体" w:eastAsia="华文楷体" w:hAnsi="华文楷体" w:hint="eastAsia"/>
          <w:sz w:val="24"/>
          <w:szCs w:val="24"/>
        </w:rPr>
        <w:t>表中行数据可任意。</w:t>
      </w:r>
      <w:r w:rsidR="001674AB">
        <w:rPr>
          <w:rFonts w:ascii="华文楷体" w:eastAsia="华文楷体" w:hAnsi="华文楷体" w:hint="eastAsia"/>
          <w:sz w:val="24"/>
          <w:szCs w:val="24"/>
        </w:rPr>
        <w:t>（行数据任意）</w:t>
      </w:r>
    </w:p>
    <w:p w14:paraId="78687B5D" w14:textId="72177C30" w:rsidR="00C6720A" w:rsidRDefault="00C6720A" w:rsidP="00C6720A">
      <w:pPr>
        <w:pStyle w:val="a9"/>
        <w:numPr>
          <w:ilvl w:val="0"/>
          <w:numId w:val="1"/>
        </w:numPr>
        <w:rPr>
          <w:rFonts w:ascii="华文楷体" w:eastAsia="华文楷体" w:hAnsi="华文楷体" w:hint="eastAsia"/>
          <w:sz w:val="24"/>
          <w:szCs w:val="24"/>
        </w:rPr>
      </w:pPr>
      <w:r>
        <w:rPr>
          <w:rFonts w:ascii="华文楷体" w:eastAsia="华文楷体" w:hAnsi="华文楷体" w:hint="eastAsia"/>
          <w:sz w:val="24"/>
          <w:szCs w:val="24"/>
        </w:rPr>
        <w:t>表中列数据可任意。</w:t>
      </w:r>
      <w:r w:rsidR="001674AB">
        <w:rPr>
          <w:rFonts w:ascii="华文楷体" w:eastAsia="华文楷体" w:hAnsi="华文楷体" w:hint="eastAsia"/>
          <w:sz w:val="24"/>
          <w:szCs w:val="24"/>
        </w:rPr>
        <w:t>（列数据任意）</w:t>
      </w:r>
    </w:p>
    <w:p w14:paraId="5D5C29BE" w14:textId="236A8878" w:rsidR="001674AB" w:rsidRPr="001674AB" w:rsidRDefault="001674AB" w:rsidP="001674AB">
      <w:pPr>
        <w:rPr>
          <w:rFonts w:ascii="华文楷体" w:eastAsia="华文楷体" w:hAnsi="华文楷体" w:hint="eastAsia"/>
          <w:sz w:val="24"/>
          <w:szCs w:val="24"/>
        </w:rPr>
      </w:pPr>
      <w:r>
        <w:rPr>
          <w:rFonts w:ascii="华文楷体" w:eastAsia="华文楷体" w:hAnsi="华文楷体" w:hint="eastAsia"/>
          <w:sz w:val="24"/>
          <w:szCs w:val="24"/>
        </w:rPr>
        <w:t>关系是指在集合域上运算笛卡儿积的有意义子集。</w:t>
      </w:r>
    </w:p>
    <w:p w14:paraId="5B17B262" w14:textId="6A66BCF7" w:rsidR="00C6720A" w:rsidRDefault="00C6720A" w:rsidP="00C6720A">
      <w:pPr>
        <w:rPr>
          <w:rFonts w:ascii="华文楷体" w:eastAsia="华文楷体" w:hAnsi="华文楷体" w:hint="eastAsia"/>
          <w:sz w:val="24"/>
          <w:szCs w:val="24"/>
        </w:rPr>
      </w:pPr>
      <w:r>
        <w:rPr>
          <w:rFonts w:ascii="华文楷体" w:eastAsia="华文楷体" w:hAnsi="华文楷体" w:hint="eastAsia"/>
          <w:sz w:val="24"/>
          <w:szCs w:val="24"/>
        </w:rPr>
        <w:t>与关系相关的概念有：</w:t>
      </w:r>
    </w:p>
    <w:p w14:paraId="106E738F" w14:textId="5DC330F5" w:rsidR="00C6720A" w:rsidRDefault="00C6720A" w:rsidP="00C6720A">
      <w:pPr>
        <w:pStyle w:val="a9"/>
        <w:numPr>
          <w:ilvl w:val="0"/>
          <w:numId w:val="2"/>
        </w:numPr>
        <w:rPr>
          <w:rFonts w:ascii="华文楷体" w:eastAsia="华文楷体" w:hAnsi="华文楷体" w:hint="eastAsia"/>
          <w:sz w:val="24"/>
          <w:szCs w:val="24"/>
        </w:rPr>
      </w:pPr>
      <w:r>
        <w:rPr>
          <w:rFonts w:ascii="华文楷体" w:eastAsia="华文楷体" w:hAnsi="华文楷体" w:hint="eastAsia"/>
          <w:sz w:val="24"/>
          <w:szCs w:val="24"/>
        </w:rPr>
        <w:t>元组：在关系二维表中的一行，称为一个元组。</w:t>
      </w:r>
    </w:p>
    <w:p w14:paraId="6016F1F3" w14:textId="4AF7BD45" w:rsidR="00C6720A" w:rsidRDefault="00445337" w:rsidP="00C6720A">
      <w:pPr>
        <w:pStyle w:val="a9"/>
        <w:numPr>
          <w:ilvl w:val="0"/>
          <w:numId w:val="2"/>
        </w:numPr>
        <w:rPr>
          <w:rFonts w:ascii="华文楷体" w:eastAsia="华文楷体" w:hAnsi="华文楷体" w:hint="eastAsia"/>
          <w:sz w:val="24"/>
          <w:szCs w:val="24"/>
        </w:rPr>
      </w:pPr>
      <w:r>
        <w:rPr>
          <w:rFonts w:ascii="华文楷体" w:eastAsia="华文楷体" w:hAnsi="华文楷体" w:hint="eastAsia"/>
          <w:sz w:val="24"/>
          <w:szCs w:val="24"/>
        </w:rPr>
        <w:t>属性：在关系二维表中的列，称为属性。</w:t>
      </w:r>
    </w:p>
    <w:p w14:paraId="2AA2E120" w14:textId="260CCEA4" w:rsidR="00445337" w:rsidRDefault="00445337" w:rsidP="00C6720A">
      <w:pPr>
        <w:pStyle w:val="a9"/>
        <w:numPr>
          <w:ilvl w:val="0"/>
          <w:numId w:val="2"/>
        </w:numPr>
        <w:rPr>
          <w:rFonts w:ascii="华文楷体" w:eastAsia="华文楷体" w:hAnsi="华文楷体" w:hint="eastAsia"/>
          <w:sz w:val="24"/>
          <w:szCs w:val="24"/>
        </w:rPr>
      </w:pPr>
      <w:r>
        <w:rPr>
          <w:rFonts w:ascii="华文楷体" w:eastAsia="华文楷体" w:hAnsi="华文楷体" w:hint="eastAsia"/>
          <w:sz w:val="24"/>
          <w:szCs w:val="24"/>
        </w:rPr>
        <w:t>域：属性列的取值范围。</w:t>
      </w:r>
    </w:p>
    <w:p w14:paraId="08277E2A" w14:textId="1E15A80E" w:rsidR="00445337" w:rsidRDefault="00445337" w:rsidP="00C6720A">
      <w:pPr>
        <w:pStyle w:val="a9"/>
        <w:numPr>
          <w:ilvl w:val="0"/>
          <w:numId w:val="2"/>
        </w:numPr>
        <w:rPr>
          <w:rFonts w:ascii="华文楷体" w:eastAsia="华文楷体" w:hAnsi="华文楷体" w:hint="eastAsia"/>
          <w:sz w:val="24"/>
          <w:szCs w:val="24"/>
        </w:rPr>
      </w:pPr>
      <w:r>
        <w:rPr>
          <w:rFonts w:ascii="华文楷体" w:eastAsia="华文楷体" w:hAnsi="华文楷体" w:hint="eastAsia"/>
          <w:sz w:val="24"/>
          <w:szCs w:val="24"/>
        </w:rPr>
        <w:t>基数：一个值域的取值个数。</w:t>
      </w:r>
    </w:p>
    <w:p w14:paraId="15748E41" w14:textId="2E657127" w:rsidR="00445337" w:rsidRDefault="00445337" w:rsidP="00C6720A">
      <w:pPr>
        <w:pStyle w:val="a9"/>
        <w:numPr>
          <w:ilvl w:val="0"/>
          <w:numId w:val="2"/>
        </w:numPr>
        <w:rPr>
          <w:rFonts w:ascii="华文楷体" w:eastAsia="华文楷体" w:hAnsi="华文楷体" w:hint="eastAsia"/>
          <w:sz w:val="24"/>
          <w:szCs w:val="24"/>
        </w:rPr>
      </w:pPr>
      <w:r>
        <w:rPr>
          <w:rFonts w:ascii="华文楷体" w:eastAsia="华文楷体" w:hAnsi="华文楷体" w:hint="eastAsia"/>
          <w:sz w:val="24"/>
          <w:szCs w:val="24"/>
        </w:rPr>
        <w:t>实体：包含数据特征的事物抽象。</w:t>
      </w:r>
    </w:p>
    <w:p w14:paraId="57C9A7BC" w14:textId="6FABC772" w:rsidR="00445337" w:rsidRDefault="00445337" w:rsidP="00445337">
      <w:pPr>
        <w:rPr>
          <w:rFonts w:ascii="华文楷体" w:eastAsia="华文楷体" w:hAnsi="华文楷体" w:hint="eastAsia"/>
          <w:sz w:val="24"/>
          <w:szCs w:val="24"/>
        </w:rPr>
      </w:pPr>
      <w:r>
        <w:rPr>
          <w:rFonts w:ascii="华文楷体" w:eastAsia="华文楷体" w:hAnsi="华文楷体" w:hint="eastAsia"/>
          <w:sz w:val="24"/>
          <w:szCs w:val="24"/>
        </w:rPr>
        <w:t>关系键的定义：</w:t>
      </w:r>
    </w:p>
    <w:p w14:paraId="6287BB56" w14:textId="7F121FC0" w:rsidR="00445337" w:rsidRDefault="00445337" w:rsidP="00445337">
      <w:pPr>
        <w:rPr>
          <w:rFonts w:ascii="华文楷体" w:eastAsia="华文楷体" w:hAnsi="华文楷体" w:hint="eastAsia"/>
          <w:sz w:val="24"/>
          <w:szCs w:val="24"/>
        </w:rPr>
      </w:pPr>
      <w:r>
        <w:rPr>
          <w:rFonts w:ascii="华文楷体" w:eastAsia="华文楷体" w:hAnsi="华文楷体"/>
          <w:sz w:val="24"/>
          <w:szCs w:val="24"/>
        </w:rPr>
        <w:tab/>
      </w:r>
      <w:r w:rsidR="00C66A31">
        <w:rPr>
          <w:rFonts w:ascii="华文楷体" w:eastAsia="华文楷体" w:hAnsi="华文楷体" w:hint="eastAsia"/>
          <w:sz w:val="24"/>
          <w:szCs w:val="24"/>
        </w:rPr>
        <w:t>可以用来</w:t>
      </w:r>
      <w:r w:rsidR="00C66A31" w:rsidRPr="00F277CE">
        <w:rPr>
          <w:rFonts w:ascii="华文楷体" w:eastAsia="华文楷体" w:hAnsi="华文楷体" w:hint="eastAsia"/>
          <w:sz w:val="24"/>
          <w:szCs w:val="24"/>
          <w:highlight w:val="yellow"/>
        </w:rPr>
        <w:t>唯一标识</w:t>
      </w:r>
      <w:r w:rsidR="00C66A31">
        <w:rPr>
          <w:rFonts w:ascii="华文楷体" w:eastAsia="华文楷体" w:hAnsi="华文楷体" w:hint="eastAsia"/>
          <w:sz w:val="24"/>
          <w:szCs w:val="24"/>
        </w:rPr>
        <w:t>元组的属性列，称为键，其它属性列都称为非键列。</w:t>
      </w:r>
    </w:p>
    <w:p w14:paraId="73C4C9DE" w14:textId="09BEC639" w:rsidR="00C66A31" w:rsidRDefault="00C66A31" w:rsidP="00445337">
      <w:pPr>
        <w:rPr>
          <w:rFonts w:ascii="华文楷体" w:eastAsia="华文楷体" w:hAnsi="华文楷体" w:hint="eastAsia"/>
          <w:sz w:val="24"/>
          <w:szCs w:val="24"/>
        </w:rPr>
      </w:pPr>
      <w:r>
        <w:rPr>
          <w:rFonts w:ascii="华文楷体" w:eastAsia="华文楷体" w:hAnsi="华文楷体"/>
          <w:sz w:val="24"/>
          <w:szCs w:val="24"/>
        </w:rPr>
        <w:lastRenderedPageBreak/>
        <w:tab/>
      </w:r>
      <w:r>
        <w:rPr>
          <w:rFonts w:ascii="华文楷体" w:eastAsia="华文楷体" w:hAnsi="华文楷体" w:hint="eastAsia"/>
          <w:sz w:val="24"/>
          <w:szCs w:val="24"/>
        </w:rPr>
        <w:t>候选键：在一个关系中可能有多个键存在，将每个键都称为候选键。</w:t>
      </w:r>
    </w:p>
    <w:p w14:paraId="51757E91" w14:textId="0F1D6008" w:rsidR="00C66A31" w:rsidRDefault="00C66A31" w:rsidP="00C66A31">
      <w:pPr>
        <w:ind w:left="420"/>
        <w:rPr>
          <w:rFonts w:ascii="华文楷体" w:eastAsia="华文楷体" w:hAnsi="华文楷体" w:hint="eastAsia"/>
          <w:sz w:val="24"/>
          <w:szCs w:val="24"/>
        </w:rPr>
      </w:pPr>
      <w:r>
        <w:rPr>
          <w:rFonts w:ascii="华文楷体" w:eastAsia="华文楷体" w:hAnsi="华文楷体" w:hint="eastAsia"/>
          <w:sz w:val="24"/>
          <w:szCs w:val="24"/>
        </w:rPr>
        <w:t>复合键：</w:t>
      </w:r>
      <w:r w:rsidRPr="00C66A31">
        <w:rPr>
          <w:rFonts w:ascii="华文楷体" w:eastAsia="华文楷体" w:hAnsi="华文楷体"/>
          <w:sz w:val="24"/>
          <w:szCs w:val="24"/>
        </w:rPr>
        <w:t>在关系中，有时需要同时使用两个或更多个属性的组合值才能唯一标识不同元组，这种由</w:t>
      </w:r>
      <w:r w:rsidRPr="002A0693">
        <w:rPr>
          <w:rFonts w:ascii="华文楷体" w:eastAsia="华文楷体" w:hAnsi="华文楷体"/>
          <w:sz w:val="24"/>
          <w:szCs w:val="24"/>
          <w:highlight w:val="yellow"/>
        </w:rPr>
        <w:t>多个属性所构成的键</w:t>
      </w:r>
      <w:r w:rsidRPr="00C66A31">
        <w:rPr>
          <w:rFonts w:ascii="华文楷体" w:eastAsia="华文楷体" w:hAnsi="华文楷体"/>
          <w:sz w:val="24"/>
          <w:szCs w:val="24"/>
        </w:rPr>
        <w:t>称为复合键</w:t>
      </w:r>
      <w:r>
        <w:rPr>
          <w:rFonts w:ascii="华文楷体" w:eastAsia="华文楷体" w:hAnsi="华文楷体" w:hint="eastAsia"/>
          <w:sz w:val="24"/>
          <w:szCs w:val="24"/>
        </w:rPr>
        <w:t>。</w:t>
      </w:r>
    </w:p>
    <w:p w14:paraId="2B7643B5" w14:textId="7BA782CA" w:rsidR="00C66A31" w:rsidRDefault="00C66A31" w:rsidP="00C66A31">
      <w:pPr>
        <w:ind w:left="420"/>
        <w:rPr>
          <w:rFonts w:ascii="华文楷体" w:eastAsia="华文楷体" w:hAnsi="华文楷体" w:hint="eastAsia"/>
          <w:sz w:val="24"/>
          <w:szCs w:val="24"/>
        </w:rPr>
      </w:pPr>
      <w:r>
        <w:rPr>
          <w:rFonts w:ascii="华文楷体" w:eastAsia="华文楷体" w:hAnsi="华文楷体" w:hint="eastAsia"/>
          <w:sz w:val="24"/>
          <w:szCs w:val="24"/>
        </w:rPr>
        <w:t>主键：</w:t>
      </w:r>
      <w:r w:rsidRPr="00C66A31">
        <w:rPr>
          <w:rFonts w:ascii="华文楷体" w:eastAsia="华文楷体" w:hAnsi="华文楷体"/>
          <w:sz w:val="24"/>
          <w:szCs w:val="24"/>
        </w:rPr>
        <w:t>在一个关系中，不管它有多少个候选键，在定义数据库关系表时，都 需要确定出一个最合适的键作为主键（Primary Key），它的不同取值用于在该关系表中唯一标识不同元组。</w:t>
      </w:r>
      <w:r w:rsidR="00F277CE" w:rsidRPr="00F277CE">
        <w:rPr>
          <w:rFonts w:ascii="华文楷体" w:eastAsia="华文楷体" w:hAnsi="华文楷体" w:hint="eastAsia"/>
          <w:sz w:val="24"/>
          <w:szCs w:val="24"/>
          <w:highlight w:val="yellow"/>
        </w:rPr>
        <w:t>主键是关系表中最具代表性的一个候选键，每个关系表中只能定义一个主键</w:t>
      </w:r>
      <w:r w:rsidR="00F277CE">
        <w:rPr>
          <w:rFonts w:ascii="华文楷体" w:eastAsia="华文楷体" w:hAnsi="华文楷体" w:hint="eastAsia"/>
          <w:sz w:val="24"/>
          <w:szCs w:val="24"/>
        </w:rPr>
        <w:t>。</w:t>
      </w:r>
    </w:p>
    <w:p w14:paraId="0396D6A4" w14:textId="08129A27" w:rsidR="00C66A31" w:rsidRDefault="00C66A31" w:rsidP="00C66A31">
      <w:pPr>
        <w:ind w:left="420"/>
        <w:rPr>
          <w:rFonts w:ascii="华文楷体" w:eastAsia="华文楷体" w:hAnsi="华文楷体" w:hint="eastAsia"/>
          <w:sz w:val="24"/>
          <w:szCs w:val="24"/>
        </w:rPr>
      </w:pPr>
      <w:r>
        <w:rPr>
          <w:rFonts w:ascii="华文楷体" w:eastAsia="华文楷体" w:hAnsi="华文楷体" w:hint="eastAsia"/>
          <w:sz w:val="24"/>
          <w:szCs w:val="24"/>
        </w:rPr>
        <w:t>主键的作用：</w:t>
      </w:r>
    </w:p>
    <w:p w14:paraId="27C2EC48" w14:textId="0FAF6551" w:rsidR="00C66A31" w:rsidRDefault="002A0693" w:rsidP="00C66A31">
      <w:pPr>
        <w:pStyle w:val="a9"/>
        <w:numPr>
          <w:ilvl w:val="0"/>
          <w:numId w:val="3"/>
        </w:numPr>
        <w:rPr>
          <w:rFonts w:ascii="华文楷体" w:eastAsia="华文楷体" w:hAnsi="华文楷体" w:hint="eastAsia"/>
          <w:sz w:val="24"/>
          <w:szCs w:val="24"/>
        </w:rPr>
      </w:pPr>
      <w:r>
        <w:rPr>
          <w:rFonts w:ascii="华文楷体" w:eastAsia="华文楷体" w:hAnsi="华文楷体" w:hint="eastAsia"/>
          <w:sz w:val="24"/>
          <w:szCs w:val="24"/>
        </w:rPr>
        <w:t>主键属性列值可用来标识关系的不同行（元组）。</w:t>
      </w:r>
    </w:p>
    <w:p w14:paraId="4ECCFD3B" w14:textId="03CCFCEF" w:rsidR="002A0693" w:rsidRDefault="002A0693" w:rsidP="00C66A31">
      <w:pPr>
        <w:pStyle w:val="a9"/>
        <w:numPr>
          <w:ilvl w:val="0"/>
          <w:numId w:val="3"/>
        </w:numPr>
        <w:rPr>
          <w:rFonts w:ascii="华文楷体" w:eastAsia="华文楷体" w:hAnsi="华文楷体" w:hint="eastAsia"/>
          <w:sz w:val="24"/>
          <w:szCs w:val="24"/>
        </w:rPr>
      </w:pPr>
      <w:r w:rsidRPr="002A0693">
        <w:rPr>
          <w:rFonts w:ascii="华文楷体" w:eastAsia="华文楷体" w:hAnsi="华文楷体"/>
          <w:sz w:val="24"/>
          <w:szCs w:val="24"/>
        </w:rPr>
        <w:t>当表之间有关联时，主键可以作为表之间的关联属性列</w:t>
      </w:r>
      <w:r>
        <w:rPr>
          <w:rFonts w:ascii="华文楷体" w:eastAsia="华文楷体" w:hAnsi="华文楷体" w:hint="eastAsia"/>
          <w:sz w:val="24"/>
          <w:szCs w:val="24"/>
        </w:rPr>
        <w:t>（外键）</w:t>
      </w:r>
      <w:r w:rsidRPr="002A0693">
        <w:rPr>
          <w:rFonts w:ascii="华文楷体" w:eastAsia="华文楷体" w:hAnsi="华文楷体"/>
          <w:sz w:val="24"/>
          <w:szCs w:val="24"/>
        </w:rPr>
        <w:t>。</w:t>
      </w:r>
    </w:p>
    <w:p w14:paraId="02C1A901" w14:textId="307B1882" w:rsidR="002A0693" w:rsidRDefault="002A0693" w:rsidP="00C66A31">
      <w:pPr>
        <w:pStyle w:val="a9"/>
        <w:numPr>
          <w:ilvl w:val="0"/>
          <w:numId w:val="3"/>
        </w:numPr>
        <w:rPr>
          <w:rFonts w:ascii="华文楷体" w:eastAsia="华文楷体" w:hAnsi="华文楷体" w:hint="eastAsia"/>
          <w:sz w:val="24"/>
          <w:szCs w:val="24"/>
        </w:rPr>
      </w:pPr>
      <w:r w:rsidRPr="002A0693">
        <w:rPr>
          <w:rFonts w:ascii="华文楷体" w:eastAsia="华文楷体" w:hAnsi="华文楷体"/>
          <w:sz w:val="24"/>
          <w:szCs w:val="24"/>
        </w:rPr>
        <w:t>当表之间有关联时，主键可以作为表之间的关联属性列。</w:t>
      </w:r>
    </w:p>
    <w:p w14:paraId="77EADFB6" w14:textId="1BB2AD3F" w:rsidR="002A0693" w:rsidRDefault="002A0693" w:rsidP="00C66A31">
      <w:pPr>
        <w:pStyle w:val="a9"/>
        <w:numPr>
          <w:ilvl w:val="0"/>
          <w:numId w:val="3"/>
        </w:numPr>
        <w:rPr>
          <w:rFonts w:ascii="华文楷体" w:eastAsia="华文楷体" w:hAnsi="华文楷体" w:hint="eastAsia"/>
          <w:sz w:val="24"/>
          <w:szCs w:val="24"/>
        </w:rPr>
      </w:pPr>
      <w:r w:rsidRPr="002A0693">
        <w:rPr>
          <w:rFonts w:ascii="华文楷体" w:eastAsia="华文楷体" w:hAnsi="华文楷体"/>
          <w:sz w:val="24"/>
          <w:szCs w:val="24"/>
        </w:rPr>
        <w:t>许多DBMS软件使用主键列索引顺序来组织表的数据块存储。</w:t>
      </w:r>
    </w:p>
    <w:p w14:paraId="46604931" w14:textId="2A4C5A6F" w:rsidR="002A0693" w:rsidRDefault="002A0693" w:rsidP="002A0693">
      <w:pPr>
        <w:ind w:left="420"/>
        <w:rPr>
          <w:rFonts w:ascii="华文楷体" w:eastAsia="华文楷体" w:hAnsi="华文楷体" w:hint="eastAsia"/>
          <w:sz w:val="24"/>
          <w:szCs w:val="24"/>
        </w:rPr>
      </w:pPr>
      <w:r>
        <w:rPr>
          <w:rFonts w:ascii="华文楷体" w:eastAsia="华文楷体" w:hAnsi="华文楷体" w:hint="eastAsia"/>
          <w:sz w:val="24"/>
          <w:szCs w:val="24"/>
        </w:rPr>
        <w:t>代理键：</w:t>
      </w:r>
      <w:r w:rsidR="00F277CE" w:rsidRPr="00F277CE">
        <w:rPr>
          <w:rFonts w:ascii="华文楷体" w:eastAsia="华文楷体" w:hAnsi="华文楷体" w:hint="eastAsia"/>
          <w:sz w:val="24"/>
          <w:szCs w:val="24"/>
        </w:rPr>
        <w:t>由DBMS自动生成的数字序列作为主键，可替代复合主键，以便获得更高性能的数据访问操作处理</w:t>
      </w:r>
      <w:r w:rsidR="00F277CE">
        <w:rPr>
          <w:rFonts w:ascii="华文楷体" w:eastAsia="华文楷体" w:hAnsi="华文楷体" w:hint="eastAsia"/>
          <w:sz w:val="24"/>
          <w:szCs w:val="24"/>
        </w:rPr>
        <w:t>。</w:t>
      </w:r>
    </w:p>
    <w:p w14:paraId="113FEACF" w14:textId="0B31B4DF" w:rsidR="00AC5072" w:rsidRDefault="00AC5072" w:rsidP="002A0693">
      <w:pPr>
        <w:ind w:left="420"/>
        <w:rPr>
          <w:rFonts w:ascii="华文楷体" w:eastAsia="华文楷体" w:hAnsi="华文楷体" w:hint="eastAsia"/>
          <w:sz w:val="24"/>
          <w:szCs w:val="24"/>
        </w:rPr>
      </w:pPr>
      <w:r>
        <w:rPr>
          <w:rFonts w:ascii="华文楷体" w:eastAsia="华文楷体" w:hAnsi="华文楷体" w:hint="eastAsia"/>
          <w:sz w:val="24"/>
          <w:szCs w:val="24"/>
        </w:rPr>
        <w:t>外键：</w:t>
      </w:r>
      <w:r w:rsidR="003D6E8B" w:rsidRPr="003D6E8B">
        <w:rPr>
          <w:rFonts w:ascii="华文楷体" w:eastAsia="华文楷体" w:hAnsi="华文楷体" w:hint="eastAsia"/>
          <w:sz w:val="24"/>
          <w:szCs w:val="24"/>
        </w:rPr>
        <w:t>在关联的两个关系中，它们具有一个或多个相同属性。若关联列在第一个关系中作为主键，则在第二个关系中作为外键</w:t>
      </w:r>
      <w:r w:rsidR="00F277CE" w:rsidRPr="00F277CE">
        <w:rPr>
          <w:rFonts w:ascii="华文楷体" w:eastAsia="华文楷体" w:hAnsi="华文楷体"/>
          <w:sz w:val="24"/>
          <w:szCs w:val="24"/>
        </w:rPr>
        <w:t>。</w:t>
      </w:r>
    </w:p>
    <w:p w14:paraId="6FB0EB65" w14:textId="2655569F" w:rsidR="00AC5072" w:rsidRDefault="00AC5072" w:rsidP="002A0693">
      <w:pPr>
        <w:ind w:left="420"/>
        <w:rPr>
          <w:rFonts w:ascii="华文楷体" w:eastAsia="华文楷体" w:hAnsi="华文楷体" w:hint="eastAsia"/>
          <w:sz w:val="24"/>
          <w:szCs w:val="24"/>
        </w:rPr>
      </w:pPr>
      <w:r>
        <w:rPr>
          <w:rFonts w:ascii="华文楷体" w:eastAsia="华文楷体" w:hAnsi="华文楷体" w:hint="eastAsia"/>
          <w:sz w:val="24"/>
          <w:szCs w:val="24"/>
        </w:rPr>
        <w:t>关系模型及其组成：</w:t>
      </w:r>
    </w:p>
    <w:p w14:paraId="2C21EA70" w14:textId="2E637CCD" w:rsidR="00AC5072" w:rsidRDefault="00AC5072" w:rsidP="002A0693">
      <w:pPr>
        <w:ind w:left="420"/>
        <w:rPr>
          <w:rFonts w:ascii="华文楷体" w:eastAsia="华文楷体" w:hAnsi="华文楷体" w:hint="eastAsia"/>
          <w:sz w:val="24"/>
          <w:szCs w:val="24"/>
        </w:rPr>
      </w:pPr>
      <w:r>
        <w:rPr>
          <w:rFonts w:ascii="华文楷体" w:eastAsia="华文楷体" w:hAnsi="华文楷体"/>
          <w:sz w:val="24"/>
          <w:szCs w:val="24"/>
        </w:rPr>
        <w:tab/>
      </w:r>
      <w:r>
        <w:rPr>
          <w:rFonts w:ascii="华文楷体" w:eastAsia="华文楷体" w:hAnsi="华文楷体" w:hint="eastAsia"/>
          <w:sz w:val="24"/>
          <w:szCs w:val="24"/>
        </w:rPr>
        <w:t>关系模型</w:t>
      </w:r>
      <w:r w:rsidR="00F277CE">
        <w:rPr>
          <w:rFonts w:ascii="华文楷体" w:eastAsia="华文楷体" w:hAnsi="华文楷体" w:hint="eastAsia"/>
          <w:sz w:val="24"/>
          <w:szCs w:val="24"/>
        </w:rPr>
        <w:t>是一种基于二维表结构存储数据实体及实体间联系的数据模型。</w:t>
      </w:r>
      <w:r>
        <w:rPr>
          <w:rFonts w:ascii="华文楷体" w:eastAsia="华文楷体" w:hAnsi="华文楷体" w:hint="eastAsia"/>
          <w:sz w:val="24"/>
          <w:szCs w:val="24"/>
        </w:rPr>
        <w:t>由数据结构、操作方式、数据约束3个部分组成。</w:t>
      </w:r>
    </w:p>
    <w:p w14:paraId="65DAC3F5" w14:textId="39B785D0" w:rsidR="00AC5072" w:rsidRDefault="00AC5072" w:rsidP="00AC5072">
      <w:pPr>
        <w:pStyle w:val="a9"/>
        <w:numPr>
          <w:ilvl w:val="0"/>
          <w:numId w:val="4"/>
        </w:numPr>
        <w:rPr>
          <w:rFonts w:ascii="华文楷体" w:eastAsia="华文楷体" w:hAnsi="华文楷体" w:hint="eastAsia"/>
          <w:sz w:val="24"/>
          <w:szCs w:val="24"/>
        </w:rPr>
      </w:pPr>
      <w:r>
        <w:rPr>
          <w:rFonts w:ascii="华文楷体" w:eastAsia="华文楷体" w:hAnsi="华文楷体" w:hint="eastAsia"/>
          <w:sz w:val="24"/>
          <w:szCs w:val="24"/>
        </w:rPr>
        <w:t>数据结构</w:t>
      </w:r>
    </w:p>
    <w:p w14:paraId="053A73C0" w14:textId="62CCDDC4" w:rsidR="0002724F" w:rsidRDefault="0002724F" w:rsidP="00AC5072">
      <w:pPr>
        <w:pStyle w:val="a9"/>
        <w:numPr>
          <w:ilvl w:val="0"/>
          <w:numId w:val="4"/>
        </w:numPr>
        <w:rPr>
          <w:rFonts w:ascii="华文楷体" w:eastAsia="华文楷体" w:hAnsi="华文楷体" w:hint="eastAsia"/>
          <w:sz w:val="24"/>
          <w:szCs w:val="24"/>
        </w:rPr>
      </w:pPr>
      <w:r>
        <w:rPr>
          <w:rFonts w:ascii="华文楷体" w:eastAsia="华文楷体" w:hAnsi="华文楷体" w:hint="eastAsia"/>
          <w:sz w:val="24"/>
          <w:szCs w:val="24"/>
        </w:rPr>
        <w:t>数据操作：</w:t>
      </w:r>
    </w:p>
    <w:p w14:paraId="749E1D7D" w14:textId="2F6D84E9" w:rsidR="0002724F" w:rsidRDefault="0002724F" w:rsidP="0002724F">
      <w:pPr>
        <w:pStyle w:val="a9"/>
        <w:numPr>
          <w:ilvl w:val="1"/>
          <w:numId w:val="4"/>
        </w:numPr>
        <w:rPr>
          <w:rFonts w:ascii="华文楷体" w:eastAsia="华文楷体" w:hAnsi="华文楷体" w:hint="eastAsia"/>
          <w:sz w:val="24"/>
          <w:szCs w:val="24"/>
        </w:rPr>
      </w:pPr>
      <w:r>
        <w:rPr>
          <w:rFonts w:ascii="华文楷体" w:eastAsia="华文楷体" w:hAnsi="华文楷体" w:hint="eastAsia"/>
          <w:sz w:val="24"/>
          <w:szCs w:val="24"/>
        </w:rPr>
        <w:t>传统的集合运算</w:t>
      </w:r>
      <w:r w:rsidR="00B322EB">
        <w:rPr>
          <w:rFonts w:ascii="华文楷体" w:eastAsia="华文楷体" w:hAnsi="华文楷体" w:hint="eastAsia"/>
          <w:sz w:val="24"/>
          <w:szCs w:val="24"/>
        </w:rPr>
        <w:t>：并，差，交，笛卡尔集</w:t>
      </w:r>
    </w:p>
    <w:p w14:paraId="762A8613" w14:textId="1B991814" w:rsidR="0002724F" w:rsidRDefault="0002724F" w:rsidP="0002724F">
      <w:pPr>
        <w:pStyle w:val="a9"/>
        <w:numPr>
          <w:ilvl w:val="1"/>
          <w:numId w:val="4"/>
        </w:numPr>
        <w:rPr>
          <w:rFonts w:ascii="华文楷体" w:eastAsia="华文楷体" w:hAnsi="华文楷体" w:hint="eastAsia"/>
          <w:sz w:val="24"/>
          <w:szCs w:val="24"/>
        </w:rPr>
      </w:pPr>
      <w:r>
        <w:rPr>
          <w:rFonts w:ascii="华文楷体" w:eastAsia="华文楷体" w:hAnsi="华文楷体" w:hint="eastAsia"/>
          <w:sz w:val="24"/>
          <w:szCs w:val="24"/>
        </w:rPr>
        <w:lastRenderedPageBreak/>
        <w:t>专门的关系运算</w:t>
      </w:r>
      <w:r w:rsidR="00E9750C">
        <w:rPr>
          <w:rFonts w:ascii="华文楷体" w:eastAsia="华文楷体" w:hAnsi="华文楷体" w:hint="eastAsia"/>
          <w:sz w:val="24"/>
          <w:szCs w:val="24"/>
        </w:rPr>
        <w:t>（注意运算量的关系，关于运算优先级？）</w:t>
      </w:r>
      <w:r w:rsidR="00D04D80">
        <w:rPr>
          <w:rFonts w:ascii="华文楷体" w:eastAsia="华文楷体" w:hAnsi="华文楷体" w:hint="eastAsia"/>
          <w:sz w:val="24"/>
          <w:szCs w:val="24"/>
        </w:rPr>
        <w:t>：</w:t>
      </w:r>
    </w:p>
    <w:p w14:paraId="2F0907D1" w14:textId="21DE011E" w:rsidR="00D04D80" w:rsidRDefault="00D04D80" w:rsidP="00D04D80">
      <w:pPr>
        <w:pStyle w:val="a9"/>
        <w:numPr>
          <w:ilvl w:val="2"/>
          <w:numId w:val="4"/>
        </w:numPr>
        <w:rPr>
          <w:rFonts w:ascii="华文楷体" w:eastAsia="华文楷体" w:hAnsi="华文楷体" w:hint="eastAsia"/>
          <w:sz w:val="24"/>
          <w:szCs w:val="24"/>
        </w:rPr>
      </w:pPr>
      <w:r>
        <w:rPr>
          <w:rFonts w:ascii="华文楷体" w:eastAsia="华文楷体" w:hAnsi="华文楷体" w:hint="eastAsia"/>
          <w:sz w:val="24"/>
          <w:szCs w:val="24"/>
        </w:rPr>
        <w:t>选择（对行进行）</w:t>
      </w:r>
      <w:r w:rsidR="00E219A6">
        <w:rPr>
          <w:rFonts w:ascii="华文楷体" w:eastAsia="华文楷体" w:hAnsi="华文楷体" w:hint="eastAsia"/>
          <w:sz w:val="24"/>
          <w:szCs w:val="24"/>
        </w:rPr>
        <w:t>：简而言之，取出满足特定要求的行。</w:t>
      </w:r>
    </w:p>
    <w:p w14:paraId="626B5B2D" w14:textId="08183D07" w:rsidR="00D04D80" w:rsidRDefault="00D04D80" w:rsidP="00D04D80">
      <w:pPr>
        <w:pStyle w:val="a9"/>
        <w:numPr>
          <w:ilvl w:val="2"/>
          <w:numId w:val="4"/>
        </w:numPr>
        <w:rPr>
          <w:rFonts w:ascii="华文楷体" w:eastAsia="华文楷体" w:hAnsi="华文楷体" w:hint="eastAsia"/>
          <w:sz w:val="24"/>
          <w:szCs w:val="24"/>
        </w:rPr>
      </w:pPr>
      <w:r>
        <w:rPr>
          <w:rFonts w:ascii="华文楷体" w:eastAsia="华文楷体" w:hAnsi="华文楷体" w:hint="eastAsia"/>
          <w:sz w:val="24"/>
          <w:szCs w:val="24"/>
        </w:rPr>
        <w:t>投影（对列进行</w:t>
      </w:r>
      <w:r w:rsidR="00E219A6">
        <w:rPr>
          <w:rFonts w:ascii="华文楷体" w:eastAsia="华文楷体" w:hAnsi="华文楷体" w:hint="eastAsia"/>
          <w:sz w:val="24"/>
          <w:szCs w:val="24"/>
        </w:rPr>
        <w:t>）：简而言之，取出满足特定条件的列。</w:t>
      </w:r>
    </w:p>
    <w:p w14:paraId="3D8551C8" w14:textId="0317D426" w:rsidR="00D04D80" w:rsidRDefault="00D04D80" w:rsidP="00D04D80">
      <w:pPr>
        <w:pStyle w:val="a9"/>
        <w:numPr>
          <w:ilvl w:val="2"/>
          <w:numId w:val="4"/>
        </w:numPr>
        <w:rPr>
          <w:rFonts w:ascii="华文楷体" w:eastAsia="华文楷体" w:hAnsi="华文楷体" w:hint="eastAsia"/>
          <w:sz w:val="24"/>
          <w:szCs w:val="24"/>
        </w:rPr>
      </w:pPr>
      <w:r>
        <w:rPr>
          <w:rFonts w:ascii="华文楷体" w:eastAsia="华文楷体" w:hAnsi="华文楷体" w:hint="eastAsia"/>
          <w:sz w:val="24"/>
          <w:szCs w:val="24"/>
        </w:rPr>
        <w:t>连接</w:t>
      </w:r>
    </w:p>
    <w:p w14:paraId="1107CB66" w14:textId="33DC2B7C" w:rsidR="00F277CE" w:rsidRDefault="00F277CE" w:rsidP="00F277CE">
      <w:pPr>
        <w:pStyle w:val="a9"/>
        <w:numPr>
          <w:ilvl w:val="0"/>
          <w:numId w:val="4"/>
        </w:numPr>
        <w:rPr>
          <w:rFonts w:ascii="华文楷体" w:eastAsia="华文楷体" w:hAnsi="华文楷体" w:hint="eastAsia"/>
          <w:sz w:val="24"/>
          <w:szCs w:val="24"/>
        </w:rPr>
      </w:pPr>
      <w:r>
        <w:rPr>
          <w:rFonts w:ascii="华文楷体" w:eastAsia="华文楷体" w:hAnsi="华文楷体" w:hint="eastAsia"/>
          <w:sz w:val="24"/>
          <w:szCs w:val="24"/>
        </w:rPr>
        <w:t>数据关系约束：在关系模型中，数据关系约束是指关系表中实体数据的完整性、关联表之间数据一致性等要求，一般由业务需求来确定。</w:t>
      </w:r>
    </w:p>
    <w:p w14:paraId="776B1C11" w14:textId="60031F92" w:rsidR="00F277CE" w:rsidRDefault="00F277CE" w:rsidP="00F277CE">
      <w:pPr>
        <w:ind w:left="1200"/>
        <w:rPr>
          <w:rFonts w:ascii="华文楷体" w:eastAsia="华文楷体" w:hAnsi="华文楷体" w:hint="eastAsia"/>
          <w:sz w:val="24"/>
          <w:szCs w:val="24"/>
        </w:rPr>
      </w:pPr>
      <w:r>
        <w:rPr>
          <w:rFonts w:ascii="华文楷体" w:eastAsia="华文楷体" w:hAnsi="华文楷体" w:hint="eastAsia"/>
          <w:sz w:val="24"/>
          <w:szCs w:val="24"/>
        </w:rPr>
        <w:t>在关系模型中，可定义关系表的数据约束如下：</w:t>
      </w:r>
    </w:p>
    <w:p w14:paraId="6F84F4FE" w14:textId="65DCDC84" w:rsidR="00F277CE" w:rsidRDefault="00F277CE" w:rsidP="00F277CE">
      <w:pPr>
        <w:pStyle w:val="a9"/>
        <w:numPr>
          <w:ilvl w:val="0"/>
          <w:numId w:val="7"/>
        </w:numPr>
        <w:rPr>
          <w:rFonts w:ascii="华文楷体" w:eastAsia="华文楷体" w:hAnsi="华文楷体" w:hint="eastAsia"/>
          <w:sz w:val="24"/>
          <w:szCs w:val="24"/>
        </w:rPr>
      </w:pPr>
      <w:r>
        <w:rPr>
          <w:rFonts w:ascii="华文楷体" w:eastAsia="华文楷体" w:hAnsi="华文楷体" w:hint="eastAsia"/>
          <w:sz w:val="24"/>
          <w:szCs w:val="24"/>
        </w:rPr>
        <w:t>属性列取值类型</w:t>
      </w:r>
    </w:p>
    <w:p w14:paraId="7D137BA5" w14:textId="681F640D" w:rsidR="00F277CE" w:rsidRDefault="00F277CE" w:rsidP="00F277CE">
      <w:pPr>
        <w:pStyle w:val="a9"/>
        <w:numPr>
          <w:ilvl w:val="0"/>
          <w:numId w:val="7"/>
        </w:numPr>
        <w:rPr>
          <w:rFonts w:ascii="华文楷体" w:eastAsia="华文楷体" w:hAnsi="华文楷体" w:hint="eastAsia"/>
          <w:sz w:val="24"/>
          <w:szCs w:val="24"/>
        </w:rPr>
      </w:pPr>
      <w:r>
        <w:rPr>
          <w:rFonts w:ascii="华文楷体" w:eastAsia="华文楷体" w:hAnsi="华文楷体" w:hint="eastAsia"/>
          <w:sz w:val="24"/>
          <w:szCs w:val="24"/>
        </w:rPr>
        <w:t>属性列取值范围</w:t>
      </w:r>
    </w:p>
    <w:p w14:paraId="2E466354" w14:textId="5F05B874" w:rsidR="00F277CE" w:rsidRDefault="00F277CE" w:rsidP="00F277CE">
      <w:pPr>
        <w:pStyle w:val="a9"/>
        <w:numPr>
          <w:ilvl w:val="0"/>
          <w:numId w:val="7"/>
        </w:numPr>
        <w:rPr>
          <w:rFonts w:ascii="华文楷体" w:eastAsia="华文楷体" w:hAnsi="华文楷体" w:hint="eastAsia"/>
          <w:sz w:val="24"/>
          <w:szCs w:val="24"/>
        </w:rPr>
      </w:pPr>
      <w:r>
        <w:rPr>
          <w:rFonts w:ascii="华文楷体" w:eastAsia="华文楷体" w:hAnsi="华文楷体" w:hint="eastAsia"/>
          <w:sz w:val="24"/>
          <w:szCs w:val="24"/>
        </w:rPr>
        <w:t>属性列取值是否唯一</w:t>
      </w:r>
    </w:p>
    <w:p w14:paraId="116D1185" w14:textId="7E68992E" w:rsidR="00F277CE" w:rsidRDefault="00F277CE" w:rsidP="00F277CE">
      <w:pPr>
        <w:pStyle w:val="a9"/>
        <w:numPr>
          <w:ilvl w:val="0"/>
          <w:numId w:val="7"/>
        </w:numPr>
        <w:rPr>
          <w:rFonts w:ascii="华文楷体" w:eastAsia="华文楷体" w:hAnsi="华文楷体" w:hint="eastAsia"/>
          <w:sz w:val="24"/>
          <w:szCs w:val="24"/>
        </w:rPr>
      </w:pPr>
      <w:r>
        <w:rPr>
          <w:rFonts w:ascii="华文楷体" w:eastAsia="华文楷体" w:hAnsi="华文楷体" w:hint="eastAsia"/>
          <w:sz w:val="24"/>
          <w:szCs w:val="24"/>
        </w:rPr>
        <w:t>属性列是否允许空值</w:t>
      </w:r>
    </w:p>
    <w:p w14:paraId="03824CC4" w14:textId="6DBE2BA7" w:rsidR="00F277CE" w:rsidRDefault="00F277CE" w:rsidP="00F277CE">
      <w:pPr>
        <w:pStyle w:val="a9"/>
        <w:numPr>
          <w:ilvl w:val="0"/>
          <w:numId w:val="7"/>
        </w:numPr>
        <w:rPr>
          <w:rFonts w:ascii="华文楷体" w:eastAsia="华文楷体" w:hAnsi="华文楷体" w:hint="eastAsia"/>
          <w:sz w:val="24"/>
          <w:szCs w:val="24"/>
        </w:rPr>
      </w:pPr>
      <w:r>
        <w:rPr>
          <w:rFonts w:ascii="华文楷体" w:eastAsia="华文楷体" w:hAnsi="华文楷体" w:hint="eastAsia"/>
          <w:sz w:val="24"/>
          <w:szCs w:val="24"/>
        </w:rPr>
        <w:t>关联表的参照物完整性约束。</w:t>
      </w:r>
    </w:p>
    <w:p w14:paraId="018B651A" w14:textId="77777777" w:rsidR="00B322EB" w:rsidRPr="00B322EB" w:rsidRDefault="00B322EB" w:rsidP="00B322EB">
      <w:pPr>
        <w:rPr>
          <w:rFonts w:ascii="华文楷体" w:eastAsia="华文楷体" w:hAnsi="华文楷体" w:hint="eastAsia"/>
          <w:sz w:val="24"/>
          <w:szCs w:val="24"/>
        </w:rPr>
      </w:pPr>
      <w:r>
        <w:rPr>
          <w:rFonts w:ascii="华文楷体" w:eastAsia="华文楷体" w:hAnsi="华文楷体" w:hint="eastAsia"/>
          <w:sz w:val="24"/>
          <w:szCs w:val="24"/>
        </w:rPr>
        <w:t>关系模型的完整性：</w:t>
      </w:r>
      <w:r w:rsidRPr="00B322EB">
        <w:rPr>
          <w:rFonts w:ascii="华文楷体" w:eastAsia="华文楷体" w:hAnsi="华文楷体" w:hint="eastAsia"/>
          <w:sz w:val="24"/>
          <w:szCs w:val="24"/>
        </w:rPr>
        <w:t>关系模型完整性是指在关系数据模型中对关系实施的完整性约束。</w:t>
      </w:r>
    </w:p>
    <w:p w14:paraId="22F461E6" w14:textId="021D6BC5" w:rsidR="00B322EB" w:rsidRDefault="00B322EB" w:rsidP="00B322EB">
      <w:pPr>
        <w:rPr>
          <w:rFonts w:ascii="华文楷体" w:eastAsia="华文楷体" w:hAnsi="华文楷体" w:hint="eastAsia"/>
          <w:sz w:val="24"/>
          <w:szCs w:val="24"/>
        </w:rPr>
      </w:pPr>
      <w:r>
        <w:rPr>
          <w:rFonts w:ascii="华文楷体" w:eastAsia="华文楷体" w:hAnsi="华文楷体"/>
          <w:sz w:val="24"/>
          <w:szCs w:val="24"/>
        </w:rPr>
        <w:tab/>
      </w:r>
      <w:r>
        <w:rPr>
          <w:rFonts w:ascii="华文楷体" w:eastAsia="华文楷体" w:hAnsi="华文楷体" w:hint="eastAsia"/>
          <w:sz w:val="24"/>
          <w:szCs w:val="24"/>
        </w:rPr>
        <w:t>完整性约束作用：</w:t>
      </w:r>
    </w:p>
    <w:p w14:paraId="7551DFE4" w14:textId="1766CA48" w:rsidR="00B322EB" w:rsidRDefault="00B322EB" w:rsidP="00B322EB">
      <w:pPr>
        <w:pStyle w:val="a9"/>
        <w:numPr>
          <w:ilvl w:val="0"/>
          <w:numId w:val="8"/>
        </w:numPr>
        <w:rPr>
          <w:rFonts w:ascii="华文楷体" w:eastAsia="华文楷体" w:hAnsi="华文楷体" w:hint="eastAsia"/>
          <w:sz w:val="24"/>
          <w:szCs w:val="24"/>
        </w:rPr>
      </w:pPr>
      <w:r>
        <w:rPr>
          <w:rFonts w:ascii="华文楷体" w:eastAsia="华文楷体" w:hAnsi="华文楷体" w:hint="eastAsia"/>
          <w:sz w:val="24"/>
          <w:szCs w:val="24"/>
        </w:rPr>
        <w:t>消除关系表的元组重复存储</w:t>
      </w:r>
    </w:p>
    <w:p w14:paraId="6BEF0609" w14:textId="40D78B8D" w:rsidR="00B322EB" w:rsidRDefault="00B322EB" w:rsidP="00B322EB">
      <w:pPr>
        <w:pStyle w:val="a9"/>
        <w:numPr>
          <w:ilvl w:val="0"/>
          <w:numId w:val="8"/>
        </w:numPr>
        <w:rPr>
          <w:rFonts w:ascii="华文楷体" w:eastAsia="华文楷体" w:hAnsi="华文楷体" w:hint="eastAsia"/>
          <w:sz w:val="24"/>
          <w:szCs w:val="24"/>
        </w:rPr>
      </w:pPr>
      <w:r>
        <w:rPr>
          <w:rFonts w:ascii="华文楷体" w:eastAsia="华文楷体" w:hAnsi="华文楷体" w:hint="eastAsia"/>
          <w:sz w:val="24"/>
          <w:szCs w:val="24"/>
        </w:rPr>
        <w:t>保持关联表的数据一致性</w:t>
      </w:r>
    </w:p>
    <w:p w14:paraId="43F44D6C" w14:textId="103A572C" w:rsidR="00B322EB" w:rsidRDefault="00B322EB" w:rsidP="00B322EB">
      <w:pPr>
        <w:pStyle w:val="a9"/>
        <w:numPr>
          <w:ilvl w:val="0"/>
          <w:numId w:val="8"/>
        </w:numPr>
        <w:rPr>
          <w:rFonts w:ascii="华文楷体" w:eastAsia="华文楷体" w:hAnsi="华文楷体" w:hint="eastAsia"/>
          <w:sz w:val="24"/>
          <w:szCs w:val="24"/>
        </w:rPr>
      </w:pPr>
      <w:r>
        <w:rPr>
          <w:rFonts w:ascii="华文楷体" w:eastAsia="华文楷体" w:hAnsi="华文楷体" w:hint="eastAsia"/>
          <w:sz w:val="24"/>
          <w:szCs w:val="24"/>
        </w:rPr>
        <w:t>实现业务数据规则</w:t>
      </w:r>
    </w:p>
    <w:p w14:paraId="0851A2C6" w14:textId="4FA53F77" w:rsidR="00B322EB" w:rsidRDefault="00B322EB" w:rsidP="00B322EB">
      <w:pPr>
        <w:ind w:left="420"/>
        <w:rPr>
          <w:rFonts w:ascii="华文楷体" w:eastAsia="华文楷体" w:hAnsi="华文楷体" w:hint="eastAsia"/>
          <w:sz w:val="24"/>
          <w:szCs w:val="24"/>
        </w:rPr>
      </w:pPr>
      <w:r>
        <w:rPr>
          <w:rFonts w:ascii="华文楷体" w:eastAsia="华文楷体" w:hAnsi="华文楷体" w:hint="eastAsia"/>
          <w:sz w:val="24"/>
          <w:szCs w:val="24"/>
        </w:rPr>
        <w:t>关系模型完整性约束组成：</w:t>
      </w:r>
    </w:p>
    <w:p w14:paraId="0B7C3935" w14:textId="53E1AFE0" w:rsidR="00B322EB" w:rsidRDefault="00B322EB" w:rsidP="00B322EB">
      <w:pPr>
        <w:pStyle w:val="a9"/>
        <w:numPr>
          <w:ilvl w:val="0"/>
          <w:numId w:val="9"/>
        </w:numPr>
        <w:rPr>
          <w:rFonts w:ascii="华文楷体" w:eastAsia="华文楷体" w:hAnsi="华文楷体" w:hint="eastAsia"/>
          <w:sz w:val="24"/>
          <w:szCs w:val="24"/>
        </w:rPr>
      </w:pPr>
      <w:r>
        <w:rPr>
          <w:rFonts w:ascii="华文楷体" w:eastAsia="华文楷体" w:hAnsi="华文楷体" w:hint="eastAsia"/>
          <w:sz w:val="24"/>
          <w:szCs w:val="24"/>
        </w:rPr>
        <w:t>实体完整性约束。</w:t>
      </w:r>
    </w:p>
    <w:p w14:paraId="6B7E2709" w14:textId="6F9FB1B7" w:rsidR="00B322EB" w:rsidRDefault="00B322EB" w:rsidP="00B322EB">
      <w:pPr>
        <w:pStyle w:val="a9"/>
        <w:numPr>
          <w:ilvl w:val="0"/>
          <w:numId w:val="9"/>
        </w:numPr>
        <w:rPr>
          <w:rFonts w:ascii="华文楷体" w:eastAsia="华文楷体" w:hAnsi="华文楷体" w:hint="eastAsia"/>
          <w:sz w:val="24"/>
          <w:szCs w:val="24"/>
        </w:rPr>
      </w:pPr>
      <w:r>
        <w:rPr>
          <w:rFonts w:ascii="华文楷体" w:eastAsia="华文楷体" w:hAnsi="华文楷体" w:hint="eastAsia"/>
          <w:sz w:val="24"/>
          <w:szCs w:val="24"/>
        </w:rPr>
        <w:t>参照完整性约束。</w:t>
      </w:r>
    </w:p>
    <w:p w14:paraId="12129E91" w14:textId="70221284" w:rsidR="00B322EB" w:rsidRDefault="00B322EB" w:rsidP="00B322EB">
      <w:pPr>
        <w:pStyle w:val="a9"/>
        <w:numPr>
          <w:ilvl w:val="0"/>
          <w:numId w:val="9"/>
        </w:numPr>
        <w:rPr>
          <w:rFonts w:ascii="华文楷体" w:eastAsia="华文楷体" w:hAnsi="华文楷体" w:hint="eastAsia"/>
          <w:sz w:val="24"/>
          <w:szCs w:val="24"/>
        </w:rPr>
      </w:pPr>
      <w:r>
        <w:rPr>
          <w:rFonts w:ascii="华文楷体" w:eastAsia="华文楷体" w:hAnsi="华文楷体" w:hint="eastAsia"/>
          <w:sz w:val="24"/>
          <w:szCs w:val="24"/>
        </w:rPr>
        <w:t>用户自定义完整性约束。</w:t>
      </w:r>
    </w:p>
    <w:p w14:paraId="72346B9B" w14:textId="43141503" w:rsidR="00B322EB" w:rsidRDefault="003D6E8B" w:rsidP="00B322EB">
      <w:pPr>
        <w:ind w:left="420"/>
        <w:rPr>
          <w:rFonts w:ascii="华文楷体" w:eastAsia="华文楷体" w:hAnsi="华文楷体" w:hint="eastAsia"/>
          <w:sz w:val="24"/>
          <w:szCs w:val="24"/>
        </w:rPr>
      </w:pPr>
      <w:r>
        <w:rPr>
          <w:rFonts w:ascii="华文楷体" w:eastAsia="华文楷体" w:hAnsi="华文楷体" w:hint="eastAsia"/>
          <w:sz w:val="24"/>
          <w:szCs w:val="24"/>
        </w:rPr>
        <w:lastRenderedPageBreak/>
        <w:t>实体完整性：</w:t>
      </w:r>
    </w:p>
    <w:p w14:paraId="0EF4D345" w14:textId="151B3F3D" w:rsidR="003D6E8B" w:rsidRDefault="003D6E8B" w:rsidP="003D6E8B">
      <w:pPr>
        <w:ind w:left="840"/>
        <w:rPr>
          <w:rFonts w:ascii="华文楷体" w:eastAsia="华文楷体" w:hAnsi="华文楷体" w:hint="eastAsia"/>
          <w:sz w:val="24"/>
          <w:szCs w:val="24"/>
        </w:rPr>
      </w:pPr>
      <w:r>
        <w:rPr>
          <w:rFonts w:ascii="华文楷体" w:eastAsia="华文楷体" w:hAnsi="华文楷体" w:hint="eastAsia"/>
          <w:sz w:val="24"/>
          <w:szCs w:val="24"/>
        </w:rPr>
        <w:t>定义：</w:t>
      </w:r>
      <w:r w:rsidRPr="003D6E8B">
        <w:rPr>
          <w:rFonts w:ascii="华文楷体" w:eastAsia="华文楷体" w:hAnsi="华文楷体" w:hint="eastAsia"/>
          <w:sz w:val="24"/>
          <w:szCs w:val="24"/>
        </w:rPr>
        <w:t>实体完整性是指在关系表中实施的</w:t>
      </w:r>
      <w:r w:rsidRPr="003D6E8B">
        <w:rPr>
          <w:rFonts w:ascii="华文楷体" w:eastAsia="华文楷体" w:hAnsi="华文楷体" w:hint="eastAsia"/>
          <w:sz w:val="24"/>
          <w:szCs w:val="24"/>
          <w:highlight w:val="yellow"/>
        </w:rPr>
        <w:t>主键取值约束</w:t>
      </w:r>
      <w:r w:rsidRPr="003D6E8B">
        <w:rPr>
          <w:rFonts w:ascii="华文楷体" w:eastAsia="华文楷体" w:hAnsi="华文楷体" w:hint="eastAsia"/>
          <w:sz w:val="24"/>
          <w:szCs w:val="24"/>
        </w:rPr>
        <w:t>，以保证关系表中的每个元组可以被唯一标识</w:t>
      </w:r>
      <w:r>
        <w:rPr>
          <w:rFonts w:ascii="华文楷体" w:eastAsia="华文楷体" w:hAnsi="华文楷体" w:hint="eastAsia"/>
          <w:sz w:val="24"/>
          <w:szCs w:val="24"/>
        </w:rPr>
        <w:t>。</w:t>
      </w:r>
    </w:p>
    <w:p w14:paraId="64B4450B" w14:textId="0A3212D7" w:rsidR="003D6E8B" w:rsidRDefault="003D6E8B" w:rsidP="003D6E8B">
      <w:pPr>
        <w:ind w:left="840"/>
        <w:rPr>
          <w:rFonts w:ascii="华文楷体" w:eastAsia="华文楷体" w:hAnsi="华文楷体" w:hint="eastAsia"/>
          <w:sz w:val="24"/>
          <w:szCs w:val="24"/>
        </w:rPr>
      </w:pPr>
      <w:r>
        <w:rPr>
          <w:rFonts w:ascii="华文楷体" w:eastAsia="华文楷体" w:hAnsi="华文楷体" w:hint="eastAsia"/>
          <w:sz w:val="24"/>
          <w:szCs w:val="24"/>
        </w:rPr>
        <w:t>约束规则：</w:t>
      </w:r>
    </w:p>
    <w:p w14:paraId="0C7AA099" w14:textId="222C15F0" w:rsidR="003D6E8B" w:rsidRDefault="003D6E8B" w:rsidP="003D6E8B">
      <w:pPr>
        <w:pStyle w:val="a9"/>
        <w:numPr>
          <w:ilvl w:val="0"/>
          <w:numId w:val="10"/>
        </w:numPr>
        <w:rPr>
          <w:rFonts w:ascii="华文楷体" w:eastAsia="华文楷体" w:hAnsi="华文楷体" w:hint="eastAsia"/>
          <w:sz w:val="24"/>
          <w:szCs w:val="24"/>
        </w:rPr>
      </w:pPr>
      <w:r>
        <w:rPr>
          <w:rFonts w:ascii="华文楷体" w:eastAsia="华文楷体" w:hAnsi="华文楷体" w:hint="eastAsia"/>
          <w:sz w:val="24"/>
          <w:szCs w:val="24"/>
        </w:rPr>
        <w:t>每个关系表中的主键属性列都</w:t>
      </w:r>
      <w:r w:rsidRPr="003D6E8B">
        <w:rPr>
          <w:rFonts w:ascii="华文楷体" w:eastAsia="华文楷体" w:hAnsi="华文楷体" w:hint="eastAsia"/>
          <w:color w:val="EE0000"/>
          <w:sz w:val="24"/>
          <w:szCs w:val="24"/>
        </w:rPr>
        <w:t>不允许为空值</w:t>
      </w:r>
      <w:r>
        <w:rPr>
          <w:rFonts w:ascii="华文楷体" w:eastAsia="华文楷体" w:hAnsi="华文楷体" w:hint="eastAsia"/>
          <w:sz w:val="24"/>
          <w:szCs w:val="24"/>
        </w:rPr>
        <w:t>（NULL），否则就不可能标识实体。</w:t>
      </w:r>
    </w:p>
    <w:p w14:paraId="409AC584" w14:textId="13455A8C" w:rsidR="003D6E8B" w:rsidRDefault="003D6E8B" w:rsidP="003D6E8B">
      <w:pPr>
        <w:pStyle w:val="a9"/>
        <w:numPr>
          <w:ilvl w:val="0"/>
          <w:numId w:val="10"/>
        </w:numPr>
        <w:rPr>
          <w:rFonts w:ascii="华文楷体" w:eastAsia="华文楷体" w:hAnsi="华文楷体" w:hint="eastAsia"/>
          <w:sz w:val="24"/>
          <w:szCs w:val="24"/>
        </w:rPr>
      </w:pPr>
      <w:r>
        <w:rPr>
          <w:rFonts w:ascii="华文楷体" w:eastAsia="华文楷体" w:hAnsi="华文楷体" w:hint="eastAsia"/>
          <w:sz w:val="24"/>
          <w:szCs w:val="24"/>
        </w:rPr>
        <w:t>现实世界中的实体是靠主键来标识，主键取值应该</w:t>
      </w:r>
      <w:r w:rsidRPr="003D6E8B">
        <w:rPr>
          <w:rFonts w:ascii="华文楷体" w:eastAsia="华文楷体" w:hAnsi="华文楷体" w:hint="eastAsia"/>
          <w:color w:val="EE0000"/>
          <w:sz w:val="24"/>
          <w:szCs w:val="24"/>
        </w:rPr>
        <w:t>唯一</w:t>
      </w:r>
      <w:r>
        <w:rPr>
          <w:rFonts w:ascii="华文楷体" w:eastAsia="华文楷体" w:hAnsi="华文楷体" w:hint="eastAsia"/>
          <w:sz w:val="24"/>
          <w:szCs w:val="24"/>
        </w:rPr>
        <w:t>，并区分关系表中的每个元组。</w:t>
      </w:r>
    </w:p>
    <w:p w14:paraId="70A81991" w14:textId="6BF74A90" w:rsidR="003D6E8B" w:rsidRDefault="003D6E8B" w:rsidP="003D6E8B">
      <w:pPr>
        <w:ind w:left="420"/>
        <w:rPr>
          <w:rFonts w:ascii="华文楷体" w:eastAsia="华文楷体" w:hAnsi="华文楷体" w:hint="eastAsia"/>
          <w:sz w:val="24"/>
          <w:szCs w:val="24"/>
        </w:rPr>
      </w:pPr>
      <w:r>
        <w:rPr>
          <w:rFonts w:ascii="华文楷体" w:eastAsia="华文楷体" w:hAnsi="华文楷体" w:hint="eastAsia"/>
          <w:sz w:val="24"/>
          <w:szCs w:val="24"/>
        </w:rPr>
        <w:t>参照完整性：</w:t>
      </w:r>
    </w:p>
    <w:p w14:paraId="249061D8" w14:textId="0AB4B016" w:rsidR="003D6E8B" w:rsidRDefault="003D6E8B" w:rsidP="003D6E8B">
      <w:pPr>
        <w:ind w:left="840"/>
        <w:rPr>
          <w:rFonts w:ascii="华文楷体" w:eastAsia="华文楷体" w:hAnsi="华文楷体" w:hint="eastAsia"/>
          <w:sz w:val="24"/>
          <w:szCs w:val="24"/>
        </w:rPr>
      </w:pPr>
      <w:r>
        <w:rPr>
          <w:rFonts w:ascii="华文楷体" w:eastAsia="华文楷体" w:hAnsi="华文楷体" w:hint="eastAsia"/>
          <w:sz w:val="24"/>
          <w:szCs w:val="24"/>
        </w:rPr>
        <w:t>定义：</w:t>
      </w:r>
      <w:r w:rsidRPr="003D6E8B">
        <w:rPr>
          <w:rFonts w:ascii="华文楷体" w:eastAsia="华文楷体" w:hAnsi="华文楷体" w:hint="eastAsia"/>
          <w:sz w:val="24"/>
          <w:szCs w:val="24"/>
        </w:rPr>
        <w:t>参照完整性是指</w:t>
      </w:r>
      <w:r w:rsidRPr="003D6E8B">
        <w:rPr>
          <w:rFonts w:ascii="华文楷体" w:eastAsia="华文楷体" w:hAnsi="华文楷体" w:hint="eastAsia"/>
          <w:sz w:val="24"/>
          <w:szCs w:val="24"/>
          <w:highlight w:val="yellow"/>
        </w:rPr>
        <w:t>关系表之间需要遵守的数据约束</w:t>
      </w:r>
      <w:r w:rsidRPr="003D6E8B">
        <w:rPr>
          <w:rFonts w:ascii="华文楷体" w:eastAsia="华文楷体" w:hAnsi="华文楷体" w:hint="eastAsia"/>
          <w:sz w:val="24"/>
          <w:szCs w:val="24"/>
        </w:rPr>
        <w:t>，以保证关系之间关联列的数据一致性</w:t>
      </w:r>
      <w:r>
        <w:rPr>
          <w:rFonts w:ascii="华文楷体" w:eastAsia="华文楷体" w:hAnsi="华文楷体" w:hint="eastAsia"/>
          <w:sz w:val="24"/>
          <w:szCs w:val="24"/>
        </w:rPr>
        <w:t>。</w:t>
      </w:r>
    </w:p>
    <w:p w14:paraId="6E00FB7A" w14:textId="05E1FCAE" w:rsidR="003D6E8B" w:rsidRDefault="003D6E8B" w:rsidP="003D6E8B">
      <w:pPr>
        <w:ind w:left="840"/>
        <w:rPr>
          <w:rFonts w:ascii="华文楷体" w:eastAsia="华文楷体" w:hAnsi="华文楷体" w:hint="eastAsia"/>
          <w:sz w:val="24"/>
          <w:szCs w:val="24"/>
        </w:rPr>
      </w:pPr>
      <w:r>
        <w:rPr>
          <w:rFonts w:ascii="华文楷体" w:eastAsia="华文楷体" w:hAnsi="华文楷体" w:hint="eastAsia"/>
          <w:sz w:val="24"/>
          <w:szCs w:val="24"/>
        </w:rPr>
        <w:t>参照完整性约束规则：</w:t>
      </w:r>
      <w:r w:rsidRPr="003D6E8B">
        <w:rPr>
          <w:rFonts w:ascii="华文楷体" w:eastAsia="华文楷体" w:hAnsi="华文楷体" w:hint="eastAsia"/>
          <w:sz w:val="24"/>
          <w:szCs w:val="24"/>
        </w:rPr>
        <w:t>若关系R中的外键F与关系S中的主键K相关联，则R中外键F值必须与S中主键K值一致</w:t>
      </w:r>
      <w:r>
        <w:rPr>
          <w:rFonts w:ascii="华文楷体" w:eastAsia="华文楷体" w:hAnsi="华文楷体" w:hint="eastAsia"/>
          <w:sz w:val="24"/>
          <w:szCs w:val="24"/>
        </w:rPr>
        <w:t>。</w:t>
      </w:r>
    </w:p>
    <w:p w14:paraId="32138782" w14:textId="6D653BCC" w:rsidR="003D6E8B" w:rsidRDefault="003D6E8B" w:rsidP="003D6E8B">
      <w:pPr>
        <w:rPr>
          <w:rFonts w:ascii="华文楷体" w:eastAsia="华文楷体" w:hAnsi="华文楷体" w:hint="eastAsia"/>
          <w:sz w:val="24"/>
          <w:szCs w:val="24"/>
        </w:rPr>
      </w:pPr>
      <w:r>
        <w:rPr>
          <w:rFonts w:ascii="华文楷体" w:eastAsia="华文楷体" w:hAnsi="华文楷体"/>
          <w:sz w:val="24"/>
          <w:szCs w:val="24"/>
        </w:rPr>
        <w:tab/>
      </w:r>
      <w:r>
        <w:rPr>
          <w:rFonts w:ascii="华文楷体" w:eastAsia="华文楷体" w:hAnsi="华文楷体" w:hint="eastAsia"/>
          <w:sz w:val="24"/>
          <w:szCs w:val="24"/>
        </w:rPr>
        <w:t>用户自定义完整性：</w:t>
      </w:r>
    </w:p>
    <w:p w14:paraId="153EE76F" w14:textId="72D4379C" w:rsidR="003D6E8B" w:rsidRDefault="003D6E8B" w:rsidP="003D6E8B">
      <w:pPr>
        <w:rPr>
          <w:rFonts w:ascii="华文楷体" w:eastAsia="华文楷体" w:hAnsi="华文楷体" w:hint="eastAsia"/>
          <w:sz w:val="24"/>
          <w:szCs w:val="24"/>
        </w:rPr>
      </w:pPr>
      <w:r>
        <w:rPr>
          <w:rFonts w:ascii="华文楷体" w:eastAsia="华文楷体" w:hAnsi="华文楷体"/>
          <w:sz w:val="24"/>
          <w:szCs w:val="24"/>
        </w:rPr>
        <w:tab/>
      </w:r>
      <w:r>
        <w:rPr>
          <w:rFonts w:ascii="华文楷体" w:eastAsia="华文楷体" w:hAnsi="华文楷体"/>
          <w:sz w:val="24"/>
          <w:szCs w:val="24"/>
        </w:rPr>
        <w:tab/>
      </w:r>
      <w:r>
        <w:rPr>
          <w:rFonts w:ascii="华文楷体" w:eastAsia="华文楷体" w:hAnsi="华文楷体" w:hint="eastAsia"/>
          <w:sz w:val="24"/>
          <w:szCs w:val="24"/>
        </w:rPr>
        <w:t>定义：</w:t>
      </w:r>
      <w:r w:rsidRPr="003D6E8B">
        <w:rPr>
          <w:rFonts w:ascii="华文楷体" w:eastAsia="华文楷体" w:hAnsi="华文楷体" w:hint="eastAsia"/>
          <w:sz w:val="24"/>
          <w:szCs w:val="24"/>
        </w:rPr>
        <w:t>用户根据具体业务对数据处理规则要求所定义的数据约束</w:t>
      </w:r>
      <w:r>
        <w:rPr>
          <w:rFonts w:ascii="华文楷体" w:eastAsia="华文楷体" w:hAnsi="华文楷体" w:hint="eastAsia"/>
          <w:sz w:val="24"/>
          <w:szCs w:val="24"/>
        </w:rPr>
        <w:t>。</w:t>
      </w:r>
    </w:p>
    <w:p w14:paraId="37E5DFE7" w14:textId="6905054B" w:rsidR="003D6E8B" w:rsidRDefault="001A1811" w:rsidP="003D6E8B">
      <w:pPr>
        <w:rPr>
          <w:rFonts w:ascii="华文楷体" w:eastAsia="华文楷体" w:hAnsi="华文楷体"/>
          <w:sz w:val="24"/>
          <w:szCs w:val="24"/>
        </w:rPr>
      </w:pPr>
      <w:r>
        <w:rPr>
          <w:rFonts w:ascii="华文楷体" w:eastAsia="华文楷体" w:hAnsi="华文楷体" w:hint="eastAsia"/>
          <w:sz w:val="24"/>
          <w:szCs w:val="24"/>
        </w:rPr>
        <w:t>SQL语言：</w:t>
      </w:r>
    </w:p>
    <w:p w14:paraId="6EE7371B" w14:textId="5F7ED8ED" w:rsidR="001A1811" w:rsidRDefault="001A1811" w:rsidP="003D6E8B">
      <w:pPr>
        <w:rPr>
          <w:rFonts w:ascii="华文楷体" w:eastAsia="华文楷体" w:hAnsi="华文楷体"/>
          <w:sz w:val="24"/>
          <w:szCs w:val="24"/>
        </w:rPr>
      </w:pPr>
      <w:r>
        <w:rPr>
          <w:rFonts w:ascii="华文楷体" w:eastAsia="华文楷体" w:hAnsi="华文楷体"/>
          <w:sz w:val="24"/>
          <w:szCs w:val="24"/>
        </w:rPr>
        <w:tab/>
      </w:r>
      <w:r>
        <w:rPr>
          <w:rFonts w:ascii="华文楷体" w:eastAsia="华文楷体" w:hAnsi="华文楷体" w:hint="eastAsia"/>
          <w:sz w:val="24"/>
          <w:szCs w:val="24"/>
        </w:rPr>
        <w:t>SQL(Structured Query Language.结构化查询语言)是一种对关系数据库进行访问的数据操作语言。</w:t>
      </w:r>
    </w:p>
    <w:p w14:paraId="73215887" w14:textId="0E5B606E" w:rsidR="001A1811" w:rsidRDefault="001A1811" w:rsidP="003D6E8B">
      <w:pPr>
        <w:rPr>
          <w:rFonts w:ascii="华文楷体" w:eastAsia="华文楷体" w:hAnsi="华文楷体"/>
          <w:sz w:val="24"/>
          <w:szCs w:val="24"/>
        </w:rPr>
      </w:pPr>
      <w:r>
        <w:rPr>
          <w:rFonts w:ascii="华文楷体" w:eastAsia="华文楷体" w:hAnsi="华文楷体"/>
          <w:sz w:val="24"/>
          <w:szCs w:val="24"/>
        </w:rPr>
        <w:tab/>
      </w:r>
      <w:r>
        <w:rPr>
          <w:rFonts w:ascii="华文楷体" w:eastAsia="华文楷体" w:hAnsi="华文楷体" w:hint="eastAsia"/>
          <w:sz w:val="24"/>
          <w:szCs w:val="24"/>
        </w:rPr>
        <w:t>特点：</w:t>
      </w:r>
    </w:p>
    <w:p w14:paraId="24B4D458" w14:textId="1968925A" w:rsidR="001A1811" w:rsidRDefault="001A1811" w:rsidP="003D6E8B">
      <w:pPr>
        <w:rPr>
          <w:rFonts w:ascii="华文楷体" w:eastAsia="华文楷体" w:hAnsi="华文楷体"/>
          <w:sz w:val="24"/>
          <w:szCs w:val="24"/>
        </w:rPr>
      </w:pPr>
      <w:r>
        <w:rPr>
          <w:rFonts w:ascii="华文楷体" w:eastAsia="华文楷体" w:hAnsi="华文楷体"/>
          <w:sz w:val="24"/>
          <w:szCs w:val="24"/>
        </w:rPr>
        <w:tab/>
      </w:r>
      <w:r>
        <w:rPr>
          <w:rFonts w:ascii="华文楷体" w:eastAsia="华文楷体" w:hAnsi="华文楷体" w:hint="eastAsia"/>
          <w:sz w:val="24"/>
          <w:szCs w:val="24"/>
        </w:rPr>
        <w:t>1. 一体化</w:t>
      </w:r>
    </w:p>
    <w:p w14:paraId="6FE875A0" w14:textId="08CFF84E" w:rsidR="001A1811" w:rsidRDefault="001A1811" w:rsidP="003D6E8B">
      <w:pPr>
        <w:rPr>
          <w:rFonts w:ascii="华文楷体" w:eastAsia="华文楷体" w:hAnsi="华文楷体"/>
          <w:sz w:val="24"/>
          <w:szCs w:val="24"/>
        </w:rPr>
      </w:pPr>
      <w:r>
        <w:rPr>
          <w:rFonts w:ascii="华文楷体" w:eastAsia="华文楷体" w:hAnsi="华文楷体"/>
          <w:sz w:val="24"/>
          <w:szCs w:val="24"/>
        </w:rPr>
        <w:tab/>
      </w:r>
      <w:r>
        <w:rPr>
          <w:rFonts w:ascii="华文楷体" w:eastAsia="华文楷体" w:hAnsi="华文楷体" w:hint="eastAsia"/>
          <w:sz w:val="24"/>
          <w:szCs w:val="24"/>
        </w:rPr>
        <w:t>2. 使用方式灵活</w:t>
      </w:r>
    </w:p>
    <w:p w14:paraId="0D07E42A" w14:textId="35CF8FF8" w:rsidR="001A1811" w:rsidRDefault="001A1811" w:rsidP="003D6E8B">
      <w:pPr>
        <w:rPr>
          <w:rFonts w:ascii="华文楷体" w:eastAsia="华文楷体" w:hAnsi="华文楷体"/>
          <w:sz w:val="24"/>
          <w:szCs w:val="24"/>
        </w:rPr>
      </w:pPr>
      <w:r>
        <w:rPr>
          <w:rFonts w:ascii="华文楷体" w:eastAsia="华文楷体" w:hAnsi="华文楷体"/>
          <w:sz w:val="24"/>
          <w:szCs w:val="24"/>
        </w:rPr>
        <w:tab/>
      </w:r>
      <w:r>
        <w:rPr>
          <w:rFonts w:ascii="华文楷体" w:eastAsia="华文楷体" w:hAnsi="华文楷体" w:hint="eastAsia"/>
          <w:sz w:val="24"/>
          <w:szCs w:val="24"/>
        </w:rPr>
        <w:t>3. 非过程化</w:t>
      </w:r>
    </w:p>
    <w:p w14:paraId="12CBA95E" w14:textId="19DC19D0" w:rsidR="001A1811" w:rsidRDefault="001A1811" w:rsidP="003D6E8B">
      <w:pPr>
        <w:rPr>
          <w:rFonts w:ascii="华文楷体" w:eastAsia="华文楷体" w:hAnsi="华文楷体"/>
          <w:sz w:val="24"/>
          <w:szCs w:val="24"/>
        </w:rPr>
      </w:pPr>
      <w:r>
        <w:rPr>
          <w:rFonts w:ascii="华文楷体" w:eastAsia="华文楷体" w:hAnsi="华文楷体"/>
          <w:sz w:val="24"/>
          <w:szCs w:val="24"/>
        </w:rPr>
        <w:lastRenderedPageBreak/>
        <w:tab/>
      </w:r>
      <w:r>
        <w:rPr>
          <w:rFonts w:ascii="华文楷体" w:eastAsia="华文楷体" w:hAnsi="华文楷体" w:hint="eastAsia"/>
          <w:sz w:val="24"/>
          <w:szCs w:val="24"/>
        </w:rPr>
        <w:t>4. 语言语句简单</w:t>
      </w:r>
    </w:p>
    <w:p w14:paraId="2DDF05BC" w14:textId="6486810C" w:rsidR="001A1811" w:rsidRDefault="001A1811" w:rsidP="003D6E8B">
      <w:pPr>
        <w:rPr>
          <w:rFonts w:ascii="华文楷体" w:eastAsia="华文楷体" w:hAnsi="华文楷体"/>
          <w:sz w:val="24"/>
          <w:szCs w:val="24"/>
        </w:rPr>
      </w:pPr>
      <w:r>
        <w:rPr>
          <w:rFonts w:ascii="华文楷体" w:eastAsia="华文楷体" w:hAnsi="华文楷体" w:hint="eastAsia"/>
          <w:sz w:val="24"/>
          <w:szCs w:val="24"/>
        </w:rPr>
        <w:t>SQL对关系数据库的操作原理：</w:t>
      </w:r>
    </w:p>
    <w:p w14:paraId="19F95E21" w14:textId="13DA346B" w:rsidR="001A1811" w:rsidRDefault="001A1811" w:rsidP="003D6E8B">
      <w:pPr>
        <w:rPr>
          <w:rFonts w:ascii="华文楷体" w:eastAsia="华文楷体" w:hAnsi="华文楷体"/>
          <w:sz w:val="24"/>
          <w:szCs w:val="24"/>
        </w:rPr>
      </w:pPr>
      <w:r>
        <w:rPr>
          <w:rFonts w:ascii="华文楷体" w:eastAsia="华文楷体" w:hAnsi="华文楷体"/>
          <w:sz w:val="24"/>
          <w:szCs w:val="24"/>
        </w:rPr>
        <w:tab/>
      </w:r>
      <w:r>
        <w:rPr>
          <w:rFonts w:ascii="华文楷体" w:eastAsia="华文楷体" w:hAnsi="华文楷体" w:hint="eastAsia"/>
          <w:sz w:val="24"/>
          <w:szCs w:val="24"/>
        </w:rPr>
        <w:t>主要操作功能：</w:t>
      </w:r>
    </w:p>
    <w:p w14:paraId="3485185B" w14:textId="35DFBC3A" w:rsidR="001A1811" w:rsidRDefault="001A1811" w:rsidP="003D6E8B">
      <w:pPr>
        <w:rPr>
          <w:rFonts w:ascii="华文楷体" w:eastAsia="华文楷体" w:hAnsi="华文楷体"/>
          <w:sz w:val="24"/>
          <w:szCs w:val="24"/>
        </w:rPr>
      </w:pPr>
      <w:r>
        <w:rPr>
          <w:rFonts w:ascii="华文楷体" w:eastAsia="华文楷体" w:hAnsi="华文楷体"/>
          <w:sz w:val="24"/>
          <w:szCs w:val="24"/>
        </w:rPr>
        <w:tab/>
      </w:r>
      <w:r>
        <w:rPr>
          <w:rFonts w:ascii="华文楷体" w:eastAsia="华文楷体" w:hAnsi="华文楷体"/>
          <w:sz w:val="24"/>
          <w:szCs w:val="24"/>
        </w:rPr>
        <w:tab/>
      </w:r>
      <w:r>
        <w:rPr>
          <w:rFonts w:ascii="华文楷体" w:eastAsia="华文楷体" w:hAnsi="华文楷体" w:hint="eastAsia"/>
          <w:sz w:val="24"/>
          <w:szCs w:val="24"/>
        </w:rPr>
        <w:t>1. 数据库对象创建、修改、删除</w:t>
      </w:r>
    </w:p>
    <w:p w14:paraId="60889640" w14:textId="05E08B02" w:rsidR="001A1811" w:rsidRDefault="001A1811" w:rsidP="003D6E8B">
      <w:pPr>
        <w:rPr>
          <w:rFonts w:ascii="华文楷体" w:eastAsia="华文楷体" w:hAnsi="华文楷体"/>
          <w:sz w:val="24"/>
          <w:szCs w:val="24"/>
        </w:rPr>
      </w:pPr>
      <w:r>
        <w:rPr>
          <w:rFonts w:ascii="华文楷体" w:eastAsia="华文楷体" w:hAnsi="华文楷体"/>
          <w:sz w:val="24"/>
          <w:szCs w:val="24"/>
        </w:rPr>
        <w:tab/>
      </w:r>
      <w:r>
        <w:rPr>
          <w:rFonts w:ascii="华文楷体" w:eastAsia="华文楷体" w:hAnsi="华文楷体"/>
          <w:sz w:val="24"/>
          <w:szCs w:val="24"/>
        </w:rPr>
        <w:tab/>
      </w:r>
      <w:r>
        <w:rPr>
          <w:rFonts w:ascii="华文楷体" w:eastAsia="华文楷体" w:hAnsi="华文楷体" w:hint="eastAsia"/>
          <w:sz w:val="24"/>
          <w:szCs w:val="24"/>
        </w:rPr>
        <w:t>2. 数据库表的数据插入、修改、删除、查询、统计</w:t>
      </w:r>
    </w:p>
    <w:p w14:paraId="7221C1B8" w14:textId="36343DF7" w:rsidR="001A1811" w:rsidRDefault="001A1811" w:rsidP="003D6E8B">
      <w:pPr>
        <w:rPr>
          <w:rFonts w:ascii="华文楷体" w:eastAsia="华文楷体" w:hAnsi="华文楷体"/>
          <w:sz w:val="24"/>
          <w:szCs w:val="24"/>
        </w:rPr>
      </w:pPr>
      <w:r>
        <w:rPr>
          <w:rFonts w:ascii="华文楷体" w:eastAsia="华文楷体" w:hAnsi="华文楷体"/>
          <w:sz w:val="24"/>
          <w:szCs w:val="24"/>
        </w:rPr>
        <w:tab/>
      </w:r>
      <w:r w:rsidR="004E4A36">
        <w:rPr>
          <w:rFonts w:ascii="华文楷体" w:eastAsia="华文楷体" w:hAnsi="华文楷体"/>
          <w:sz w:val="24"/>
          <w:szCs w:val="24"/>
        </w:rPr>
        <w:tab/>
      </w:r>
      <w:r w:rsidR="004E4A36">
        <w:rPr>
          <w:rFonts w:ascii="华文楷体" w:eastAsia="华文楷体" w:hAnsi="华文楷体" w:hint="eastAsia"/>
          <w:sz w:val="24"/>
          <w:szCs w:val="24"/>
        </w:rPr>
        <w:t>3. 存储过程、触发器、函数等程序执行</w:t>
      </w:r>
    </w:p>
    <w:p w14:paraId="03634003" w14:textId="0DCF0E5D" w:rsidR="004E4A36" w:rsidRDefault="004E4A36" w:rsidP="003D6E8B">
      <w:pPr>
        <w:rPr>
          <w:rFonts w:ascii="华文楷体" w:eastAsia="华文楷体" w:hAnsi="华文楷体"/>
          <w:sz w:val="24"/>
          <w:szCs w:val="24"/>
        </w:rPr>
      </w:pPr>
      <w:r>
        <w:rPr>
          <w:rFonts w:ascii="华文楷体" w:eastAsia="华文楷体" w:hAnsi="华文楷体"/>
          <w:sz w:val="24"/>
          <w:szCs w:val="24"/>
        </w:rPr>
        <w:tab/>
      </w:r>
      <w:r>
        <w:rPr>
          <w:rFonts w:ascii="华文楷体" w:eastAsia="华文楷体" w:hAnsi="华文楷体"/>
          <w:sz w:val="24"/>
          <w:szCs w:val="24"/>
        </w:rPr>
        <w:tab/>
      </w:r>
      <w:r>
        <w:rPr>
          <w:rFonts w:ascii="华文楷体" w:eastAsia="华文楷体" w:hAnsi="华文楷体" w:hint="eastAsia"/>
          <w:sz w:val="24"/>
          <w:szCs w:val="24"/>
        </w:rPr>
        <w:t>4. 数据库的权限，角色，数据管理</w:t>
      </w:r>
    </w:p>
    <w:p w14:paraId="1187525D" w14:textId="3ACB9FBD" w:rsidR="004E4A36" w:rsidRPr="003D6E8B" w:rsidRDefault="004E4A36" w:rsidP="003D6E8B">
      <w:pPr>
        <w:rPr>
          <w:rFonts w:ascii="华文楷体" w:eastAsia="华文楷体" w:hAnsi="华文楷体" w:hint="eastAsia"/>
          <w:sz w:val="24"/>
          <w:szCs w:val="24"/>
        </w:rPr>
      </w:pPr>
      <w:r>
        <w:rPr>
          <w:rFonts w:ascii="华文楷体" w:eastAsia="华文楷体" w:hAnsi="华文楷体" w:hint="eastAsia"/>
          <w:sz w:val="24"/>
          <w:szCs w:val="24"/>
        </w:rPr>
        <w:t>SQL语言语句类型</w:t>
      </w:r>
    </w:p>
    <w:sectPr w:rsidR="004E4A36" w:rsidRPr="003D6E8B">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华文楷体">
    <w:panose1 w:val="02010600040101010101"/>
    <w:charset w:val="86"/>
    <w:family w:val="auto"/>
    <w:pitch w:val="variable"/>
    <w:sig w:usb0="00000287" w:usb1="080F0000" w:usb2="00000010" w:usb3="00000000" w:csb0="0004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F7329"/>
    <w:multiLevelType w:val="hybridMultilevel"/>
    <w:tmpl w:val="825A5DF6"/>
    <w:lvl w:ilvl="0" w:tplc="DF1AA2A8">
      <w:start w:val="1"/>
      <w:numFmt w:val="decimal"/>
      <w:lvlText w:val="%1."/>
      <w:lvlJc w:val="left"/>
      <w:pPr>
        <w:ind w:left="1620" w:hanging="360"/>
      </w:pPr>
      <w:rPr>
        <w:rFonts w:hint="default"/>
      </w:rPr>
    </w:lvl>
    <w:lvl w:ilvl="1" w:tplc="04090019" w:tentative="1">
      <w:start w:val="1"/>
      <w:numFmt w:val="lowerLetter"/>
      <w:lvlText w:val="%2)"/>
      <w:lvlJc w:val="left"/>
      <w:pPr>
        <w:ind w:left="2140" w:hanging="440"/>
      </w:pPr>
    </w:lvl>
    <w:lvl w:ilvl="2" w:tplc="0409001B" w:tentative="1">
      <w:start w:val="1"/>
      <w:numFmt w:val="lowerRoman"/>
      <w:lvlText w:val="%3."/>
      <w:lvlJc w:val="right"/>
      <w:pPr>
        <w:ind w:left="2580" w:hanging="440"/>
      </w:pPr>
    </w:lvl>
    <w:lvl w:ilvl="3" w:tplc="0409000F" w:tentative="1">
      <w:start w:val="1"/>
      <w:numFmt w:val="decimal"/>
      <w:lvlText w:val="%4."/>
      <w:lvlJc w:val="left"/>
      <w:pPr>
        <w:ind w:left="3020" w:hanging="440"/>
      </w:pPr>
    </w:lvl>
    <w:lvl w:ilvl="4" w:tplc="04090019" w:tentative="1">
      <w:start w:val="1"/>
      <w:numFmt w:val="lowerLetter"/>
      <w:lvlText w:val="%5)"/>
      <w:lvlJc w:val="left"/>
      <w:pPr>
        <w:ind w:left="3460" w:hanging="440"/>
      </w:pPr>
    </w:lvl>
    <w:lvl w:ilvl="5" w:tplc="0409001B" w:tentative="1">
      <w:start w:val="1"/>
      <w:numFmt w:val="lowerRoman"/>
      <w:lvlText w:val="%6."/>
      <w:lvlJc w:val="right"/>
      <w:pPr>
        <w:ind w:left="3900" w:hanging="440"/>
      </w:pPr>
    </w:lvl>
    <w:lvl w:ilvl="6" w:tplc="0409000F" w:tentative="1">
      <w:start w:val="1"/>
      <w:numFmt w:val="decimal"/>
      <w:lvlText w:val="%7."/>
      <w:lvlJc w:val="left"/>
      <w:pPr>
        <w:ind w:left="4340" w:hanging="440"/>
      </w:pPr>
    </w:lvl>
    <w:lvl w:ilvl="7" w:tplc="04090019" w:tentative="1">
      <w:start w:val="1"/>
      <w:numFmt w:val="lowerLetter"/>
      <w:lvlText w:val="%8)"/>
      <w:lvlJc w:val="left"/>
      <w:pPr>
        <w:ind w:left="4780" w:hanging="440"/>
      </w:pPr>
    </w:lvl>
    <w:lvl w:ilvl="8" w:tplc="0409001B" w:tentative="1">
      <w:start w:val="1"/>
      <w:numFmt w:val="lowerRoman"/>
      <w:lvlText w:val="%9."/>
      <w:lvlJc w:val="right"/>
      <w:pPr>
        <w:ind w:left="5220" w:hanging="440"/>
      </w:pPr>
    </w:lvl>
  </w:abstractNum>
  <w:abstractNum w:abstractNumId="1" w15:restartNumberingAfterBreak="0">
    <w:nsid w:val="112A299E"/>
    <w:multiLevelType w:val="hybridMultilevel"/>
    <w:tmpl w:val="E6A25C10"/>
    <w:lvl w:ilvl="0" w:tplc="E5989536">
      <w:start w:val="1"/>
      <w:numFmt w:val="decimal"/>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2" w15:restartNumberingAfterBreak="0">
    <w:nsid w:val="25683357"/>
    <w:multiLevelType w:val="hybridMultilevel"/>
    <w:tmpl w:val="A75611DE"/>
    <w:lvl w:ilvl="0" w:tplc="8FF8A76E">
      <w:start w:val="1"/>
      <w:numFmt w:val="decimal"/>
      <w:lvlText w:val="%1."/>
      <w:lvlJc w:val="left"/>
      <w:pPr>
        <w:ind w:left="1200" w:hanging="360"/>
      </w:pPr>
      <w:rPr>
        <w:rFonts w:hint="default"/>
      </w:rPr>
    </w:lvl>
    <w:lvl w:ilvl="1" w:tplc="04090019">
      <w:start w:val="1"/>
      <w:numFmt w:val="lowerLetter"/>
      <w:lvlText w:val="%2)"/>
      <w:lvlJc w:val="left"/>
      <w:pPr>
        <w:ind w:left="1720" w:hanging="440"/>
      </w:pPr>
    </w:lvl>
    <w:lvl w:ilvl="2" w:tplc="0409001B">
      <w:start w:val="1"/>
      <w:numFmt w:val="lowerRoman"/>
      <w:lvlText w:val="%3."/>
      <w:lvlJc w:val="right"/>
      <w:pPr>
        <w:ind w:left="2160" w:hanging="440"/>
      </w:pPr>
    </w:lvl>
    <w:lvl w:ilvl="3" w:tplc="0409000F" w:tentative="1">
      <w:start w:val="1"/>
      <w:numFmt w:val="decimal"/>
      <w:lvlText w:val="%4."/>
      <w:lvlJc w:val="left"/>
      <w:pPr>
        <w:ind w:left="2600" w:hanging="440"/>
      </w:pPr>
    </w:lvl>
    <w:lvl w:ilvl="4" w:tplc="04090019" w:tentative="1">
      <w:start w:val="1"/>
      <w:numFmt w:val="lowerLetter"/>
      <w:lvlText w:val="%5)"/>
      <w:lvlJc w:val="left"/>
      <w:pPr>
        <w:ind w:left="3040" w:hanging="440"/>
      </w:pPr>
    </w:lvl>
    <w:lvl w:ilvl="5" w:tplc="0409001B" w:tentative="1">
      <w:start w:val="1"/>
      <w:numFmt w:val="lowerRoman"/>
      <w:lvlText w:val="%6."/>
      <w:lvlJc w:val="right"/>
      <w:pPr>
        <w:ind w:left="3480" w:hanging="440"/>
      </w:pPr>
    </w:lvl>
    <w:lvl w:ilvl="6" w:tplc="0409000F" w:tentative="1">
      <w:start w:val="1"/>
      <w:numFmt w:val="decimal"/>
      <w:lvlText w:val="%7."/>
      <w:lvlJc w:val="left"/>
      <w:pPr>
        <w:ind w:left="3920" w:hanging="440"/>
      </w:pPr>
    </w:lvl>
    <w:lvl w:ilvl="7" w:tplc="04090019" w:tentative="1">
      <w:start w:val="1"/>
      <w:numFmt w:val="lowerLetter"/>
      <w:lvlText w:val="%8)"/>
      <w:lvlJc w:val="left"/>
      <w:pPr>
        <w:ind w:left="4360" w:hanging="440"/>
      </w:pPr>
    </w:lvl>
    <w:lvl w:ilvl="8" w:tplc="0409001B" w:tentative="1">
      <w:start w:val="1"/>
      <w:numFmt w:val="lowerRoman"/>
      <w:lvlText w:val="%9."/>
      <w:lvlJc w:val="right"/>
      <w:pPr>
        <w:ind w:left="4800" w:hanging="440"/>
      </w:pPr>
    </w:lvl>
  </w:abstractNum>
  <w:abstractNum w:abstractNumId="3" w15:restartNumberingAfterBreak="0">
    <w:nsid w:val="3AAB7E5A"/>
    <w:multiLevelType w:val="hybridMultilevel"/>
    <w:tmpl w:val="93768652"/>
    <w:lvl w:ilvl="0" w:tplc="7C08DA8A">
      <w:start w:val="1"/>
      <w:numFmt w:val="decimal"/>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4" w15:restartNumberingAfterBreak="0">
    <w:nsid w:val="3DA76955"/>
    <w:multiLevelType w:val="hybridMultilevel"/>
    <w:tmpl w:val="0DF4A3F8"/>
    <w:lvl w:ilvl="0" w:tplc="12E6671C">
      <w:start w:val="1"/>
      <w:numFmt w:val="decimal"/>
      <w:lvlText w:val="%1."/>
      <w:lvlJc w:val="left"/>
      <w:pPr>
        <w:ind w:left="1200" w:hanging="360"/>
      </w:pPr>
      <w:rPr>
        <w:rFonts w:hint="default"/>
      </w:rPr>
    </w:lvl>
    <w:lvl w:ilvl="1" w:tplc="04090019" w:tentative="1">
      <w:start w:val="1"/>
      <w:numFmt w:val="lowerLetter"/>
      <w:lvlText w:val="%2)"/>
      <w:lvlJc w:val="left"/>
      <w:pPr>
        <w:ind w:left="1720" w:hanging="440"/>
      </w:pPr>
    </w:lvl>
    <w:lvl w:ilvl="2" w:tplc="0409001B" w:tentative="1">
      <w:start w:val="1"/>
      <w:numFmt w:val="lowerRoman"/>
      <w:lvlText w:val="%3."/>
      <w:lvlJc w:val="right"/>
      <w:pPr>
        <w:ind w:left="2160" w:hanging="440"/>
      </w:pPr>
    </w:lvl>
    <w:lvl w:ilvl="3" w:tplc="0409000F" w:tentative="1">
      <w:start w:val="1"/>
      <w:numFmt w:val="decimal"/>
      <w:lvlText w:val="%4."/>
      <w:lvlJc w:val="left"/>
      <w:pPr>
        <w:ind w:left="2600" w:hanging="440"/>
      </w:pPr>
    </w:lvl>
    <w:lvl w:ilvl="4" w:tplc="04090019" w:tentative="1">
      <w:start w:val="1"/>
      <w:numFmt w:val="lowerLetter"/>
      <w:lvlText w:val="%5)"/>
      <w:lvlJc w:val="left"/>
      <w:pPr>
        <w:ind w:left="3040" w:hanging="440"/>
      </w:pPr>
    </w:lvl>
    <w:lvl w:ilvl="5" w:tplc="0409001B" w:tentative="1">
      <w:start w:val="1"/>
      <w:numFmt w:val="lowerRoman"/>
      <w:lvlText w:val="%6."/>
      <w:lvlJc w:val="right"/>
      <w:pPr>
        <w:ind w:left="3480" w:hanging="440"/>
      </w:pPr>
    </w:lvl>
    <w:lvl w:ilvl="6" w:tplc="0409000F" w:tentative="1">
      <w:start w:val="1"/>
      <w:numFmt w:val="decimal"/>
      <w:lvlText w:val="%7."/>
      <w:lvlJc w:val="left"/>
      <w:pPr>
        <w:ind w:left="3920" w:hanging="440"/>
      </w:pPr>
    </w:lvl>
    <w:lvl w:ilvl="7" w:tplc="04090019" w:tentative="1">
      <w:start w:val="1"/>
      <w:numFmt w:val="lowerLetter"/>
      <w:lvlText w:val="%8)"/>
      <w:lvlJc w:val="left"/>
      <w:pPr>
        <w:ind w:left="4360" w:hanging="440"/>
      </w:pPr>
    </w:lvl>
    <w:lvl w:ilvl="8" w:tplc="0409001B" w:tentative="1">
      <w:start w:val="1"/>
      <w:numFmt w:val="lowerRoman"/>
      <w:lvlText w:val="%9."/>
      <w:lvlJc w:val="right"/>
      <w:pPr>
        <w:ind w:left="4800" w:hanging="440"/>
      </w:pPr>
    </w:lvl>
  </w:abstractNum>
  <w:abstractNum w:abstractNumId="5" w15:restartNumberingAfterBreak="0">
    <w:nsid w:val="42254CB1"/>
    <w:multiLevelType w:val="hybridMultilevel"/>
    <w:tmpl w:val="2F52AC08"/>
    <w:lvl w:ilvl="0" w:tplc="457642DA">
      <w:start w:val="1"/>
      <w:numFmt w:val="decimal"/>
      <w:lvlText w:val="%1."/>
      <w:lvlJc w:val="left"/>
      <w:pPr>
        <w:ind w:left="1200" w:hanging="360"/>
      </w:pPr>
      <w:rPr>
        <w:rFonts w:hint="default"/>
      </w:rPr>
    </w:lvl>
    <w:lvl w:ilvl="1" w:tplc="04090019" w:tentative="1">
      <w:start w:val="1"/>
      <w:numFmt w:val="lowerLetter"/>
      <w:lvlText w:val="%2)"/>
      <w:lvlJc w:val="left"/>
      <w:pPr>
        <w:ind w:left="1720" w:hanging="440"/>
      </w:pPr>
    </w:lvl>
    <w:lvl w:ilvl="2" w:tplc="0409001B" w:tentative="1">
      <w:start w:val="1"/>
      <w:numFmt w:val="lowerRoman"/>
      <w:lvlText w:val="%3."/>
      <w:lvlJc w:val="right"/>
      <w:pPr>
        <w:ind w:left="2160" w:hanging="440"/>
      </w:pPr>
    </w:lvl>
    <w:lvl w:ilvl="3" w:tplc="0409000F" w:tentative="1">
      <w:start w:val="1"/>
      <w:numFmt w:val="decimal"/>
      <w:lvlText w:val="%4."/>
      <w:lvlJc w:val="left"/>
      <w:pPr>
        <w:ind w:left="2600" w:hanging="440"/>
      </w:pPr>
    </w:lvl>
    <w:lvl w:ilvl="4" w:tplc="04090019" w:tentative="1">
      <w:start w:val="1"/>
      <w:numFmt w:val="lowerLetter"/>
      <w:lvlText w:val="%5)"/>
      <w:lvlJc w:val="left"/>
      <w:pPr>
        <w:ind w:left="3040" w:hanging="440"/>
      </w:pPr>
    </w:lvl>
    <w:lvl w:ilvl="5" w:tplc="0409001B" w:tentative="1">
      <w:start w:val="1"/>
      <w:numFmt w:val="lowerRoman"/>
      <w:lvlText w:val="%6."/>
      <w:lvlJc w:val="right"/>
      <w:pPr>
        <w:ind w:left="3480" w:hanging="440"/>
      </w:pPr>
    </w:lvl>
    <w:lvl w:ilvl="6" w:tplc="0409000F" w:tentative="1">
      <w:start w:val="1"/>
      <w:numFmt w:val="decimal"/>
      <w:lvlText w:val="%7."/>
      <w:lvlJc w:val="left"/>
      <w:pPr>
        <w:ind w:left="3920" w:hanging="440"/>
      </w:pPr>
    </w:lvl>
    <w:lvl w:ilvl="7" w:tplc="04090019" w:tentative="1">
      <w:start w:val="1"/>
      <w:numFmt w:val="lowerLetter"/>
      <w:lvlText w:val="%8)"/>
      <w:lvlJc w:val="left"/>
      <w:pPr>
        <w:ind w:left="4360" w:hanging="440"/>
      </w:pPr>
    </w:lvl>
    <w:lvl w:ilvl="8" w:tplc="0409001B" w:tentative="1">
      <w:start w:val="1"/>
      <w:numFmt w:val="lowerRoman"/>
      <w:lvlText w:val="%9."/>
      <w:lvlJc w:val="right"/>
      <w:pPr>
        <w:ind w:left="4800" w:hanging="440"/>
      </w:pPr>
    </w:lvl>
  </w:abstractNum>
  <w:abstractNum w:abstractNumId="6" w15:restartNumberingAfterBreak="0">
    <w:nsid w:val="4A643119"/>
    <w:multiLevelType w:val="hybridMultilevel"/>
    <w:tmpl w:val="2E4EE6E8"/>
    <w:lvl w:ilvl="0" w:tplc="5DA4AF64">
      <w:start w:val="1"/>
      <w:numFmt w:val="decimal"/>
      <w:lvlText w:val="%1."/>
      <w:lvlJc w:val="left"/>
      <w:pPr>
        <w:ind w:left="1200" w:hanging="360"/>
      </w:pPr>
      <w:rPr>
        <w:rFonts w:hint="default"/>
      </w:rPr>
    </w:lvl>
    <w:lvl w:ilvl="1" w:tplc="04090019" w:tentative="1">
      <w:start w:val="1"/>
      <w:numFmt w:val="lowerLetter"/>
      <w:lvlText w:val="%2)"/>
      <w:lvlJc w:val="left"/>
      <w:pPr>
        <w:ind w:left="1720" w:hanging="440"/>
      </w:pPr>
    </w:lvl>
    <w:lvl w:ilvl="2" w:tplc="0409001B" w:tentative="1">
      <w:start w:val="1"/>
      <w:numFmt w:val="lowerRoman"/>
      <w:lvlText w:val="%3."/>
      <w:lvlJc w:val="right"/>
      <w:pPr>
        <w:ind w:left="2160" w:hanging="440"/>
      </w:pPr>
    </w:lvl>
    <w:lvl w:ilvl="3" w:tplc="0409000F" w:tentative="1">
      <w:start w:val="1"/>
      <w:numFmt w:val="decimal"/>
      <w:lvlText w:val="%4."/>
      <w:lvlJc w:val="left"/>
      <w:pPr>
        <w:ind w:left="2600" w:hanging="440"/>
      </w:pPr>
    </w:lvl>
    <w:lvl w:ilvl="4" w:tplc="04090019" w:tentative="1">
      <w:start w:val="1"/>
      <w:numFmt w:val="lowerLetter"/>
      <w:lvlText w:val="%5)"/>
      <w:lvlJc w:val="left"/>
      <w:pPr>
        <w:ind w:left="3040" w:hanging="440"/>
      </w:pPr>
    </w:lvl>
    <w:lvl w:ilvl="5" w:tplc="0409001B" w:tentative="1">
      <w:start w:val="1"/>
      <w:numFmt w:val="lowerRoman"/>
      <w:lvlText w:val="%6."/>
      <w:lvlJc w:val="right"/>
      <w:pPr>
        <w:ind w:left="3480" w:hanging="440"/>
      </w:pPr>
    </w:lvl>
    <w:lvl w:ilvl="6" w:tplc="0409000F" w:tentative="1">
      <w:start w:val="1"/>
      <w:numFmt w:val="decimal"/>
      <w:lvlText w:val="%7."/>
      <w:lvlJc w:val="left"/>
      <w:pPr>
        <w:ind w:left="3920" w:hanging="440"/>
      </w:pPr>
    </w:lvl>
    <w:lvl w:ilvl="7" w:tplc="04090019" w:tentative="1">
      <w:start w:val="1"/>
      <w:numFmt w:val="lowerLetter"/>
      <w:lvlText w:val="%8)"/>
      <w:lvlJc w:val="left"/>
      <w:pPr>
        <w:ind w:left="4360" w:hanging="440"/>
      </w:pPr>
    </w:lvl>
    <w:lvl w:ilvl="8" w:tplc="0409001B" w:tentative="1">
      <w:start w:val="1"/>
      <w:numFmt w:val="lowerRoman"/>
      <w:lvlText w:val="%9."/>
      <w:lvlJc w:val="right"/>
      <w:pPr>
        <w:ind w:left="4800" w:hanging="440"/>
      </w:pPr>
    </w:lvl>
  </w:abstractNum>
  <w:abstractNum w:abstractNumId="7" w15:restartNumberingAfterBreak="0">
    <w:nsid w:val="55735FFF"/>
    <w:multiLevelType w:val="hybridMultilevel"/>
    <w:tmpl w:val="E8F6C504"/>
    <w:lvl w:ilvl="0" w:tplc="E4D2E998">
      <w:start w:val="1"/>
      <w:numFmt w:val="decimal"/>
      <w:lvlText w:val="%1."/>
      <w:lvlJc w:val="left"/>
      <w:pPr>
        <w:ind w:left="1620" w:hanging="360"/>
      </w:pPr>
      <w:rPr>
        <w:rFonts w:hint="default"/>
      </w:rPr>
    </w:lvl>
    <w:lvl w:ilvl="1" w:tplc="04090019" w:tentative="1">
      <w:start w:val="1"/>
      <w:numFmt w:val="lowerLetter"/>
      <w:lvlText w:val="%2)"/>
      <w:lvlJc w:val="left"/>
      <w:pPr>
        <w:ind w:left="2140" w:hanging="440"/>
      </w:pPr>
    </w:lvl>
    <w:lvl w:ilvl="2" w:tplc="0409001B" w:tentative="1">
      <w:start w:val="1"/>
      <w:numFmt w:val="lowerRoman"/>
      <w:lvlText w:val="%3."/>
      <w:lvlJc w:val="right"/>
      <w:pPr>
        <w:ind w:left="2580" w:hanging="440"/>
      </w:pPr>
    </w:lvl>
    <w:lvl w:ilvl="3" w:tplc="0409000F" w:tentative="1">
      <w:start w:val="1"/>
      <w:numFmt w:val="decimal"/>
      <w:lvlText w:val="%4."/>
      <w:lvlJc w:val="left"/>
      <w:pPr>
        <w:ind w:left="3020" w:hanging="440"/>
      </w:pPr>
    </w:lvl>
    <w:lvl w:ilvl="4" w:tplc="04090019" w:tentative="1">
      <w:start w:val="1"/>
      <w:numFmt w:val="lowerLetter"/>
      <w:lvlText w:val="%5)"/>
      <w:lvlJc w:val="left"/>
      <w:pPr>
        <w:ind w:left="3460" w:hanging="440"/>
      </w:pPr>
    </w:lvl>
    <w:lvl w:ilvl="5" w:tplc="0409001B" w:tentative="1">
      <w:start w:val="1"/>
      <w:numFmt w:val="lowerRoman"/>
      <w:lvlText w:val="%6."/>
      <w:lvlJc w:val="right"/>
      <w:pPr>
        <w:ind w:left="3900" w:hanging="440"/>
      </w:pPr>
    </w:lvl>
    <w:lvl w:ilvl="6" w:tplc="0409000F" w:tentative="1">
      <w:start w:val="1"/>
      <w:numFmt w:val="decimal"/>
      <w:lvlText w:val="%7."/>
      <w:lvlJc w:val="left"/>
      <w:pPr>
        <w:ind w:left="4340" w:hanging="440"/>
      </w:pPr>
    </w:lvl>
    <w:lvl w:ilvl="7" w:tplc="04090019" w:tentative="1">
      <w:start w:val="1"/>
      <w:numFmt w:val="lowerLetter"/>
      <w:lvlText w:val="%8)"/>
      <w:lvlJc w:val="left"/>
      <w:pPr>
        <w:ind w:left="4780" w:hanging="440"/>
      </w:pPr>
    </w:lvl>
    <w:lvl w:ilvl="8" w:tplc="0409001B" w:tentative="1">
      <w:start w:val="1"/>
      <w:numFmt w:val="lowerRoman"/>
      <w:lvlText w:val="%9."/>
      <w:lvlJc w:val="right"/>
      <w:pPr>
        <w:ind w:left="5220" w:hanging="440"/>
      </w:pPr>
    </w:lvl>
  </w:abstractNum>
  <w:abstractNum w:abstractNumId="8" w15:restartNumberingAfterBreak="0">
    <w:nsid w:val="6E1B40F9"/>
    <w:multiLevelType w:val="hybridMultilevel"/>
    <w:tmpl w:val="BF9E88EA"/>
    <w:lvl w:ilvl="0" w:tplc="DEB4300C">
      <w:start w:val="1"/>
      <w:numFmt w:val="decimal"/>
      <w:lvlText w:val="%1."/>
      <w:lvlJc w:val="left"/>
      <w:pPr>
        <w:ind w:left="1200" w:hanging="360"/>
      </w:pPr>
      <w:rPr>
        <w:rFonts w:hint="default"/>
      </w:rPr>
    </w:lvl>
    <w:lvl w:ilvl="1" w:tplc="04090019" w:tentative="1">
      <w:start w:val="1"/>
      <w:numFmt w:val="lowerLetter"/>
      <w:lvlText w:val="%2)"/>
      <w:lvlJc w:val="left"/>
      <w:pPr>
        <w:ind w:left="1720" w:hanging="440"/>
      </w:pPr>
    </w:lvl>
    <w:lvl w:ilvl="2" w:tplc="0409001B" w:tentative="1">
      <w:start w:val="1"/>
      <w:numFmt w:val="lowerRoman"/>
      <w:lvlText w:val="%3."/>
      <w:lvlJc w:val="right"/>
      <w:pPr>
        <w:ind w:left="2160" w:hanging="440"/>
      </w:pPr>
    </w:lvl>
    <w:lvl w:ilvl="3" w:tplc="0409000F" w:tentative="1">
      <w:start w:val="1"/>
      <w:numFmt w:val="decimal"/>
      <w:lvlText w:val="%4."/>
      <w:lvlJc w:val="left"/>
      <w:pPr>
        <w:ind w:left="2600" w:hanging="440"/>
      </w:pPr>
    </w:lvl>
    <w:lvl w:ilvl="4" w:tplc="04090019" w:tentative="1">
      <w:start w:val="1"/>
      <w:numFmt w:val="lowerLetter"/>
      <w:lvlText w:val="%5)"/>
      <w:lvlJc w:val="left"/>
      <w:pPr>
        <w:ind w:left="3040" w:hanging="440"/>
      </w:pPr>
    </w:lvl>
    <w:lvl w:ilvl="5" w:tplc="0409001B" w:tentative="1">
      <w:start w:val="1"/>
      <w:numFmt w:val="lowerRoman"/>
      <w:lvlText w:val="%6."/>
      <w:lvlJc w:val="right"/>
      <w:pPr>
        <w:ind w:left="3480" w:hanging="440"/>
      </w:pPr>
    </w:lvl>
    <w:lvl w:ilvl="6" w:tplc="0409000F" w:tentative="1">
      <w:start w:val="1"/>
      <w:numFmt w:val="decimal"/>
      <w:lvlText w:val="%7."/>
      <w:lvlJc w:val="left"/>
      <w:pPr>
        <w:ind w:left="3920" w:hanging="440"/>
      </w:pPr>
    </w:lvl>
    <w:lvl w:ilvl="7" w:tplc="04090019" w:tentative="1">
      <w:start w:val="1"/>
      <w:numFmt w:val="lowerLetter"/>
      <w:lvlText w:val="%8)"/>
      <w:lvlJc w:val="left"/>
      <w:pPr>
        <w:ind w:left="4360" w:hanging="440"/>
      </w:pPr>
    </w:lvl>
    <w:lvl w:ilvl="8" w:tplc="0409001B" w:tentative="1">
      <w:start w:val="1"/>
      <w:numFmt w:val="lowerRoman"/>
      <w:lvlText w:val="%9."/>
      <w:lvlJc w:val="right"/>
      <w:pPr>
        <w:ind w:left="4800" w:hanging="440"/>
      </w:pPr>
    </w:lvl>
  </w:abstractNum>
  <w:abstractNum w:abstractNumId="9" w15:restartNumberingAfterBreak="0">
    <w:nsid w:val="706E0D26"/>
    <w:multiLevelType w:val="hybridMultilevel"/>
    <w:tmpl w:val="3F029170"/>
    <w:lvl w:ilvl="0" w:tplc="30AED71E">
      <w:start w:val="1"/>
      <w:numFmt w:val="decimal"/>
      <w:lvlText w:val="%1."/>
      <w:lvlJc w:val="left"/>
      <w:pPr>
        <w:ind w:left="1200" w:hanging="360"/>
      </w:pPr>
      <w:rPr>
        <w:rFonts w:hint="default"/>
      </w:rPr>
    </w:lvl>
    <w:lvl w:ilvl="1" w:tplc="04090019" w:tentative="1">
      <w:start w:val="1"/>
      <w:numFmt w:val="lowerLetter"/>
      <w:lvlText w:val="%2)"/>
      <w:lvlJc w:val="left"/>
      <w:pPr>
        <w:ind w:left="1720" w:hanging="440"/>
      </w:pPr>
    </w:lvl>
    <w:lvl w:ilvl="2" w:tplc="0409001B" w:tentative="1">
      <w:start w:val="1"/>
      <w:numFmt w:val="lowerRoman"/>
      <w:lvlText w:val="%3."/>
      <w:lvlJc w:val="right"/>
      <w:pPr>
        <w:ind w:left="2160" w:hanging="440"/>
      </w:pPr>
    </w:lvl>
    <w:lvl w:ilvl="3" w:tplc="0409000F" w:tentative="1">
      <w:start w:val="1"/>
      <w:numFmt w:val="decimal"/>
      <w:lvlText w:val="%4."/>
      <w:lvlJc w:val="left"/>
      <w:pPr>
        <w:ind w:left="2600" w:hanging="440"/>
      </w:pPr>
    </w:lvl>
    <w:lvl w:ilvl="4" w:tplc="04090019" w:tentative="1">
      <w:start w:val="1"/>
      <w:numFmt w:val="lowerLetter"/>
      <w:lvlText w:val="%5)"/>
      <w:lvlJc w:val="left"/>
      <w:pPr>
        <w:ind w:left="3040" w:hanging="440"/>
      </w:pPr>
    </w:lvl>
    <w:lvl w:ilvl="5" w:tplc="0409001B" w:tentative="1">
      <w:start w:val="1"/>
      <w:numFmt w:val="lowerRoman"/>
      <w:lvlText w:val="%6."/>
      <w:lvlJc w:val="right"/>
      <w:pPr>
        <w:ind w:left="3480" w:hanging="440"/>
      </w:pPr>
    </w:lvl>
    <w:lvl w:ilvl="6" w:tplc="0409000F" w:tentative="1">
      <w:start w:val="1"/>
      <w:numFmt w:val="decimal"/>
      <w:lvlText w:val="%7."/>
      <w:lvlJc w:val="left"/>
      <w:pPr>
        <w:ind w:left="3920" w:hanging="440"/>
      </w:pPr>
    </w:lvl>
    <w:lvl w:ilvl="7" w:tplc="04090019" w:tentative="1">
      <w:start w:val="1"/>
      <w:numFmt w:val="lowerLetter"/>
      <w:lvlText w:val="%8)"/>
      <w:lvlJc w:val="left"/>
      <w:pPr>
        <w:ind w:left="4360" w:hanging="440"/>
      </w:pPr>
    </w:lvl>
    <w:lvl w:ilvl="8" w:tplc="0409001B" w:tentative="1">
      <w:start w:val="1"/>
      <w:numFmt w:val="lowerRoman"/>
      <w:lvlText w:val="%9."/>
      <w:lvlJc w:val="right"/>
      <w:pPr>
        <w:ind w:left="4800" w:hanging="440"/>
      </w:pPr>
    </w:lvl>
  </w:abstractNum>
  <w:num w:numId="1" w16cid:durableId="935164754">
    <w:abstractNumId w:val="3"/>
  </w:num>
  <w:num w:numId="2" w16cid:durableId="1566529684">
    <w:abstractNumId w:val="1"/>
  </w:num>
  <w:num w:numId="3" w16cid:durableId="1253974885">
    <w:abstractNumId w:val="9"/>
  </w:num>
  <w:num w:numId="4" w16cid:durableId="237204766">
    <w:abstractNumId w:val="2"/>
  </w:num>
  <w:num w:numId="5" w16cid:durableId="682515425">
    <w:abstractNumId w:val="4"/>
  </w:num>
  <w:num w:numId="6" w16cid:durableId="1995261163">
    <w:abstractNumId w:val="5"/>
  </w:num>
  <w:num w:numId="7" w16cid:durableId="1055466343">
    <w:abstractNumId w:val="7"/>
  </w:num>
  <w:num w:numId="8" w16cid:durableId="131366215">
    <w:abstractNumId w:val="8"/>
  </w:num>
  <w:num w:numId="9" w16cid:durableId="1398824273">
    <w:abstractNumId w:val="6"/>
  </w:num>
  <w:num w:numId="10" w16cid:durableId="11731106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4A43"/>
    <w:rsid w:val="0002724F"/>
    <w:rsid w:val="00091DE8"/>
    <w:rsid w:val="00107A86"/>
    <w:rsid w:val="001313D6"/>
    <w:rsid w:val="001674AB"/>
    <w:rsid w:val="001A1811"/>
    <w:rsid w:val="002A0693"/>
    <w:rsid w:val="003D6E8B"/>
    <w:rsid w:val="00400950"/>
    <w:rsid w:val="0044133F"/>
    <w:rsid w:val="00445337"/>
    <w:rsid w:val="004B155E"/>
    <w:rsid w:val="004E4A36"/>
    <w:rsid w:val="004F0BFD"/>
    <w:rsid w:val="00583F47"/>
    <w:rsid w:val="00674B4C"/>
    <w:rsid w:val="00690339"/>
    <w:rsid w:val="006D47F7"/>
    <w:rsid w:val="00746D64"/>
    <w:rsid w:val="007C5ABC"/>
    <w:rsid w:val="007F6EB5"/>
    <w:rsid w:val="00892E41"/>
    <w:rsid w:val="00957398"/>
    <w:rsid w:val="00994C9F"/>
    <w:rsid w:val="009D6122"/>
    <w:rsid w:val="009F04D7"/>
    <w:rsid w:val="009F7D9A"/>
    <w:rsid w:val="00A44786"/>
    <w:rsid w:val="00A800EC"/>
    <w:rsid w:val="00AA59B8"/>
    <w:rsid w:val="00AC5072"/>
    <w:rsid w:val="00AE372B"/>
    <w:rsid w:val="00B322EB"/>
    <w:rsid w:val="00BB4C7A"/>
    <w:rsid w:val="00C66A31"/>
    <w:rsid w:val="00C6720A"/>
    <w:rsid w:val="00D04D80"/>
    <w:rsid w:val="00E219A6"/>
    <w:rsid w:val="00E544FF"/>
    <w:rsid w:val="00E55AC1"/>
    <w:rsid w:val="00E82FB8"/>
    <w:rsid w:val="00E9750C"/>
    <w:rsid w:val="00F277CE"/>
    <w:rsid w:val="00F668CF"/>
    <w:rsid w:val="00F70736"/>
    <w:rsid w:val="00F80EB7"/>
    <w:rsid w:val="00FA11C5"/>
    <w:rsid w:val="00FA5779"/>
    <w:rsid w:val="00FA62F1"/>
    <w:rsid w:val="00FB4A4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4962E31"/>
  <w15:chartTrackingRefBased/>
  <w15:docId w15:val="{144E8045-B24B-4990-A094-34AAD61074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FB4A43"/>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FB4A43"/>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FB4A43"/>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FB4A43"/>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FB4A43"/>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FB4A43"/>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FB4A43"/>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FB4A43"/>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FB4A43"/>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FB4A43"/>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rsid w:val="00FB4A43"/>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FB4A43"/>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FB4A43"/>
    <w:rPr>
      <w:rFonts w:cstheme="majorBidi"/>
      <w:color w:val="0F4761" w:themeColor="accent1" w:themeShade="BF"/>
      <w:sz w:val="28"/>
      <w:szCs w:val="28"/>
    </w:rPr>
  </w:style>
  <w:style w:type="character" w:customStyle="1" w:styleId="50">
    <w:name w:val="标题 5 字符"/>
    <w:basedOn w:val="a0"/>
    <w:link w:val="5"/>
    <w:uiPriority w:val="9"/>
    <w:semiHidden/>
    <w:rsid w:val="00FB4A43"/>
    <w:rPr>
      <w:rFonts w:cstheme="majorBidi"/>
      <w:color w:val="0F4761" w:themeColor="accent1" w:themeShade="BF"/>
      <w:sz w:val="24"/>
      <w:szCs w:val="24"/>
    </w:rPr>
  </w:style>
  <w:style w:type="character" w:customStyle="1" w:styleId="60">
    <w:name w:val="标题 6 字符"/>
    <w:basedOn w:val="a0"/>
    <w:link w:val="6"/>
    <w:uiPriority w:val="9"/>
    <w:semiHidden/>
    <w:rsid w:val="00FB4A43"/>
    <w:rPr>
      <w:rFonts w:cstheme="majorBidi"/>
      <w:b/>
      <w:bCs/>
      <w:color w:val="0F4761" w:themeColor="accent1" w:themeShade="BF"/>
    </w:rPr>
  </w:style>
  <w:style w:type="character" w:customStyle="1" w:styleId="70">
    <w:name w:val="标题 7 字符"/>
    <w:basedOn w:val="a0"/>
    <w:link w:val="7"/>
    <w:uiPriority w:val="9"/>
    <w:semiHidden/>
    <w:rsid w:val="00FB4A43"/>
    <w:rPr>
      <w:rFonts w:cstheme="majorBidi"/>
      <w:b/>
      <w:bCs/>
      <w:color w:val="595959" w:themeColor="text1" w:themeTint="A6"/>
    </w:rPr>
  </w:style>
  <w:style w:type="character" w:customStyle="1" w:styleId="80">
    <w:name w:val="标题 8 字符"/>
    <w:basedOn w:val="a0"/>
    <w:link w:val="8"/>
    <w:uiPriority w:val="9"/>
    <w:semiHidden/>
    <w:rsid w:val="00FB4A43"/>
    <w:rPr>
      <w:rFonts w:cstheme="majorBidi"/>
      <w:color w:val="595959" w:themeColor="text1" w:themeTint="A6"/>
    </w:rPr>
  </w:style>
  <w:style w:type="character" w:customStyle="1" w:styleId="90">
    <w:name w:val="标题 9 字符"/>
    <w:basedOn w:val="a0"/>
    <w:link w:val="9"/>
    <w:uiPriority w:val="9"/>
    <w:semiHidden/>
    <w:rsid w:val="00FB4A43"/>
    <w:rPr>
      <w:rFonts w:eastAsiaTheme="majorEastAsia" w:cstheme="majorBidi"/>
      <w:color w:val="595959" w:themeColor="text1" w:themeTint="A6"/>
    </w:rPr>
  </w:style>
  <w:style w:type="paragraph" w:styleId="a3">
    <w:name w:val="Title"/>
    <w:basedOn w:val="a"/>
    <w:next w:val="a"/>
    <w:link w:val="a4"/>
    <w:uiPriority w:val="10"/>
    <w:qFormat/>
    <w:rsid w:val="00FB4A43"/>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FB4A43"/>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B4A43"/>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FB4A43"/>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FB4A43"/>
    <w:pPr>
      <w:spacing w:before="160" w:after="160"/>
      <w:jc w:val="center"/>
    </w:pPr>
    <w:rPr>
      <w:i/>
      <w:iCs/>
      <w:color w:val="404040" w:themeColor="text1" w:themeTint="BF"/>
    </w:rPr>
  </w:style>
  <w:style w:type="character" w:customStyle="1" w:styleId="a8">
    <w:name w:val="引用 字符"/>
    <w:basedOn w:val="a0"/>
    <w:link w:val="a7"/>
    <w:uiPriority w:val="29"/>
    <w:rsid w:val="00FB4A43"/>
    <w:rPr>
      <w:i/>
      <w:iCs/>
      <w:color w:val="404040" w:themeColor="text1" w:themeTint="BF"/>
    </w:rPr>
  </w:style>
  <w:style w:type="paragraph" w:styleId="a9">
    <w:name w:val="List Paragraph"/>
    <w:basedOn w:val="a"/>
    <w:uiPriority w:val="34"/>
    <w:qFormat/>
    <w:rsid w:val="00FB4A43"/>
    <w:pPr>
      <w:ind w:left="720"/>
      <w:contextualSpacing/>
    </w:pPr>
  </w:style>
  <w:style w:type="character" w:styleId="aa">
    <w:name w:val="Intense Emphasis"/>
    <w:basedOn w:val="a0"/>
    <w:uiPriority w:val="21"/>
    <w:qFormat/>
    <w:rsid w:val="00FB4A43"/>
    <w:rPr>
      <w:i/>
      <w:iCs/>
      <w:color w:val="0F4761" w:themeColor="accent1" w:themeShade="BF"/>
    </w:rPr>
  </w:style>
  <w:style w:type="paragraph" w:styleId="ab">
    <w:name w:val="Intense Quote"/>
    <w:basedOn w:val="a"/>
    <w:next w:val="a"/>
    <w:link w:val="ac"/>
    <w:uiPriority w:val="30"/>
    <w:qFormat/>
    <w:rsid w:val="00FB4A4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FB4A43"/>
    <w:rPr>
      <w:i/>
      <w:iCs/>
      <w:color w:val="0F4761" w:themeColor="accent1" w:themeShade="BF"/>
    </w:rPr>
  </w:style>
  <w:style w:type="character" w:styleId="ad">
    <w:name w:val="Intense Reference"/>
    <w:basedOn w:val="a0"/>
    <w:uiPriority w:val="32"/>
    <w:qFormat/>
    <w:rsid w:val="00FB4A43"/>
    <w:rPr>
      <w:b/>
      <w:bCs/>
      <w:smallCaps/>
      <w:color w:val="0F4761" w:themeColor="accent1" w:themeShade="BF"/>
      <w:spacing w:val="5"/>
    </w:rPr>
  </w:style>
  <w:style w:type="paragraph" w:styleId="ae">
    <w:name w:val="Normal (Web)"/>
    <w:basedOn w:val="a"/>
    <w:uiPriority w:val="99"/>
    <w:semiHidden/>
    <w:unhideWhenUsed/>
    <w:rsid w:val="00B322EB"/>
    <w:pPr>
      <w:widowControl/>
      <w:spacing w:before="100" w:beforeAutospacing="1" w:after="100" w:afterAutospacing="1"/>
      <w:jc w:val="left"/>
    </w:pPr>
    <w:rPr>
      <w:rFonts w:ascii="宋体" w:eastAsia="宋体" w:hAnsi="宋体" w:cs="宋体"/>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292</TotalTime>
  <Pages>1</Pages>
  <Words>1143</Words>
  <Characters>1179</Characters>
  <Application>Microsoft Office Word</Application>
  <DocSecurity>0</DocSecurity>
  <Lines>58</Lines>
  <Paragraphs>85</Paragraphs>
  <ScaleCrop>false</ScaleCrop>
  <Company/>
  <LinksUpToDate>false</LinksUpToDate>
  <CharactersWithSpaces>2237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JUNJIE Tan</dc:creator>
  <cp:keywords/>
  <dc:description/>
  <cp:lastModifiedBy>JUNJIE Tan</cp:lastModifiedBy>
  <cp:revision>7</cp:revision>
  <dcterms:created xsi:type="dcterms:W3CDTF">2026-03-10T02:14:00Z</dcterms:created>
  <dcterms:modified xsi:type="dcterms:W3CDTF">2026-03-12T03:58:00Z</dcterms:modified>
</cp:coreProperties>
</file>