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A955D" w14:textId="33094752" w:rsidR="001313D6" w:rsidRDefault="00246C85" w:rsidP="00246C85">
      <w:pPr>
        <w:pStyle w:val="a3"/>
        <w:rPr>
          <w:rFonts w:ascii="华文楷体" w:eastAsia="华文楷体" w:hAnsi="华文楷体" w:hint="eastAsia"/>
          <w:sz w:val="32"/>
          <w:szCs w:val="32"/>
        </w:rPr>
      </w:pPr>
      <w:r>
        <w:rPr>
          <w:rFonts w:ascii="华文楷体" w:eastAsia="华文楷体" w:hAnsi="华文楷体" w:hint="eastAsia"/>
          <w:sz w:val="32"/>
          <w:szCs w:val="32"/>
        </w:rPr>
        <w:t>应用层</w:t>
      </w:r>
    </w:p>
    <w:p w14:paraId="0FC56F59" w14:textId="74098F59" w:rsidR="00246C85" w:rsidRDefault="00246C85" w:rsidP="00246C85">
      <w:pPr>
        <w:spacing w:line="400" w:lineRule="exact"/>
        <w:rPr>
          <w:rFonts w:ascii="华文楷体" w:eastAsia="华文楷体" w:hAnsi="华文楷体" w:hint="eastAsia"/>
          <w:b/>
          <w:bCs/>
          <w:sz w:val="24"/>
          <w:szCs w:val="24"/>
        </w:rPr>
      </w:pPr>
      <w:r>
        <w:rPr>
          <w:rFonts w:ascii="华文楷体" w:eastAsia="华文楷体" w:hAnsi="华文楷体" w:hint="eastAsia"/>
          <w:sz w:val="24"/>
          <w:szCs w:val="24"/>
        </w:rPr>
        <w:t>应用体系架构由应用程序研发者设计，规定了如何在各种端应用上组织该应用程序。现代网络应用程序中所使用的两种主流架构是：</w:t>
      </w:r>
      <w:r w:rsidRPr="00246C85">
        <w:rPr>
          <w:rFonts w:ascii="华文楷体" w:eastAsia="华文楷体" w:hAnsi="华文楷体" w:hint="eastAsia"/>
          <w:b/>
          <w:bCs/>
          <w:sz w:val="24"/>
          <w:szCs w:val="24"/>
        </w:rPr>
        <w:t>客户-服务器体系架构</w:t>
      </w:r>
      <w:r>
        <w:rPr>
          <w:rFonts w:ascii="华文楷体" w:eastAsia="华文楷体" w:hAnsi="华文楷体" w:hint="eastAsia"/>
          <w:sz w:val="24"/>
          <w:szCs w:val="24"/>
        </w:rPr>
        <w:t>和</w:t>
      </w:r>
      <w:r w:rsidRPr="00246C85">
        <w:rPr>
          <w:rFonts w:ascii="华文楷体" w:eastAsia="华文楷体" w:hAnsi="华文楷体" w:hint="eastAsia"/>
          <w:b/>
          <w:bCs/>
          <w:sz w:val="24"/>
          <w:szCs w:val="24"/>
        </w:rPr>
        <w:t>对等架构（P2P）</w:t>
      </w:r>
    </w:p>
    <w:p w14:paraId="2B7CF5EF" w14:textId="77777777" w:rsidR="00246C85" w:rsidRDefault="00246C85" w:rsidP="00246C85">
      <w:pPr>
        <w:spacing w:line="400" w:lineRule="exact"/>
        <w:rPr>
          <w:rFonts w:ascii="华文楷体" w:eastAsia="华文楷体" w:hAnsi="华文楷体" w:hint="eastAsia"/>
          <w:b/>
          <w:bCs/>
          <w:sz w:val="24"/>
          <w:szCs w:val="24"/>
        </w:rPr>
      </w:pPr>
      <w:r w:rsidRPr="00246C85">
        <w:rPr>
          <w:rFonts w:ascii="华文楷体" w:eastAsia="华文楷体" w:hAnsi="华文楷体" w:hint="eastAsia"/>
          <w:b/>
          <w:bCs/>
          <w:sz w:val="24"/>
          <w:szCs w:val="24"/>
        </w:rPr>
        <w:t>客户-服务器体系架构</w:t>
      </w:r>
      <w:r>
        <w:rPr>
          <w:rFonts w:ascii="华文楷体" w:eastAsia="华文楷体" w:hAnsi="华文楷体" w:hint="eastAsia"/>
          <w:b/>
          <w:bCs/>
          <w:sz w:val="24"/>
          <w:szCs w:val="24"/>
        </w:rPr>
        <w:t>：</w:t>
      </w:r>
    </w:p>
    <w:p w14:paraId="36DE6647" w14:textId="7FF99DC5" w:rsidR="00246C85" w:rsidRDefault="00246C85" w:rsidP="00246C85">
      <w:pPr>
        <w:spacing w:line="400" w:lineRule="exact"/>
        <w:ind w:firstLine="420"/>
        <w:rPr>
          <w:rFonts w:ascii="华文楷体" w:eastAsia="华文楷体" w:hAnsi="华文楷体" w:hint="eastAsia"/>
          <w:sz w:val="24"/>
          <w:szCs w:val="24"/>
        </w:rPr>
      </w:pPr>
      <w:r w:rsidRPr="00246C85">
        <w:rPr>
          <w:rFonts w:ascii="华文楷体" w:eastAsia="华文楷体" w:hAnsi="华文楷体" w:hint="eastAsia"/>
          <w:sz w:val="24"/>
          <w:szCs w:val="24"/>
        </w:rPr>
        <w:t>结构：有一个</w:t>
      </w:r>
      <w:r>
        <w:rPr>
          <w:rFonts w:ascii="华文楷体" w:eastAsia="华文楷体" w:hAnsi="华文楷体" w:hint="eastAsia"/>
          <w:sz w:val="24"/>
          <w:szCs w:val="24"/>
        </w:rPr>
        <w:t>总是打开的主机作为</w:t>
      </w:r>
      <w:r w:rsidRPr="00246C85">
        <w:rPr>
          <w:rFonts w:ascii="华文楷体" w:eastAsia="华文楷体" w:hAnsi="华文楷体" w:hint="eastAsia"/>
          <w:b/>
          <w:bCs/>
          <w:sz w:val="24"/>
          <w:szCs w:val="24"/>
        </w:rPr>
        <w:t>服务器</w:t>
      </w:r>
      <w:r>
        <w:rPr>
          <w:rFonts w:ascii="华文楷体" w:eastAsia="华文楷体" w:hAnsi="华文楷体" w:hint="eastAsia"/>
          <w:sz w:val="24"/>
          <w:szCs w:val="24"/>
        </w:rPr>
        <w:t>，它服务于来自许多其他称为</w:t>
      </w:r>
      <w:r w:rsidRPr="00246C85">
        <w:rPr>
          <w:rFonts w:ascii="华文楷体" w:eastAsia="华文楷体" w:hAnsi="华文楷体" w:hint="eastAsia"/>
          <w:b/>
          <w:bCs/>
          <w:sz w:val="24"/>
          <w:szCs w:val="24"/>
        </w:rPr>
        <w:t>客户</w:t>
      </w:r>
      <w:r>
        <w:rPr>
          <w:rFonts w:ascii="华文楷体" w:eastAsia="华文楷体" w:hAnsi="华文楷体" w:hint="eastAsia"/>
          <w:sz w:val="24"/>
          <w:szCs w:val="24"/>
        </w:rPr>
        <w:t>的主机的请求。比如Web应用程序，当Web服务器接收到来自客户对某对象的请求时，它向该客户发送所请求的对象作为响应。</w:t>
      </w:r>
      <w:r w:rsidR="00D76919">
        <w:rPr>
          <w:rFonts w:ascii="华文楷体" w:eastAsia="华文楷体" w:hAnsi="华文楷体" w:hint="eastAsia"/>
          <w:sz w:val="24"/>
          <w:szCs w:val="24"/>
        </w:rPr>
        <w:t>通常，使用托管大量主机的</w:t>
      </w:r>
      <w:r w:rsidR="00D76919" w:rsidRPr="00D76919">
        <w:rPr>
          <w:rFonts w:ascii="华文楷体" w:eastAsia="华文楷体" w:hAnsi="华文楷体" w:hint="eastAsia"/>
          <w:b/>
          <w:bCs/>
          <w:sz w:val="24"/>
          <w:szCs w:val="24"/>
        </w:rPr>
        <w:t>数据中心</w:t>
      </w:r>
      <w:r w:rsidR="00D76919">
        <w:rPr>
          <w:rFonts w:ascii="华文楷体" w:eastAsia="华文楷体" w:hAnsi="华文楷体" w:hint="eastAsia"/>
          <w:sz w:val="24"/>
          <w:szCs w:val="24"/>
        </w:rPr>
        <w:t>创建强大的虚拟服务器。</w:t>
      </w:r>
    </w:p>
    <w:p w14:paraId="248D6CF9" w14:textId="7A32C34B" w:rsidR="00D76919" w:rsidRDefault="00D76919" w:rsidP="00D76919">
      <w:pPr>
        <w:spacing w:line="400" w:lineRule="exact"/>
        <w:ind w:firstLine="420"/>
        <w:rPr>
          <w:rFonts w:ascii="华文楷体" w:eastAsia="华文楷体" w:hAnsi="华文楷体" w:hint="eastAsia"/>
          <w:sz w:val="24"/>
          <w:szCs w:val="24"/>
        </w:rPr>
      </w:pPr>
      <w:r>
        <w:rPr>
          <w:rFonts w:ascii="华文楷体" w:eastAsia="华文楷体" w:hAnsi="华文楷体" w:hint="eastAsia"/>
          <w:sz w:val="24"/>
          <w:szCs w:val="24"/>
        </w:rPr>
        <w:t>特征：</w:t>
      </w:r>
    </w:p>
    <w:p w14:paraId="716B1886" w14:textId="669A6ECF" w:rsidR="00D76919" w:rsidRDefault="00D76919" w:rsidP="00D76919">
      <w:pPr>
        <w:spacing w:line="400" w:lineRule="exact"/>
        <w:ind w:firstLine="420"/>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客户相互之间不相互通信</w:t>
      </w:r>
    </w:p>
    <w:p w14:paraId="243DB366" w14:textId="5B3F86CF" w:rsidR="00D76919" w:rsidRDefault="00D76919" w:rsidP="00D76919">
      <w:pPr>
        <w:spacing w:line="400" w:lineRule="exact"/>
        <w:ind w:firstLine="420"/>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服务器具有固定的，周知的IP地址</w:t>
      </w:r>
    </w:p>
    <w:p w14:paraId="05368428" w14:textId="0FB68AD7" w:rsidR="00D76919" w:rsidRDefault="00D76919" w:rsidP="00D76919">
      <w:pPr>
        <w:spacing w:line="400" w:lineRule="exact"/>
        <w:rPr>
          <w:rFonts w:ascii="华文楷体" w:eastAsia="华文楷体" w:hAnsi="华文楷体" w:hint="eastAsia"/>
          <w:b/>
          <w:bCs/>
          <w:sz w:val="24"/>
          <w:szCs w:val="24"/>
        </w:rPr>
      </w:pPr>
      <w:r w:rsidRPr="00246C85">
        <w:rPr>
          <w:rFonts w:ascii="华文楷体" w:eastAsia="华文楷体" w:hAnsi="华文楷体" w:hint="eastAsia"/>
          <w:b/>
          <w:bCs/>
          <w:sz w:val="24"/>
          <w:szCs w:val="24"/>
        </w:rPr>
        <w:t>对等架构（P2P）</w:t>
      </w:r>
      <w:r>
        <w:rPr>
          <w:rFonts w:ascii="华文楷体" w:eastAsia="华文楷体" w:hAnsi="华文楷体" w:hint="eastAsia"/>
          <w:b/>
          <w:bCs/>
          <w:sz w:val="24"/>
          <w:szCs w:val="24"/>
        </w:rPr>
        <w:t>：</w:t>
      </w:r>
    </w:p>
    <w:p w14:paraId="33CD52D9" w14:textId="0CDBE043" w:rsidR="00D76919" w:rsidRDefault="00D76919" w:rsidP="00D76919">
      <w:pPr>
        <w:spacing w:line="400" w:lineRule="exact"/>
        <w:rPr>
          <w:rFonts w:ascii="华文楷体" w:eastAsia="华文楷体" w:hAnsi="华文楷体" w:hint="eastAsia"/>
          <w:b/>
          <w:bCs/>
          <w:sz w:val="24"/>
          <w:szCs w:val="24"/>
        </w:rPr>
      </w:pPr>
      <w:r>
        <w:rPr>
          <w:rFonts w:ascii="华文楷体" w:eastAsia="华文楷体" w:hAnsi="华文楷体"/>
          <w:b/>
          <w:bCs/>
          <w:sz w:val="24"/>
          <w:szCs w:val="24"/>
        </w:rPr>
        <w:tab/>
      </w:r>
      <w:r w:rsidRPr="00D76919">
        <w:rPr>
          <w:rFonts w:ascii="华文楷体" w:eastAsia="华文楷体" w:hAnsi="华文楷体" w:hint="eastAsia"/>
          <w:sz w:val="24"/>
          <w:szCs w:val="24"/>
        </w:rPr>
        <w:t>结构：</w:t>
      </w:r>
      <w:r>
        <w:rPr>
          <w:rFonts w:ascii="华文楷体" w:eastAsia="华文楷体" w:hAnsi="华文楷体" w:hint="eastAsia"/>
          <w:sz w:val="24"/>
          <w:szCs w:val="24"/>
        </w:rPr>
        <w:t>对位于数据中心的专用服务器有最小的（或没有）依赖。应用程序在间断连接的主机之间使用直接通信，这些主机被称为</w:t>
      </w:r>
      <w:r w:rsidRPr="00D76919">
        <w:rPr>
          <w:rFonts w:ascii="华文楷体" w:eastAsia="华文楷体" w:hAnsi="华文楷体" w:hint="eastAsia"/>
          <w:b/>
          <w:bCs/>
          <w:sz w:val="24"/>
          <w:szCs w:val="24"/>
        </w:rPr>
        <w:t>对等方</w:t>
      </w:r>
      <w:r>
        <w:rPr>
          <w:rFonts w:ascii="华文楷体" w:eastAsia="华文楷体" w:hAnsi="华文楷体" w:hint="eastAsia"/>
          <w:b/>
          <w:bCs/>
          <w:sz w:val="24"/>
          <w:szCs w:val="24"/>
        </w:rPr>
        <w:t>。</w:t>
      </w:r>
    </w:p>
    <w:p w14:paraId="6D21D93C" w14:textId="4833599F" w:rsidR="00695C52" w:rsidRPr="00695C52" w:rsidRDefault="00695C52" w:rsidP="00D76919">
      <w:pPr>
        <w:spacing w:line="400" w:lineRule="exact"/>
        <w:rPr>
          <w:rFonts w:ascii="华文楷体" w:eastAsia="华文楷体" w:hAnsi="华文楷体" w:hint="eastAsia"/>
          <w:sz w:val="24"/>
          <w:szCs w:val="24"/>
        </w:rPr>
      </w:pPr>
      <w:r>
        <w:rPr>
          <w:rFonts w:ascii="华文楷体" w:eastAsia="华文楷体" w:hAnsi="华文楷体"/>
          <w:b/>
          <w:bCs/>
          <w:sz w:val="24"/>
          <w:szCs w:val="24"/>
        </w:rPr>
        <w:tab/>
      </w:r>
      <w:r w:rsidRPr="00695C52">
        <w:rPr>
          <w:rFonts w:ascii="华文楷体" w:eastAsia="华文楷体" w:hAnsi="华文楷体" w:hint="eastAsia"/>
          <w:sz w:val="24"/>
          <w:szCs w:val="24"/>
        </w:rPr>
        <w:t>特征：</w:t>
      </w:r>
    </w:p>
    <w:p w14:paraId="6A55922A" w14:textId="4D5CB10B" w:rsidR="00695C52" w:rsidRDefault="00695C52" w:rsidP="00D76919">
      <w:pPr>
        <w:spacing w:line="400" w:lineRule="exact"/>
        <w:rPr>
          <w:rFonts w:ascii="华文楷体" w:eastAsia="华文楷体" w:hAnsi="华文楷体" w:hint="eastAsia"/>
          <w:sz w:val="24"/>
          <w:szCs w:val="24"/>
        </w:rPr>
      </w:pPr>
      <w:r w:rsidRPr="00695C52">
        <w:rPr>
          <w:rFonts w:ascii="华文楷体" w:eastAsia="华文楷体" w:hAnsi="华文楷体"/>
          <w:sz w:val="24"/>
          <w:szCs w:val="24"/>
        </w:rPr>
        <w:tab/>
      </w:r>
      <w:r w:rsidRPr="00695C52">
        <w:rPr>
          <w:rFonts w:ascii="华文楷体" w:eastAsia="华文楷体" w:hAnsi="华文楷体"/>
          <w:sz w:val="24"/>
          <w:szCs w:val="24"/>
        </w:rPr>
        <w:tab/>
      </w:r>
      <w:r>
        <w:rPr>
          <w:rFonts w:ascii="华文楷体" w:eastAsia="华文楷体" w:hAnsi="华文楷体" w:hint="eastAsia"/>
          <w:sz w:val="24"/>
          <w:szCs w:val="24"/>
        </w:rPr>
        <w:t>自扩展性</w:t>
      </w:r>
    </w:p>
    <w:p w14:paraId="50C7CA89" w14:textId="3A2647AB" w:rsidR="00695C52" w:rsidRDefault="00695C52" w:rsidP="00D76919">
      <w:pPr>
        <w:spacing w:line="400" w:lineRule="exact"/>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sz w:val="24"/>
          <w:szCs w:val="24"/>
        </w:rPr>
        <w:tab/>
      </w:r>
      <w:r>
        <w:rPr>
          <w:rFonts w:ascii="华文楷体" w:eastAsia="华文楷体" w:hAnsi="华文楷体" w:hint="eastAsia"/>
          <w:sz w:val="24"/>
          <w:szCs w:val="24"/>
        </w:rPr>
        <w:t>难以管理</w:t>
      </w:r>
    </w:p>
    <w:p w14:paraId="12ED93C8" w14:textId="16721C4E" w:rsidR="00695C52" w:rsidRDefault="00695C52" w:rsidP="00D76919">
      <w:pPr>
        <w:spacing w:line="400" w:lineRule="exact"/>
        <w:rPr>
          <w:rFonts w:ascii="华文楷体" w:eastAsia="华文楷体" w:hAnsi="华文楷体" w:hint="eastAsia"/>
          <w:sz w:val="24"/>
          <w:szCs w:val="24"/>
        </w:rPr>
      </w:pPr>
      <w:r>
        <w:rPr>
          <w:rFonts w:ascii="华文楷体" w:eastAsia="华文楷体" w:hAnsi="华文楷体" w:hint="eastAsia"/>
          <w:sz w:val="24"/>
          <w:szCs w:val="24"/>
        </w:rPr>
        <w:t>进程通信：在两个不同的端系统上的进程，通过跨越计算机网络交换</w:t>
      </w:r>
      <w:r w:rsidRPr="00695C52">
        <w:rPr>
          <w:rFonts w:ascii="华文楷体" w:eastAsia="华文楷体" w:hAnsi="华文楷体" w:hint="eastAsia"/>
          <w:b/>
          <w:bCs/>
          <w:sz w:val="24"/>
          <w:szCs w:val="24"/>
        </w:rPr>
        <w:t>报文</w:t>
      </w:r>
      <w:r>
        <w:rPr>
          <w:rFonts w:ascii="华文楷体" w:eastAsia="华文楷体" w:hAnsi="华文楷体" w:hint="eastAsia"/>
          <w:sz w:val="24"/>
          <w:szCs w:val="24"/>
        </w:rPr>
        <w:t>而相互通信。</w:t>
      </w:r>
    </w:p>
    <w:p w14:paraId="5556E0B7" w14:textId="347A30BF" w:rsidR="00695C52" w:rsidRDefault="00695C52" w:rsidP="00D76919">
      <w:pPr>
        <w:spacing w:line="400" w:lineRule="exact"/>
        <w:rPr>
          <w:rFonts w:ascii="华文楷体" w:eastAsia="华文楷体" w:hAnsi="华文楷体" w:hint="eastAsia"/>
          <w:sz w:val="24"/>
          <w:szCs w:val="24"/>
        </w:rPr>
      </w:pPr>
      <w:r>
        <w:rPr>
          <w:rFonts w:ascii="华文楷体" w:eastAsia="华文楷体" w:hAnsi="华文楷体" w:hint="eastAsia"/>
          <w:sz w:val="24"/>
          <w:szCs w:val="24"/>
        </w:rPr>
        <w:t>客户和服务器进程：在一对进程之间的通信会话场景中，</w:t>
      </w:r>
      <w:r w:rsidRPr="00695C52">
        <w:rPr>
          <w:rFonts w:ascii="华文楷体" w:eastAsia="华文楷体" w:hAnsi="华文楷体" w:hint="eastAsia"/>
          <w:color w:val="EE0000"/>
          <w:sz w:val="24"/>
          <w:szCs w:val="24"/>
        </w:rPr>
        <w:t>发起通信</w:t>
      </w:r>
      <w:r>
        <w:rPr>
          <w:rFonts w:ascii="华文楷体" w:eastAsia="华文楷体" w:hAnsi="华文楷体" w:hint="eastAsia"/>
          <w:sz w:val="24"/>
          <w:szCs w:val="24"/>
        </w:rPr>
        <w:t>（即在该对话开始时发起与其他进程的联系）</w:t>
      </w:r>
      <w:r w:rsidRPr="00695C52">
        <w:rPr>
          <w:rFonts w:ascii="华文楷体" w:eastAsia="华文楷体" w:hAnsi="华文楷体" w:hint="eastAsia"/>
          <w:color w:val="EE0000"/>
          <w:sz w:val="24"/>
          <w:szCs w:val="24"/>
        </w:rPr>
        <w:t>的进程被标识为客户</w:t>
      </w:r>
      <w:r w:rsidRPr="00695C52">
        <w:rPr>
          <w:rFonts w:ascii="华文楷体" w:eastAsia="华文楷体" w:hAnsi="华文楷体" w:hint="eastAsia"/>
          <w:sz w:val="24"/>
          <w:szCs w:val="24"/>
        </w:rPr>
        <w:t>，</w:t>
      </w:r>
      <w:r w:rsidRPr="00695C52">
        <w:rPr>
          <w:rFonts w:ascii="华文楷体" w:eastAsia="华文楷体" w:hAnsi="华文楷体" w:hint="eastAsia"/>
          <w:color w:val="EE0000"/>
          <w:sz w:val="24"/>
          <w:szCs w:val="24"/>
        </w:rPr>
        <w:t>在会话开始时等待联系的进程是服务器</w:t>
      </w:r>
      <w:r w:rsidRPr="00695C52">
        <w:rPr>
          <w:rFonts w:ascii="华文楷体" w:eastAsia="华文楷体" w:hAnsi="华文楷体" w:hint="eastAsia"/>
          <w:sz w:val="24"/>
          <w:szCs w:val="24"/>
        </w:rPr>
        <w:t>。</w:t>
      </w:r>
    </w:p>
    <w:p w14:paraId="2466F654" w14:textId="73E29A84" w:rsidR="00695C52" w:rsidRDefault="00695C52" w:rsidP="00D76919">
      <w:pPr>
        <w:spacing w:line="400" w:lineRule="exact"/>
        <w:rPr>
          <w:rFonts w:ascii="华文楷体" w:eastAsia="华文楷体" w:hAnsi="华文楷体" w:hint="eastAsia"/>
          <w:sz w:val="24"/>
          <w:szCs w:val="24"/>
        </w:rPr>
      </w:pPr>
      <w:r>
        <w:rPr>
          <w:rFonts w:ascii="华文楷体" w:eastAsia="华文楷体" w:hAnsi="华文楷体" w:hint="eastAsia"/>
          <w:sz w:val="24"/>
          <w:szCs w:val="24"/>
        </w:rPr>
        <w:t>进程与计算机网络之间的接口——套接字：从一个进程向另一个进程发送的报文必须通过下面的网络。进程通过一个称为</w:t>
      </w:r>
      <w:r w:rsidRPr="00B2708B">
        <w:rPr>
          <w:rFonts w:ascii="华文楷体" w:eastAsia="华文楷体" w:hAnsi="华文楷体" w:hint="eastAsia"/>
          <w:color w:val="EE0000"/>
          <w:sz w:val="24"/>
          <w:szCs w:val="24"/>
        </w:rPr>
        <w:t>套接字</w:t>
      </w:r>
      <w:r>
        <w:rPr>
          <w:rFonts w:ascii="华文楷体" w:eastAsia="华文楷体" w:hAnsi="华文楷体" w:hint="eastAsia"/>
          <w:sz w:val="24"/>
          <w:szCs w:val="24"/>
        </w:rPr>
        <w:t>的软件接口向网络发送报文和从网络接收报文。由于该套接字是建立网络应用程序的可编程接口，因此套接字也称为应用程序和网络之间的</w:t>
      </w:r>
      <w:r w:rsidRPr="00695C52">
        <w:rPr>
          <w:rFonts w:ascii="华文楷体" w:eastAsia="华文楷体" w:hAnsi="华文楷体" w:hint="eastAsia"/>
          <w:color w:val="EE0000"/>
          <w:sz w:val="24"/>
          <w:szCs w:val="24"/>
        </w:rPr>
        <w:t>应用编程接口</w:t>
      </w:r>
      <w:r>
        <w:rPr>
          <w:rFonts w:ascii="华文楷体" w:eastAsia="华文楷体" w:hAnsi="华文楷体" w:hint="eastAsia"/>
          <w:sz w:val="24"/>
          <w:szCs w:val="24"/>
        </w:rPr>
        <w:t>（API）。</w:t>
      </w:r>
    </w:p>
    <w:p w14:paraId="5038335E" w14:textId="1B8E2072" w:rsidR="00B2708B" w:rsidRDefault="00B2708B" w:rsidP="00D76919">
      <w:pPr>
        <w:spacing w:line="400" w:lineRule="exact"/>
        <w:rPr>
          <w:rFonts w:ascii="华文楷体" w:eastAsia="华文楷体" w:hAnsi="华文楷体" w:hint="eastAsia"/>
          <w:sz w:val="24"/>
          <w:szCs w:val="24"/>
        </w:rPr>
      </w:pPr>
      <w:r>
        <w:rPr>
          <w:rFonts w:ascii="华文楷体" w:eastAsia="华文楷体" w:hAnsi="华文楷体" w:hint="eastAsia"/>
          <w:sz w:val="24"/>
          <w:szCs w:val="24"/>
        </w:rPr>
        <w:t>进程寻址：在一台主机上运行的进程为了向另一台主机上运行的进程发送分组，接收进程需要有一个地址。为了标识该接收进程，需要定义两种信息：1. 主机的地址（IP地址）。2. 在目的主机中指定接收进程的标识符（端口号）。</w:t>
      </w:r>
    </w:p>
    <w:p w14:paraId="487D53DD" w14:textId="5D14CDEA" w:rsidR="003C2FCC" w:rsidRDefault="003C2FCC" w:rsidP="00D76919">
      <w:pPr>
        <w:spacing w:line="400" w:lineRule="exact"/>
        <w:rPr>
          <w:rFonts w:ascii="华文楷体" w:eastAsia="华文楷体" w:hAnsi="华文楷体" w:hint="eastAsia"/>
          <w:sz w:val="24"/>
          <w:szCs w:val="24"/>
        </w:rPr>
      </w:pPr>
      <w:r>
        <w:rPr>
          <w:rFonts w:ascii="华文楷体" w:eastAsia="华文楷体" w:hAnsi="华文楷体" w:hint="eastAsia"/>
          <w:sz w:val="24"/>
          <w:szCs w:val="24"/>
        </w:rPr>
        <w:t>可供</w:t>
      </w:r>
      <w:r w:rsidR="00B52901">
        <w:rPr>
          <w:rFonts w:ascii="华文楷体" w:eastAsia="华文楷体" w:hAnsi="华文楷体" w:hint="eastAsia"/>
          <w:sz w:val="24"/>
          <w:szCs w:val="24"/>
        </w:rPr>
        <w:t>应用程序使用的四大运输服务：</w:t>
      </w:r>
    </w:p>
    <w:p w14:paraId="7EF06B9E" w14:textId="2FFD1C53" w:rsidR="00B52901" w:rsidRDefault="00B52901" w:rsidP="00D76919">
      <w:pPr>
        <w:spacing w:line="400" w:lineRule="exact"/>
        <w:rPr>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1. </w:t>
      </w:r>
      <w:r w:rsidRPr="00B52901">
        <w:rPr>
          <w:rFonts w:ascii="华文楷体" w:eastAsia="华文楷体" w:hAnsi="华文楷体" w:hint="eastAsia"/>
          <w:b/>
          <w:bCs/>
          <w:sz w:val="24"/>
          <w:szCs w:val="24"/>
        </w:rPr>
        <w:t>可靠数据传输</w:t>
      </w:r>
      <w:r>
        <w:rPr>
          <w:rFonts w:ascii="华文楷体" w:eastAsia="华文楷体" w:hAnsi="华文楷体" w:hint="eastAsia"/>
          <w:sz w:val="24"/>
          <w:szCs w:val="24"/>
        </w:rPr>
        <w:t>：如果一个协议提供了确保由应用程序的一端发送的数据正确并完全地交付给该应用程序的另一端的确保数据交付服务，就认为提供了可靠数据传输。值得注意的是，多媒体应用能够忍受一定量的数据丢失。</w:t>
      </w:r>
    </w:p>
    <w:p w14:paraId="5E6B483E" w14:textId="6551D9BF" w:rsidR="00B52901" w:rsidRDefault="00B52901" w:rsidP="00D76919">
      <w:pPr>
        <w:spacing w:line="400" w:lineRule="exact"/>
        <w:rPr>
          <w:rFonts w:ascii="华文楷体" w:eastAsia="华文楷体" w:hAnsi="华文楷体" w:hint="eastAsia"/>
          <w:sz w:val="24"/>
          <w:szCs w:val="24"/>
        </w:rPr>
      </w:pPr>
      <w:r>
        <w:rPr>
          <w:rFonts w:ascii="华文楷体" w:eastAsia="华文楷体" w:hAnsi="华文楷体"/>
          <w:sz w:val="24"/>
          <w:szCs w:val="24"/>
        </w:rPr>
        <w:lastRenderedPageBreak/>
        <w:tab/>
      </w:r>
      <w:r>
        <w:rPr>
          <w:rFonts w:ascii="华文楷体" w:eastAsia="华文楷体" w:hAnsi="华文楷体" w:hint="eastAsia"/>
          <w:sz w:val="24"/>
          <w:szCs w:val="24"/>
        </w:rPr>
        <w:t xml:space="preserve">2. </w:t>
      </w:r>
      <w:r w:rsidRPr="00B52901">
        <w:rPr>
          <w:rFonts w:ascii="华文楷体" w:eastAsia="华文楷体" w:hAnsi="华文楷体" w:hint="eastAsia"/>
          <w:b/>
          <w:bCs/>
          <w:sz w:val="24"/>
          <w:szCs w:val="24"/>
        </w:rPr>
        <w:t>吞吐量</w:t>
      </w:r>
      <w:r>
        <w:rPr>
          <w:rFonts w:ascii="华文楷体" w:eastAsia="华文楷体" w:hAnsi="华文楷体" w:hint="eastAsia"/>
          <w:sz w:val="24"/>
          <w:szCs w:val="24"/>
        </w:rPr>
        <w:t>：可用吞吐量就是发送进程能够向接受进程交付比特的速率。具有吞吐量要求的应用程序被称为</w:t>
      </w:r>
      <w:r w:rsidRPr="00B52901">
        <w:rPr>
          <w:rFonts w:ascii="华文楷体" w:eastAsia="华文楷体" w:hAnsi="华文楷体" w:hint="eastAsia"/>
          <w:b/>
          <w:bCs/>
          <w:sz w:val="24"/>
          <w:szCs w:val="24"/>
        </w:rPr>
        <w:t>宽带敏感的应用</w:t>
      </w:r>
      <w:r>
        <w:rPr>
          <w:rFonts w:ascii="华文楷体" w:eastAsia="华文楷体" w:hAnsi="华文楷体" w:hint="eastAsia"/>
          <w:sz w:val="24"/>
          <w:szCs w:val="24"/>
        </w:rPr>
        <w:t>。相反，</w:t>
      </w:r>
      <w:r w:rsidRPr="00B52901">
        <w:rPr>
          <w:rFonts w:ascii="华文楷体" w:eastAsia="华文楷体" w:hAnsi="华文楷体" w:hint="eastAsia"/>
          <w:b/>
          <w:bCs/>
          <w:sz w:val="24"/>
          <w:szCs w:val="24"/>
        </w:rPr>
        <w:t>弹性应用</w:t>
      </w:r>
      <w:r>
        <w:rPr>
          <w:rFonts w:ascii="华文楷体" w:eastAsia="华文楷体" w:hAnsi="华文楷体" w:hint="eastAsia"/>
          <w:sz w:val="24"/>
          <w:szCs w:val="24"/>
        </w:rPr>
        <w:t>可以根据当时可用的带宽或多或少利用可供使用的吞吐量。</w:t>
      </w:r>
    </w:p>
    <w:p w14:paraId="0E085AA6" w14:textId="11CFD4F1" w:rsidR="00B52901" w:rsidRPr="00B52901" w:rsidRDefault="00B52901" w:rsidP="00D76919">
      <w:pPr>
        <w:spacing w:line="400" w:lineRule="exact"/>
        <w:rPr>
          <w:rFonts w:ascii="华文楷体" w:eastAsia="华文楷体" w:hAnsi="华文楷体" w:hint="eastAsia"/>
          <w:b/>
          <w:bCs/>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3. </w:t>
      </w:r>
      <w:r w:rsidRPr="00B52901">
        <w:rPr>
          <w:rFonts w:ascii="华文楷体" w:eastAsia="华文楷体" w:hAnsi="华文楷体" w:hint="eastAsia"/>
          <w:b/>
          <w:bCs/>
          <w:sz w:val="24"/>
          <w:szCs w:val="24"/>
        </w:rPr>
        <w:t>定时</w:t>
      </w:r>
    </w:p>
    <w:p w14:paraId="472B8FEA" w14:textId="6D3CD2C1" w:rsidR="00157CBE" w:rsidRDefault="00B52901" w:rsidP="00D76919">
      <w:pPr>
        <w:spacing w:line="400" w:lineRule="exact"/>
        <w:rPr>
          <w:rFonts w:ascii="华文楷体" w:eastAsia="华文楷体" w:hAnsi="华文楷体"/>
          <w:b/>
          <w:bCs/>
          <w:sz w:val="24"/>
          <w:szCs w:val="24"/>
        </w:rPr>
      </w:pPr>
      <w:r>
        <w:rPr>
          <w:rFonts w:ascii="华文楷体" w:eastAsia="华文楷体" w:hAnsi="华文楷体"/>
          <w:sz w:val="24"/>
          <w:szCs w:val="24"/>
        </w:rPr>
        <w:tab/>
      </w:r>
      <w:r>
        <w:rPr>
          <w:rFonts w:ascii="华文楷体" w:eastAsia="华文楷体" w:hAnsi="华文楷体" w:hint="eastAsia"/>
          <w:sz w:val="24"/>
          <w:szCs w:val="24"/>
        </w:rPr>
        <w:t xml:space="preserve">4. </w:t>
      </w:r>
      <w:r w:rsidRPr="00B52901">
        <w:rPr>
          <w:rFonts w:ascii="华文楷体" w:eastAsia="华文楷体" w:hAnsi="华文楷体" w:hint="eastAsia"/>
          <w:b/>
          <w:bCs/>
          <w:sz w:val="24"/>
          <w:szCs w:val="24"/>
        </w:rPr>
        <w:t>安全性</w:t>
      </w:r>
    </w:p>
    <w:p w14:paraId="0B99B997" w14:textId="06A8BC44" w:rsidR="00157CBE" w:rsidRDefault="00157CBE" w:rsidP="00D76919">
      <w:pPr>
        <w:spacing w:line="400" w:lineRule="exact"/>
        <w:rPr>
          <w:rFonts w:ascii="华文楷体" w:eastAsia="华文楷体" w:hAnsi="华文楷体"/>
          <w:sz w:val="24"/>
          <w:szCs w:val="24"/>
        </w:rPr>
      </w:pPr>
      <w:r w:rsidRPr="00157CBE">
        <w:rPr>
          <w:rFonts w:ascii="华文楷体" w:eastAsia="华文楷体" w:hAnsi="华文楷体" w:hint="eastAsia"/>
          <w:sz w:val="24"/>
          <w:szCs w:val="24"/>
        </w:rPr>
        <w:t>因特网</w:t>
      </w:r>
      <w:r>
        <w:rPr>
          <w:rFonts w:ascii="华文楷体" w:eastAsia="华文楷体" w:hAnsi="华文楷体" w:hint="eastAsia"/>
          <w:sz w:val="24"/>
          <w:szCs w:val="24"/>
        </w:rPr>
        <w:t>为应用程序提供两个运输层协议，即UDP和TCP。</w:t>
      </w:r>
    </w:p>
    <w:p w14:paraId="684AD47A" w14:textId="40DBCE17" w:rsidR="00157CBE" w:rsidRDefault="00157CBE" w:rsidP="00D76919">
      <w:pPr>
        <w:spacing w:line="400" w:lineRule="exact"/>
        <w:rPr>
          <w:rFonts w:ascii="华文楷体" w:eastAsia="华文楷体" w:hAnsi="华文楷体"/>
          <w:sz w:val="24"/>
          <w:szCs w:val="24"/>
        </w:rPr>
      </w:pPr>
      <w:r>
        <w:rPr>
          <w:rFonts w:ascii="华文楷体" w:eastAsia="华文楷体" w:hAnsi="华文楷体" w:hint="eastAsia"/>
          <w:sz w:val="24"/>
          <w:szCs w:val="24"/>
        </w:rPr>
        <w:t>TCP服务：</w:t>
      </w:r>
    </w:p>
    <w:p w14:paraId="423D3AF7" w14:textId="15DE4957" w:rsidR="00157CBE" w:rsidRDefault="00157CBE" w:rsidP="00D76919">
      <w:pPr>
        <w:spacing w:line="400" w:lineRule="exact"/>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TCP服务模型包括面向连接的服务和可靠数据传输服务。</w:t>
      </w:r>
    </w:p>
    <w:p w14:paraId="03B5F360" w14:textId="01AC75F0" w:rsidR="00157CBE" w:rsidRDefault="00157CBE" w:rsidP="00D76919">
      <w:pPr>
        <w:spacing w:line="400" w:lineRule="exact"/>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1. 面向连接的服务：在应用层数据报文开始流动之前，TCP让客户和服务器相互交换运输层控制信息。这个所谓的握手（三次握手）过程提醒客户和服务器，让它们为大量分组的到来做好准备。在握手阶段后，一个TCP连接就在两个进程的套接字之间建立了。</w:t>
      </w:r>
    </w:p>
    <w:p w14:paraId="24B33518" w14:textId="56408A52" w:rsidR="00157CBE" w:rsidRDefault="00157CBE" w:rsidP="00D76919">
      <w:pPr>
        <w:spacing w:line="400" w:lineRule="exact"/>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2. 可靠的数据传输服务：通信进程能够依靠TCP，无差错、按适当顺序交付所有的数据，没有字节的丢失和冗余。</w:t>
      </w:r>
    </w:p>
    <w:p w14:paraId="03C1DAC2" w14:textId="1F3DB8D3" w:rsidR="00157CBE" w:rsidRDefault="00157CBE" w:rsidP="00D76919">
      <w:pPr>
        <w:spacing w:line="400" w:lineRule="exact"/>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3. 拥塞控制机制：当发送方和接收方之间的网络出现拥塞时，TCP的拥塞机制会</w:t>
      </w:r>
      <w:r w:rsidR="00516885">
        <w:rPr>
          <w:rFonts w:ascii="华文楷体" w:eastAsia="华文楷体" w:hAnsi="华文楷体" w:hint="eastAsia"/>
          <w:sz w:val="24"/>
          <w:szCs w:val="24"/>
        </w:rPr>
        <w:t>抑制发送进程（客户或服务器）。</w:t>
      </w:r>
    </w:p>
    <w:p w14:paraId="68E48359" w14:textId="77777777" w:rsidR="00516885" w:rsidRDefault="00516885" w:rsidP="00D76919">
      <w:pPr>
        <w:spacing w:line="400" w:lineRule="exact"/>
        <w:rPr>
          <w:rFonts w:ascii="华文楷体" w:eastAsia="华文楷体" w:hAnsi="华文楷体"/>
          <w:sz w:val="24"/>
          <w:szCs w:val="24"/>
        </w:rPr>
      </w:pPr>
      <w:r>
        <w:rPr>
          <w:rFonts w:ascii="华文楷体" w:eastAsia="华文楷体" w:hAnsi="华文楷体" w:hint="eastAsia"/>
          <w:sz w:val="24"/>
          <w:szCs w:val="24"/>
        </w:rPr>
        <w:t>注意：</w:t>
      </w:r>
    </w:p>
    <w:p w14:paraId="70FAEAC2" w14:textId="6E4FE7FF" w:rsidR="00516885" w:rsidRDefault="00516885" w:rsidP="00516885">
      <w:pPr>
        <w:spacing w:line="400" w:lineRule="exact"/>
        <w:ind w:firstLine="420"/>
        <w:rPr>
          <w:rFonts w:ascii="华文楷体" w:eastAsia="华文楷体" w:hAnsi="华文楷体"/>
          <w:sz w:val="24"/>
          <w:szCs w:val="24"/>
        </w:rPr>
      </w:pPr>
      <w:r>
        <w:rPr>
          <w:rFonts w:ascii="华文楷体" w:eastAsia="华文楷体" w:hAnsi="华文楷体" w:hint="eastAsia"/>
          <w:sz w:val="24"/>
          <w:szCs w:val="24"/>
        </w:rPr>
        <w:t xml:space="preserve">1. </w:t>
      </w:r>
      <w:r w:rsidRPr="00516885">
        <w:rPr>
          <w:rFonts w:ascii="华文楷体" w:eastAsia="华文楷体" w:hAnsi="华文楷体"/>
          <w:sz w:val="24"/>
          <w:szCs w:val="24"/>
        </w:rPr>
        <w:t>所谓的面向连接的服务和可靠的数据连接服务其实是TCP服务的两种特性，而不是独立的两种功能服务</w:t>
      </w:r>
      <w:r>
        <w:rPr>
          <w:rFonts w:ascii="华文楷体" w:eastAsia="华文楷体" w:hAnsi="华文楷体" w:hint="eastAsia"/>
          <w:sz w:val="24"/>
          <w:szCs w:val="24"/>
        </w:rPr>
        <w:t>。</w:t>
      </w:r>
    </w:p>
    <w:p w14:paraId="071F08CB" w14:textId="75206FF3" w:rsidR="00516885" w:rsidRDefault="00516885" w:rsidP="00516885">
      <w:pPr>
        <w:spacing w:line="400" w:lineRule="exact"/>
        <w:ind w:firstLine="420"/>
        <w:rPr>
          <w:rFonts w:ascii="华文楷体" w:eastAsia="华文楷体" w:hAnsi="华文楷体"/>
          <w:sz w:val="24"/>
          <w:szCs w:val="24"/>
        </w:rPr>
      </w:pPr>
      <w:r>
        <w:rPr>
          <w:rFonts w:ascii="华文楷体" w:eastAsia="华文楷体" w:hAnsi="华文楷体" w:hint="eastAsia"/>
          <w:sz w:val="24"/>
          <w:szCs w:val="24"/>
        </w:rPr>
        <w:t>2. 原始的TCP协议没有提供任何加密机制，这就是说发送进程传进其套接字的数据。与经网络传送到目的进程的数据相同。因特网界已经研制出了TCP的加强版本，称为运输层安全TLS。TLS是对TCP的一种加强，这种强化是在应用层上实现的。特别是，如果一个应用程序要使用TLS服务，它需要在该应用程序的客户端和服务端包括TLS代码。</w:t>
      </w:r>
    </w:p>
    <w:p w14:paraId="07DA903B" w14:textId="1DC4A9AE" w:rsidR="00516885" w:rsidRDefault="00516885" w:rsidP="00516885">
      <w:pPr>
        <w:spacing w:line="400" w:lineRule="exact"/>
        <w:rPr>
          <w:rFonts w:ascii="华文楷体" w:eastAsia="华文楷体" w:hAnsi="华文楷体"/>
          <w:sz w:val="24"/>
          <w:szCs w:val="24"/>
        </w:rPr>
      </w:pPr>
      <w:r>
        <w:rPr>
          <w:rFonts w:ascii="华文楷体" w:eastAsia="华文楷体" w:hAnsi="华文楷体" w:hint="eastAsia"/>
          <w:sz w:val="24"/>
          <w:szCs w:val="24"/>
        </w:rPr>
        <w:t>UDP服务：</w:t>
      </w:r>
    </w:p>
    <w:p w14:paraId="616A09A0" w14:textId="667971C9" w:rsidR="00516885" w:rsidRPr="00157CBE" w:rsidRDefault="00516885" w:rsidP="00516885">
      <w:pPr>
        <w:spacing w:line="400" w:lineRule="exact"/>
        <w:rPr>
          <w:rStyle w:val="ae"/>
          <w:rFonts w:ascii="华文楷体" w:eastAsia="华文楷体" w:hAnsi="华文楷体" w:hint="eastAsia"/>
          <w:sz w:val="24"/>
          <w:szCs w:val="24"/>
        </w:rPr>
      </w:pPr>
      <w:r>
        <w:rPr>
          <w:rFonts w:ascii="华文楷体" w:eastAsia="华文楷体" w:hAnsi="华文楷体"/>
          <w:sz w:val="24"/>
          <w:szCs w:val="24"/>
        </w:rPr>
        <w:tab/>
      </w:r>
      <w:r>
        <w:rPr>
          <w:rFonts w:ascii="华文楷体" w:eastAsia="华文楷体" w:hAnsi="华文楷体" w:hint="eastAsia"/>
          <w:sz w:val="24"/>
          <w:szCs w:val="24"/>
        </w:rPr>
        <w:t>UDP是一种不提供不必要服务的轻量级运输协议，它仅提供最低限度的服务。UDP是无连接的，因此在两个通信进程前没有握手过程。UDP提供一种不可靠的数据传输服务。</w:t>
      </w:r>
    </w:p>
    <w:sectPr w:rsidR="00516885" w:rsidRPr="00157C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F6"/>
    <w:rsid w:val="001313D6"/>
    <w:rsid w:val="00157CBE"/>
    <w:rsid w:val="00246C85"/>
    <w:rsid w:val="003C2FCC"/>
    <w:rsid w:val="00400950"/>
    <w:rsid w:val="0044133F"/>
    <w:rsid w:val="004B155E"/>
    <w:rsid w:val="004F0BFD"/>
    <w:rsid w:val="00516885"/>
    <w:rsid w:val="00583F47"/>
    <w:rsid w:val="00674B4C"/>
    <w:rsid w:val="00690339"/>
    <w:rsid w:val="00695C52"/>
    <w:rsid w:val="006D47F7"/>
    <w:rsid w:val="00746D64"/>
    <w:rsid w:val="007C5ABC"/>
    <w:rsid w:val="007F6EB5"/>
    <w:rsid w:val="00892E41"/>
    <w:rsid w:val="00994C9F"/>
    <w:rsid w:val="009B6C0B"/>
    <w:rsid w:val="009D6122"/>
    <w:rsid w:val="009F04D7"/>
    <w:rsid w:val="009F7D9A"/>
    <w:rsid w:val="00A002F6"/>
    <w:rsid w:val="00A800EC"/>
    <w:rsid w:val="00AA59B8"/>
    <w:rsid w:val="00AE372B"/>
    <w:rsid w:val="00B2708B"/>
    <w:rsid w:val="00B52901"/>
    <w:rsid w:val="00BB4C7A"/>
    <w:rsid w:val="00D76919"/>
    <w:rsid w:val="00E55AC1"/>
    <w:rsid w:val="00E82FB8"/>
    <w:rsid w:val="00F668CF"/>
    <w:rsid w:val="00FD2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77487"/>
  <w15:chartTrackingRefBased/>
  <w15:docId w15:val="{B2761464-2891-477A-9F40-052ADD12D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002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002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002F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002F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002F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002F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002F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02F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02F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02F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002F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002F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002F6"/>
    <w:rPr>
      <w:rFonts w:cstheme="majorBidi"/>
      <w:color w:val="0F4761" w:themeColor="accent1" w:themeShade="BF"/>
      <w:sz w:val="28"/>
      <w:szCs w:val="28"/>
    </w:rPr>
  </w:style>
  <w:style w:type="character" w:customStyle="1" w:styleId="50">
    <w:name w:val="标题 5 字符"/>
    <w:basedOn w:val="a0"/>
    <w:link w:val="5"/>
    <w:uiPriority w:val="9"/>
    <w:semiHidden/>
    <w:rsid w:val="00A002F6"/>
    <w:rPr>
      <w:rFonts w:cstheme="majorBidi"/>
      <w:color w:val="0F4761" w:themeColor="accent1" w:themeShade="BF"/>
      <w:sz w:val="24"/>
      <w:szCs w:val="24"/>
    </w:rPr>
  </w:style>
  <w:style w:type="character" w:customStyle="1" w:styleId="60">
    <w:name w:val="标题 6 字符"/>
    <w:basedOn w:val="a0"/>
    <w:link w:val="6"/>
    <w:uiPriority w:val="9"/>
    <w:semiHidden/>
    <w:rsid w:val="00A002F6"/>
    <w:rPr>
      <w:rFonts w:cstheme="majorBidi"/>
      <w:b/>
      <w:bCs/>
      <w:color w:val="0F4761" w:themeColor="accent1" w:themeShade="BF"/>
    </w:rPr>
  </w:style>
  <w:style w:type="character" w:customStyle="1" w:styleId="70">
    <w:name w:val="标题 7 字符"/>
    <w:basedOn w:val="a0"/>
    <w:link w:val="7"/>
    <w:uiPriority w:val="9"/>
    <w:semiHidden/>
    <w:rsid w:val="00A002F6"/>
    <w:rPr>
      <w:rFonts w:cstheme="majorBidi"/>
      <w:b/>
      <w:bCs/>
      <w:color w:val="595959" w:themeColor="text1" w:themeTint="A6"/>
    </w:rPr>
  </w:style>
  <w:style w:type="character" w:customStyle="1" w:styleId="80">
    <w:name w:val="标题 8 字符"/>
    <w:basedOn w:val="a0"/>
    <w:link w:val="8"/>
    <w:uiPriority w:val="9"/>
    <w:semiHidden/>
    <w:rsid w:val="00A002F6"/>
    <w:rPr>
      <w:rFonts w:cstheme="majorBidi"/>
      <w:color w:val="595959" w:themeColor="text1" w:themeTint="A6"/>
    </w:rPr>
  </w:style>
  <w:style w:type="character" w:customStyle="1" w:styleId="90">
    <w:name w:val="标题 9 字符"/>
    <w:basedOn w:val="a0"/>
    <w:link w:val="9"/>
    <w:uiPriority w:val="9"/>
    <w:semiHidden/>
    <w:rsid w:val="00A002F6"/>
    <w:rPr>
      <w:rFonts w:eastAsiaTheme="majorEastAsia" w:cstheme="majorBidi"/>
      <w:color w:val="595959" w:themeColor="text1" w:themeTint="A6"/>
    </w:rPr>
  </w:style>
  <w:style w:type="paragraph" w:styleId="a3">
    <w:name w:val="Title"/>
    <w:basedOn w:val="a"/>
    <w:next w:val="a"/>
    <w:link w:val="a4"/>
    <w:uiPriority w:val="10"/>
    <w:qFormat/>
    <w:rsid w:val="00A002F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02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02F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02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02F6"/>
    <w:pPr>
      <w:spacing w:before="160" w:after="160"/>
      <w:jc w:val="center"/>
    </w:pPr>
    <w:rPr>
      <w:i/>
      <w:iCs/>
      <w:color w:val="404040" w:themeColor="text1" w:themeTint="BF"/>
    </w:rPr>
  </w:style>
  <w:style w:type="character" w:customStyle="1" w:styleId="a8">
    <w:name w:val="引用 字符"/>
    <w:basedOn w:val="a0"/>
    <w:link w:val="a7"/>
    <w:uiPriority w:val="29"/>
    <w:rsid w:val="00A002F6"/>
    <w:rPr>
      <w:i/>
      <w:iCs/>
      <w:color w:val="404040" w:themeColor="text1" w:themeTint="BF"/>
    </w:rPr>
  </w:style>
  <w:style w:type="paragraph" w:styleId="a9">
    <w:name w:val="List Paragraph"/>
    <w:basedOn w:val="a"/>
    <w:uiPriority w:val="34"/>
    <w:qFormat/>
    <w:rsid w:val="00A002F6"/>
    <w:pPr>
      <w:ind w:left="720"/>
      <w:contextualSpacing/>
    </w:pPr>
  </w:style>
  <w:style w:type="character" w:styleId="aa">
    <w:name w:val="Intense Emphasis"/>
    <w:basedOn w:val="a0"/>
    <w:uiPriority w:val="21"/>
    <w:qFormat/>
    <w:rsid w:val="00A002F6"/>
    <w:rPr>
      <w:i/>
      <w:iCs/>
      <w:color w:val="0F4761" w:themeColor="accent1" w:themeShade="BF"/>
    </w:rPr>
  </w:style>
  <w:style w:type="paragraph" w:styleId="ab">
    <w:name w:val="Intense Quote"/>
    <w:basedOn w:val="a"/>
    <w:next w:val="a"/>
    <w:link w:val="ac"/>
    <w:uiPriority w:val="30"/>
    <w:qFormat/>
    <w:rsid w:val="00A00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002F6"/>
    <w:rPr>
      <w:i/>
      <w:iCs/>
      <w:color w:val="0F4761" w:themeColor="accent1" w:themeShade="BF"/>
    </w:rPr>
  </w:style>
  <w:style w:type="character" w:styleId="ad">
    <w:name w:val="Intense Reference"/>
    <w:basedOn w:val="a0"/>
    <w:uiPriority w:val="32"/>
    <w:qFormat/>
    <w:rsid w:val="00A002F6"/>
    <w:rPr>
      <w:b/>
      <w:bCs/>
      <w:smallCaps/>
      <w:color w:val="0F4761" w:themeColor="accent1" w:themeShade="BF"/>
      <w:spacing w:val="5"/>
    </w:rPr>
  </w:style>
  <w:style w:type="character" w:styleId="ae">
    <w:name w:val="Strong"/>
    <w:basedOn w:val="a0"/>
    <w:uiPriority w:val="22"/>
    <w:qFormat/>
    <w:rsid w:val="00D769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751</Words>
  <Characters>767</Characters>
  <Application>Microsoft Office Word</Application>
  <DocSecurity>0</DocSecurity>
  <Lines>34</Lines>
  <Paragraphs>36</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JUNJIE Tan</dc:creator>
  <cp:keywords/>
  <dc:description/>
  <cp:lastModifiedBy>JUNJIE Tan</cp:lastModifiedBy>
  <cp:revision>5</cp:revision>
  <dcterms:created xsi:type="dcterms:W3CDTF">2026-03-18T12:51:00Z</dcterms:created>
  <dcterms:modified xsi:type="dcterms:W3CDTF">2026-03-19T08:51:00Z</dcterms:modified>
</cp:coreProperties>
</file>