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275C3" w14:textId="77777777" w:rsidR="00A33D88" w:rsidRDefault="00A33D88" w:rsidP="00A33D88">
      <w:pPr>
        <w:rPr>
          <w:rFonts w:hint="eastAsia"/>
        </w:rPr>
      </w:pPr>
      <w:r>
        <w:rPr>
          <w:rFonts w:hint="eastAsia"/>
          <w:highlight w:val="yellow"/>
        </w:rPr>
        <w:t>完成并</w:t>
      </w:r>
      <w:r w:rsidRPr="002A18AD">
        <w:rPr>
          <w:rFonts w:hint="eastAsia"/>
          <w:highlight w:val="yellow"/>
        </w:rPr>
        <w:t>提交本文件，命名方式：学号+姓名.</w:t>
      </w:r>
      <w:r w:rsidRPr="002A18AD">
        <w:rPr>
          <w:highlight w:val="yellow"/>
        </w:rPr>
        <w:t>docx</w:t>
      </w:r>
    </w:p>
    <w:p w14:paraId="5699BBEC" w14:textId="64155E81" w:rsidR="000A4B91" w:rsidRPr="0007099A" w:rsidRDefault="00555E8F">
      <w:pPr>
        <w:rPr>
          <w:rFonts w:hint="eastAsia"/>
        </w:rPr>
      </w:pPr>
      <w:r>
        <w:rPr>
          <w:rFonts w:hint="eastAsia"/>
        </w:rPr>
        <w:t>作业</w:t>
      </w:r>
      <w:r w:rsidR="009272D3">
        <w:rPr>
          <w:rFonts w:hint="eastAsia"/>
        </w:rPr>
        <w:t>5</w:t>
      </w:r>
      <w:r>
        <w:rPr>
          <w:rFonts w:hint="eastAsia"/>
        </w:rPr>
        <w:t>：</w:t>
      </w:r>
      <w:r w:rsidR="002162D7">
        <w:rPr>
          <w:rFonts w:hint="eastAsia"/>
        </w:rPr>
        <w:t>请自己选择一个计算机视觉的应用</w:t>
      </w:r>
      <w:r w:rsidR="002162D7" w:rsidRPr="002162D7">
        <w:rPr>
          <w:rFonts w:hint="eastAsia"/>
        </w:rPr>
        <w:t>领域</w:t>
      </w:r>
      <w:r w:rsidR="002162D7">
        <w:rPr>
          <w:rFonts w:hint="eastAsia"/>
        </w:rPr>
        <w:t>，调研其</w:t>
      </w:r>
      <w:r w:rsidR="002162D7" w:rsidRPr="002162D7">
        <w:rPr>
          <w:rFonts w:hint="eastAsia"/>
        </w:rPr>
        <w:t>中的技术标准体系、知识产权、产业政策和法律法规，分析不同社会文化对该领域中工程活动的影响。</w:t>
      </w:r>
      <w:r w:rsidR="0007099A">
        <w:rPr>
          <w:rFonts w:hint="eastAsia"/>
        </w:rPr>
        <w:t>不少于3</w:t>
      </w:r>
      <w:r w:rsidR="0007099A">
        <w:t>000</w:t>
      </w:r>
      <w:r w:rsidR="0007099A">
        <w:rPr>
          <w:rFonts w:hint="eastAsia"/>
        </w:rPr>
        <w:t>字。</w:t>
      </w:r>
    </w:p>
    <w:p w14:paraId="1271D799" w14:textId="4EBD7E0E" w:rsidR="00555E8F" w:rsidRDefault="00555E8F">
      <w:pPr>
        <w:rPr>
          <w:rFonts w:hint="eastAsia"/>
        </w:rPr>
      </w:pPr>
      <w:r>
        <w:rPr>
          <w:rFonts w:hint="eastAsia"/>
        </w:rPr>
        <w:t>解答：</w:t>
      </w:r>
    </w:p>
    <w:p w14:paraId="645EF716" w14:textId="7FEB49AF" w:rsidR="00555E8F" w:rsidRDefault="002162D7" w:rsidP="0007099A">
      <w:pPr>
        <w:pStyle w:val="a7"/>
        <w:numPr>
          <w:ilvl w:val="0"/>
          <w:numId w:val="1"/>
        </w:numPr>
        <w:ind w:firstLineChars="0"/>
      </w:pPr>
      <w:r>
        <w:rPr>
          <w:rFonts w:hint="eastAsia"/>
        </w:rPr>
        <w:t>应用领域</w:t>
      </w:r>
      <w:r w:rsidR="0007099A">
        <w:rPr>
          <w:rFonts w:hint="eastAsia"/>
        </w:rPr>
        <w:t>概述</w:t>
      </w:r>
      <w:r w:rsidR="006A6600">
        <w:rPr>
          <w:rFonts w:hint="eastAsia"/>
        </w:rPr>
        <w:t>：人脸识别技术与应用</w:t>
      </w:r>
    </w:p>
    <w:p w14:paraId="63B02A6C" w14:textId="1AC1FA3D" w:rsidR="006A6600" w:rsidRDefault="006A6600" w:rsidP="006A6600">
      <w:pPr>
        <w:ind w:firstLine="360"/>
      </w:pPr>
      <w:r w:rsidRPr="006A6600">
        <w:t>人脸识别技术是计算机视觉和生物特征识别领域中最具代表性、应用最广泛的核心技术之一。它主要基于人的脸部特征信息进行身份识别，属于一种非接触式的生物识别技术。随着深度学习（特别是卷积神经网络CNN）、大规模数据集以及强算力硬件的发展，人脸识别技术在过去十年里实现了跨越式的突破，其准确率在标准测试集（如LFW）上早已超过人类肉眼水平，从而正式从实验室走向了大规模的商业化与社会化应用。</w:t>
      </w:r>
    </w:p>
    <w:p w14:paraId="07382521" w14:textId="5EC53F48" w:rsidR="006A6600" w:rsidRPr="006A6600" w:rsidRDefault="006A6600" w:rsidP="006A6600">
      <w:pPr>
        <w:rPr>
          <w:b/>
          <w:bCs/>
        </w:rPr>
      </w:pPr>
      <w:r w:rsidRPr="006A6600">
        <w:rPr>
          <w:rFonts w:hint="eastAsia"/>
          <w:b/>
          <w:bCs/>
        </w:rPr>
        <w:t>1.1 技术核心流程：</w:t>
      </w:r>
    </w:p>
    <w:p w14:paraId="7E62760C" w14:textId="63BF917F" w:rsidR="006A6600" w:rsidRDefault="006A6600" w:rsidP="006A6600">
      <w:r>
        <w:tab/>
      </w:r>
      <w:r>
        <w:rPr>
          <w:rFonts w:hint="eastAsia"/>
        </w:rPr>
        <w:t>现代人脸识别工程系统通常包含四个核心技术步骤：</w:t>
      </w:r>
    </w:p>
    <w:p w14:paraId="1FF35AE0" w14:textId="3385BC4B" w:rsidR="006A6600" w:rsidRDefault="006A6600" w:rsidP="006A6600">
      <w:r>
        <w:tab/>
      </w:r>
      <w:r w:rsidRPr="006A6600">
        <w:rPr>
          <w:b/>
          <w:bCs/>
        </w:rPr>
        <w:t>人脸检测（Face Detection）：</w:t>
      </w:r>
      <w:r w:rsidRPr="006A6600">
        <w:t xml:space="preserve"> 在图像或视频流中快速定位人脸的位置和大小，排除背景干扰。</w:t>
      </w:r>
    </w:p>
    <w:p w14:paraId="2EDC2CBE" w14:textId="573B26FE" w:rsidR="006A6600" w:rsidRDefault="006A6600" w:rsidP="006A6600">
      <w:r>
        <w:tab/>
      </w:r>
      <w:r w:rsidRPr="006A6600">
        <w:rPr>
          <w:b/>
          <w:bCs/>
        </w:rPr>
        <w:t>人脸对齐（Face Alignment）：</w:t>
      </w:r>
      <w:r w:rsidRPr="006A6600">
        <w:t xml:space="preserve"> 定位人脸的关键特征点（如眼睛、鼻尖、嘴角），并通过几何变换将人脸图像标准化，解决姿态和角度问题。</w:t>
      </w:r>
    </w:p>
    <w:p w14:paraId="2755819F" w14:textId="15936FF2" w:rsidR="006A6600" w:rsidRDefault="006A6600" w:rsidP="006A6600">
      <w:r>
        <w:tab/>
      </w:r>
      <w:r w:rsidRPr="006A6600">
        <w:rPr>
          <w:b/>
          <w:bCs/>
        </w:rPr>
        <w:t>特征提取（Feature Extraction）：</w:t>
      </w:r>
      <w:r w:rsidRPr="006A6600">
        <w:t xml:space="preserve"> 利用深度神经网络将人脸图像映射为一个高维的特征向量（Feature Vector），这个向量高度浓缩了人脸的身份信息，且对光照、表情具备一定的鲁棒性。</w:t>
      </w:r>
    </w:p>
    <w:p w14:paraId="28902EDB" w14:textId="38F58F84" w:rsidR="006A6600" w:rsidRDefault="006A6600" w:rsidP="006A6600">
      <w:r>
        <w:tab/>
      </w:r>
      <w:r w:rsidRPr="006A6600">
        <w:rPr>
          <w:b/>
          <w:bCs/>
        </w:rPr>
        <w:t>特征匹配与活体检测（Matching &amp; Liveness Detection）：</w:t>
      </w:r>
      <w:r w:rsidRPr="006A6600">
        <w:t xml:space="preserve"> 将提取的特征向量与数据库中的模板进行比对（计算余弦相似度或欧氏距离）。同时，为了防止照片、视频或3D面具攻击，工程系统中必须引入活体检测技术（如红外检测、结构光深度检测、静默活体算法）。</w:t>
      </w:r>
    </w:p>
    <w:p w14:paraId="5B50E162" w14:textId="35F4D616" w:rsidR="006A6600" w:rsidRPr="006A6600" w:rsidRDefault="006A6600" w:rsidP="006A6600">
      <w:pPr>
        <w:rPr>
          <w:b/>
          <w:bCs/>
        </w:rPr>
      </w:pPr>
      <w:r w:rsidRPr="006A6600">
        <w:rPr>
          <w:rFonts w:hint="eastAsia"/>
          <w:b/>
          <w:bCs/>
        </w:rPr>
        <w:t>1.2 主要应用场景：</w:t>
      </w:r>
    </w:p>
    <w:p w14:paraId="1E6ED7CE" w14:textId="3277DCE1" w:rsidR="006A6600" w:rsidRDefault="006A6600" w:rsidP="006A6600">
      <w:r>
        <w:tab/>
      </w:r>
      <w:r w:rsidRPr="006A6600">
        <w:t>人脸识别技术的应用场景已经渗透到现代社会的方方面面，主要包括：</w:t>
      </w:r>
    </w:p>
    <w:p w14:paraId="6E984716" w14:textId="68EA6A80" w:rsidR="006A6600" w:rsidRDefault="006A6600" w:rsidP="006A6600">
      <w:r>
        <w:tab/>
      </w:r>
      <w:r w:rsidRPr="006A6600">
        <w:rPr>
          <w:b/>
          <w:bCs/>
        </w:rPr>
        <w:t>公共安防与社会治理：</w:t>
      </w:r>
      <w:r w:rsidRPr="006A6600">
        <w:t xml:space="preserve"> 公安天网工程中的逃犯追踪、重点人员布控、交通枢纽的违章抓拍与身份核验。</w:t>
      </w:r>
    </w:p>
    <w:p w14:paraId="5ADA653F" w14:textId="50A1A849" w:rsidR="006A6600" w:rsidRDefault="006A6600" w:rsidP="006A6600">
      <w:r>
        <w:tab/>
      </w:r>
      <w:r w:rsidRPr="006A6600">
        <w:rPr>
          <w:b/>
          <w:bCs/>
        </w:rPr>
        <w:t>金融与身份认证：</w:t>
      </w:r>
      <w:r w:rsidRPr="006A6600">
        <w:t xml:space="preserve"> 银行开户的“实名+实人”认证、移动支付（如支付宝刷脸支付）、政务系统的线上身份核验。</w:t>
      </w:r>
    </w:p>
    <w:p w14:paraId="3B5FB604" w14:textId="4713FF31" w:rsidR="006A6600" w:rsidRDefault="006A6600" w:rsidP="006A6600">
      <w:r>
        <w:tab/>
      </w:r>
      <w:r w:rsidRPr="006A6600">
        <w:rPr>
          <w:b/>
          <w:bCs/>
        </w:rPr>
        <w:t>智能终端与物联网：</w:t>
      </w:r>
      <w:r w:rsidRPr="006A6600">
        <w:t xml:space="preserve"> 智能手机的解锁（如Apple Face ID）、智能门锁、企业园区的无感门禁与考勤系统。</w:t>
      </w:r>
    </w:p>
    <w:p w14:paraId="19D25369" w14:textId="24D9A272" w:rsidR="006A6600" w:rsidRDefault="006A6600" w:rsidP="006A6600">
      <w:r>
        <w:tab/>
      </w:r>
      <w:r w:rsidRPr="006A6600">
        <w:rPr>
          <w:b/>
          <w:bCs/>
        </w:rPr>
        <w:t>商业零售与个性化服务：</w:t>
      </w:r>
      <w:r w:rsidRPr="006A6600">
        <w:t xml:space="preserve"> 智慧门店的客流统计、VIP客户识别、基于面部表情与属性的定向广告投放。</w:t>
      </w:r>
    </w:p>
    <w:p w14:paraId="6C4EF31D" w14:textId="7E90F455" w:rsidR="006A6600" w:rsidRDefault="006A6600" w:rsidP="006A6600">
      <w:pPr>
        <w:ind w:firstLine="360"/>
        <w:rPr>
          <w:rFonts w:hint="eastAsia"/>
        </w:rPr>
      </w:pPr>
      <w:r w:rsidRPr="006A6600">
        <w:t>尽管人脸识别带来了极大的便利和效率提升，但它直接涉及极其敏感的个人生物特征数据。这种数据的不可更改性（人无法像换密码一样换脸）使得该领域的工程活动必须受到严格的标准、知识产权、法律法规和文化伦理的约束。</w:t>
      </w:r>
    </w:p>
    <w:p w14:paraId="4E7F32DE" w14:textId="42FC5549" w:rsidR="0007099A" w:rsidRDefault="002162D7" w:rsidP="0007099A">
      <w:pPr>
        <w:pStyle w:val="a7"/>
        <w:numPr>
          <w:ilvl w:val="0"/>
          <w:numId w:val="1"/>
        </w:numPr>
        <w:ind w:firstLineChars="0"/>
      </w:pPr>
      <w:r w:rsidRPr="002162D7">
        <w:rPr>
          <w:rFonts w:hint="eastAsia"/>
        </w:rPr>
        <w:t>技术标准体系、知识产权、产业政策和法律法规</w:t>
      </w:r>
    </w:p>
    <w:p w14:paraId="592A750B" w14:textId="3D0C28A5" w:rsidR="006A6600" w:rsidRDefault="006A6600" w:rsidP="006A6600">
      <w:pPr>
        <w:ind w:firstLine="360"/>
      </w:pPr>
      <w:r w:rsidRPr="006A6600">
        <w:t>在人脸识别领域，工程研发不再仅仅是代码的编写，而是要在复杂的规则网络中进行。全球各主要经济体都在积极构建一套规范该领域的体系。</w:t>
      </w:r>
    </w:p>
    <w:p w14:paraId="7D4BB8D1" w14:textId="318F766C" w:rsidR="006A6600" w:rsidRDefault="006A6600" w:rsidP="006A6600">
      <w:r>
        <w:rPr>
          <w:rFonts w:hint="eastAsia"/>
        </w:rPr>
        <w:t>2.1 技术标准体系：</w:t>
      </w:r>
    </w:p>
    <w:p w14:paraId="1FC52BD2" w14:textId="3CC183CC" w:rsidR="006A6600" w:rsidRDefault="006A6600" w:rsidP="006A6600">
      <w:r>
        <w:tab/>
      </w:r>
      <w:r w:rsidRPr="006A6600">
        <w:t>技术标准是保证系统互操作性、安全性以及评估算法性能的基石。人脸识别的标准体系分为国际标准、国家标准和行业标准。</w:t>
      </w:r>
    </w:p>
    <w:p w14:paraId="0ACE2794" w14:textId="6B5AAB27" w:rsidR="006A6600" w:rsidRDefault="006A6600" w:rsidP="006A6600">
      <w:r>
        <w:tab/>
      </w:r>
      <w:r w:rsidRPr="006A6600">
        <w:rPr>
          <w:b/>
          <w:bCs/>
        </w:rPr>
        <w:t>国际标准：</w:t>
      </w:r>
      <w:r w:rsidRPr="006A6600">
        <w:t xml:space="preserve"> 国际标准化组织（ISO）和国际电工委员会（IEC）成立了专门的SC37分技术委员会（ISO/IEC JTC 1/SC 37 Biometrics），负责制定生物特征识别领域的国际标准，涵盖了数据交换格式、API接口、跨平台互操作性等。此外，美国国家标准与技术研究院（NIST）</w:t>
      </w:r>
      <w:r w:rsidRPr="006A6600">
        <w:lastRenderedPageBreak/>
        <w:t>主导的</w:t>
      </w:r>
      <w:r w:rsidRPr="006A6600">
        <w:rPr>
          <w:b/>
          <w:bCs/>
        </w:rPr>
        <w:t>人脸识别供应商测试（FRVT）</w:t>
      </w:r>
      <w:r w:rsidRPr="006A6600">
        <w:t>，虽然本质上是算法测评，但已被全球业界公认为人脸识别算法性能的“黄金标准”，深刻影响着各公司的研发方向。</w:t>
      </w:r>
    </w:p>
    <w:p w14:paraId="5D02D2AB" w14:textId="6C281359" w:rsidR="006A6600" w:rsidRDefault="006A6600" w:rsidP="006A6600">
      <w:r>
        <w:tab/>
      </w:r>
      <w:r w:rsidRPr="006A6600">
        <w:rPr>
          <w:b/>
          <w:bCs/>
        </w:rPr>
        <w:t>国内标准（中国）：</w:t>
      </w:r>
      <w:r w:rsidRPr="006A6600">
        <w:t xml:space="preserve"> 中国在人脸识别国家标准制定方面走在世界前列。全国信息安全标准化技术委员会（TC260）主导发布了多项关键标准。例如，《信息安全技术 人脸识别数据安全要求》（GB/T 38671-2020）明确规定了人脸图像数据在采集、存储、使用、委托处理、共享和删除等全生命周期的安全要求，特别强调了“最小必要”原则。此外，《生物特征识别防伪技术要求》等标准则规范了活体检测的工程实现标准，防止攻击欺骗。</w:t>
      </w:r>
    </w:p>
    <w:p w14:paraId="7D1F7CCE" w14:textId="64F7DF94" w:rsidR="006A6600" w:rsidRDefault="006A6600" w:rsidP="006A6600">
      <w:r>
        <w:tab/>
      </w:r>
      <w:r w:rsidRPr="006A6600">
        <w:rPr>
          <w:b/>
          <w:bCs/>
        </w:rPr>
        <w:t>行业与团体标准：</w:t>
      </w:r>
      <w:r w:rsidRPr="006A6600">
        <w:t xml:space="preserve"> IEEE（电气电子工程师学会）等国际专业组织也推出了诸多涉及生物识别伦理和隐私保护的标准草案（如IEEE P7000系列），指导工程师在系统设计初期就将价值观和伦理标准融入其中（Value-Based Engineering）。</w:t>
      </w:r>
    </w:p>
    <w:p w14:paraId="569DA807" w14:textId="0733D8B7" w:rsidR="006A6600" w:rsidRDefault="006A6600" w:rsidP="006A6600">
      <w:r>
        <w:rPr>
          <w:rFonts w:hint="eastAsia"/>
        </w:rPr>
        <w:t>2.2 知识产权（IP）</w:t>
      </w:r>
    </w:p>
    <w:p w14:paraId="065FC317" w14:textId="69943037" w:rsidR="006A6600" w:rsidRDefault="006A6600" w:rsidP="006A6600">
      <w:r>
        <w:tab/>
      </w:r>
      <w:r w:rsidRPr="006A6600">
        <w:t>人脸识别领域的知识产权竞争极其激烈，专利不仅是企业的技术护城河，也是大国科技博弈的重要筹码。</w:t>
      </w:r>
    </w:p>
    <w:p w14:paraId="4D2027CA" w14:textId="042A8F99" w:rsidR="006A6600" w:rsidRDefault="006A6600" w:rsidP="006A6600">
      <w:r>
        <w:tab/>
      </w:r>
      <w:r w:rsidRPr="006A6600">
        <w:rPr>
          <w:b/>
          <w:bCs/>
        </w:rPr>
        <w:t>专利布局的焦点转移：</w:t>
      </w:r>
      <w:r w:rsidRPr="006A6600">
        <w:t xml:space="preserve"> 早期的人脸识别专利主要集中在基础的图像处理和机器学习算法上（如特征提取公式、网络结构优化）。随着底层算法的逐渐开源（如OpenCV, </w:t>
      </w:r>
      <w:proofErr w:type="spellStart"/>
      <w:r w:rsidRPr="006A6600">
        <w:t>Dlib</w:t>
      </w:r>
      <w:proofErr w:type="spellEnd"/>
      <w:r w:rsidRPr="006A6600">
        <w:t>, 各种开源深度学习框架），知识产权的竞争焦点已经转移到了应用场景、边缘计算架构、活体检测防伪技术以及多模态融合（如结合声纹、步态）上。</w:t>
      </w:r>
    </w:p>
    <w:p w14:paraId="4E52F5A1" w14:textId="1807739E" w:rsidR="006A6600" w:rsidRDefault="006A6600" w:rsidP="006A6600">
      <w:r>
        <w:tab/>
      </w:r>
      <w:r w:rsidRPr="006A6600">
        <w:rPr>
          <w:b/>
          <w:bCs/>
        </w:rPr>
        <w:t>中美领跑全球格局：</w:t>
      </w:r>
      <w:r w:rsidRPr="006A6600">
        <w:t xml:space="preserve"> 中国企业（如商汤、旷视、依图、云从等“AI四小龙”及华为、腾讯、阿里等巨头）与美国企业（谷歌、微软、IBM、苹果等）在人脸识别专利申请数量上占据了全球绝大多数份额。中国在应用型专利（如闸机、支付终端的识别方法）上数量庞大，而美国在底层芯片指令集和基础AI框架专利上具有深厚积累。</w:t>
      </w:r>
    </w:p>
    <w:p w14:paraId="77C9DD3C" w14:textId="2B5686ED" w:rsidR="006A6600" w:rsidRDefault="006A6600" w:rsidP="006A6600">
      <w:r>
        <w:tab/>
      </w:r>
      <w:r w:rsidRPr="006A6600">
        <w:rPr>
          <w:b/>
          <w:bCs/>
        </w:rPr>
        <w:t>开源与商业机密的平衡：</w:t>
      </w:r>
      <w:r w:rsidRPr="006A6600">
        <w:t xml:space="preserve"> 计算机视觉工程师通常重度依赖开源社区，但这在商业化落地时容易引发知识产权污染问题。企业通常将通用的网络架构开源以建立生态，但将训练好的高精度权重模型、清洗好的海量数据集以及特定的防伪工程策略作为核心商业机密（Trade Secrets）进行保护。</w:t>
      </w:r>
    </w:p>
    <w:p w14:paraId="205E5510" w14:textId="5CE4C8C5" w:rsidR="006A6600" w:rsidRDefault="006A6600" w:rsidP="006A6600">
      <w:r>
        <w:rPr>
          <w:rFonts w:hint="eastAsia"/>
        </w:rPr>
        <w:t>2.3 产业政策</w:t>
      </w:r>
    </w:p>
    <w:p w14:paraId="52C453E0" w14:textId="1C712082" w:rsidR="006A6600" w:rsidRDefault="006A6600" w:rsidP="006A6600">
      <w:pPr>
        <w:ind w:firstLine="360"/>
      </w:pPr>
      <w:r w:rsidRPr="006A6600">
        <w:t>产业政策决定了技术发展的土壤和资金流向。不同国家对人脸识别的产业政策呈现出明显的差异化导向。</w:t>
      </w:r>
    </w:p>
    <w:p w14:paraId="2F17C333" w14:textId="1543CC95" w:rsidR="006A6600" w:rsidRDefault="00057FAB" w:rsidP="006A6600">
      <w:pPr>
        <w:ind w:firstLine="360"/>
      </w:pPr>
      <w:r w:rsidRPr="00057FAB">
        <w:rPr>
          <w:b/>
          <w:bCs/>
        </w:rPr>
        <w:t>中国：</w:t>
      </w:r>
      <w:r w:rsidRPr="00057FAB">
        <w:t xml:space="preserve"> 采取“包容审慎”与“战略扶持”并重的政策。在《新一代人工智能发展规划》中，计算机视觉被列为国家战略重点。政府通过建设新基建、提供专项研发资金、设立人工智能先导区等方式，大力推动人脸识别在安防、政务、交通等领域的规模化应用，庞大的国内市场需求反哺了技术的快速迭代。</w:t>
      </w:r>
    </w:p>
    <w:p w14:paraId="34848763" w14:textId="180BDBBB" w:rsidR="00057FAB" w:rsidRDefault="00057FAB" w:rsidP="006A6600">
      <w:pPr>
        <w:ind w:firstLine="360"/>
      </w:pPr>
      <w:r w:rsidRPr="00057FAB">
        <w:rPr>
          <w:b/>
          <w:bCs/>
        </w:rPr>
        <w:t>美国：</w:t>
      </w:r>
      <w:r w:rsidRPr="00057FAB">
        <w:t xml:space="preserve"> 侧重于维持技术霸权，通过国防部高级研究计划局（DARPA）等机构资助前沿基础研究。但在产业应用推广上，由于隐私争议，联邦政府层面缺乏统一的全国性推广政策，更多是依靠硅谷科技巨头自下而上的市场化驱动。</w:t>
      </w:r>
    </w:p>
    <w:p w14:paraId="2B278EE4" w14:textId="5C1236D6" w:rsidR="00057FAB" w:rsidRDefault="00057FAB" w:rsidP="006A6600">
      <w:pPr>
        <w:ind w:firstLine="360"/>
      </w:pPr>
      <w:r w:rsidRPr="00057FAB">
        <w:rPr>
          <w:b/>
          <w:bCs/>
        </w:rPr>
        <w:t>欧盟：</w:t>
      </w:r>
      <w:r w:rsidRPr="00057FAB">
        <w:t xml:space="preserve"> 强调“可信赖的AI”（Trustworthy AI），其产业政策的重心不在于短期的市场规模扩张，而在于建立一套符合人类中心主义的AI生态，斥巨资支持注重隐私保护、可解释性强的人工智能技术研发。</w:t>
      </w:r>
    </w:p>
    <w:p w14:paraId="17D3E785" w14:textId="76DD0A64" w:rsidR="00057FAB" w:rsidRDefault="00057FAB" w:rsidP="00057FAB">
      <w:r>
        <w:rPr>
          <w:rFonts w:hint="eastAsia"/>
        </w:rPr>
        <w:t>2.4 法律法规</w:t>
      </w:r>
    </w:p>
    <w:p w14:paraId="11B7665E" w14:textId="58DF6706" w:rsidR="00057FAB" w:rsidRDefault="00057FAB" w:rsidP="00057FAB">
      <w:pPr>
        <w:ind w:firstLine="360"/>
      </w:pPr>
      <w:r w:rsidRPr="00057FAB">
        <w:t>随着人脸识别技术的滥用（如大数据杀熟、隐私泄露、非法监控），法律法规的约束正在成为悬在所有计算机视觉工程师头顶的“达摩克利斯之剑”。</w:t>
      </w:r>
    </w:p>
    <w:p w14:paraId="0830BF82" w14:textId="48695AF1" w:rsidR="00057FAB" w:rsidRDefault="00057FAB" w:rsidP="00057FAB">
      <w:pPr>
        <w:ind w:firstLine="360"/>
      </w:pPr>
      <w:r w:rsidRPr="00057FAB">
        <w:rPr>
          <w:b/>
          <w:bCs/>
        </w:rPr>
        <w:t>欧盟《通用数据保护条例》（GDPR）与《人工智能法案》（AI Act）：</w:t>
      </w:r>
      <w:r w:rsidRPr="00057FAB">
        <w:t xml:space="preserve"> 欧盟拥有全球最严格的法律框架。GDPR将人脸生物数据列为“特殊类别数据”，原则上禁止处理，除非获得数据主体明确、自由、具体的同意。新出台的《人工智能法案》更是将公共空间的大规模实时</w:t>
      </w:r>
      <w:r w:rsidRPr="00057FAB">
        <w:lastRenderedPageBreak/>
        <w:t>远程生物识别系统列为“不可接受的风险”（Unacceptable Risk）并予以严格限制甚至禁止。这迫使面向欧洲市场的工程师必须采用边缘计算（数据不上传云端）、差分隐私等技术。</w:t>
      </w:r>
    </w:p>
    <w:p w14:paraId="1CF41AF6" w14:textId="33F4DD66" w:rsidR="00057FAB" w:rsidRDefault="00057FAB" w:rsidP="00057FAB">
      <w:pPr>
        <w:ind w:firstLine="360"/>
      </w:pPr>
      <w:r w:rsidRPr="00057FAB">
        <w:rPr>
          <w:b/>
          <w:bCs/>
        </w:rPr>
        <w:t>中国《个人信息保护法》（PIPL）与相关司法解释：</w:t>
      </w:r>
      <w:r w:rsidRPr="00057FAB">
        <w:t xml:space="preserve"> 中国的《个人信息保护法》将人脸信息界定为“敏感个人信息”，要求处理此类信息必须取得个人的“单独同意”，且要有特定的目的和充分的必要性。最高人民法院也专门出台了关于人脸识别技术处理个人信息的司法解释，明确界定了强迫刷脸（如小区强制刷脸门禁、售楼处隐蔽抓拍）的违法性质，这从法律层面倒逼企业在工程设计中必须提供“非刷脸”的替代方案。</w:t>
      </w:r>
    </w:p>
    <w:p w14:paraId="3E1F302A" w14:textId="2E7E48C2" w:rsidR="00057FAB" w:rsidRDefault="00057FAB" w:rsidP="00057FAB">
      <w:pPr>
        <w:ind w:firstLine="360"/>
        <w:rPr>
          <w:rFonts w:hint="eastAsia"/>
        </w:rPr>
      </w:pPr>
      <w:r w:rsidRPr="00057FAB">
        <w:rPr>
          <w:b/>
          <w:bCs/>
        </w:rPr>
        <w:t>美国零散的地方法规：</w:t>
      </w:r>
      <w:r w:rsidRPr="00057FAB">
        <w:t xml:space="preserve"> 美国联邦层面尚无统一的人脸识别隐私法，但地方立法非常活跃。例如伊利诺伊州的《生物特征信息隐私法》（BIPA）允许民众对未经同意收集人脸数据的企业发起集体诉讼，曾导致Facebook（Meta）支付了高达6.5亿美元的巨额和解金。此外，旧金山、波士顿等多个城市已经立法禁止政府机构（包括警察局）使用人脸识别技术。</w:t>
      </w:r>
    </w:p>
    <w:p w14:paraId="1E6217D0" w14:textId="51663BA9" w:rsidR="0007099A" w:rsidRDefault="002162D7" w:rsidP="0007099A">
      <w:pPr>
        <w:pStyle w:val="a7"/>
        <w:numPr>
          <w:ilvl w:val="0"/>
          <w:numId w:val="1"/>
        </w:numPr>
        <w:ind w:firstLineChars="0"/>
        <w:rPr>
          <w:rFonts w:hint="eastAsia"/>
        </w:rPr>
      </w:pPr>
      <w:r w:rsidRPr="002162D7">
        <w:rPr>
          <w:rFonts w:hint="eastAsia"/>
        </w:rPr>
        <w:t>不同社会文化对该领域中工程活动的影响</w:t>
      </w:r>
    </w:p>
    <w:p w14:paraId="3800B028" w14:textId="495E1E46" w:rsidR="00352589" w:rsidRDefault="00057FAB" w:rsidP="00057FAB">
      <w:pPr>
        <w:ind w:firstLine="360"/>
        <w:rPr>
          <w:rFonts w:hint="eastAsia"/>
        </w:rPr>
      </w:pPr>
      <w:r w:rsidRPr="00057FAB">
        <w:t>工程活动并非在真空的实验室中进行。技术的研发、设计和部署深深嵌入在特定的社会文化语境中。人脸识别作为一种能够精确辨识个体的技术，触及了社会信任、个人边界和权利分配的核心，因此不同社会文化对其工程活动产生了截然不同的深刻影响。</w:t>
      </w:r>
    </w:p>
    <w:p w14:paraId="04E2D431" w14:textId="3150BAD7" w:rsidR="00352589" w:rsidRDefault="00057FAB">
      <w:pPr>
        <w:rPr>
          <w:rFonts w:hint="eastAsia"/>
        </w:rPr>
      </w:pPr>
      <w:r>
        <w:rPr>
          <w:rFonts w:hint="eastAsia"/>
        </w:rPr>
        <w:t xml:space="preserve">3.1 </w:t>
      </w:r>
      <w:r w:rsidRPr="00057FAB">
        <w:t>隐私观念：个人主义文化与集体主义文化的碰撞</w:t>
      </w:r>
    </w:p>
    <w:p w14:paraId="6319AE69" w14:textId="3AD8E324" w:rsidR="00352589" w:rsidRDefault="00057FAB" w:rsidP="00057FAB">
      <w:pPr>
        <w:ind w:firstLine="420"/>
      </w:pPr>
      <w:r w:rsidRPr="00057FAB">
        <w:t>社会对隐私的定义和边界感直接决定了人脸识别系统的架构设计</w:t>
      </w:r>
      <w:r>
        <w:rPr>
          <w:rFonts w:hint="eastAsia"/>
        </w:rPr>
        <w:t>。</w:t>
      </w:r>
    </w:p>
    <w:p w14:paraId="15BE2F88" w14:textId="77777777" w:rsidR="00057FAB" w:rsidRDefault="00057FAB">
      <w:r>
        <w:tab/>
      </w:r>
      <w:r w:rsidRPr="00057FAB">
        <w:rPr>
          <w:b/>
          <w:bCs/>
        </w:rPr>
        <w:t>在欧美等受个人主义（Individualism）文化主导的社会：</w:t>
      </w:r>
      <w:r w:rsidRPr="00057FAB">
        <w:t xml:space="preserve"> </w:t>
      </w:r>
    </w:p>
    <w:p w14:paraId="3CE3EF68" w14:textId="0F644BD7" w:rsidR="00057FAB" w:rsidRDefault="00057FAB" w:rsidP="00057FAB">
      <w:pPr>
        <w:ind w:firstLine="420"/>
      </w:pPr>
      <w:r w:rsidRPr="00057FAB">
        <w:t xml:space="preserve">文化上极度强调个人的自由、隐私权和对抗公权力及大企业过度扩张的权利。人们对“被老大哥监视”有着天然的警惕。 </w:t>
      </w:r>
    </w:p>
    <w:p w14:paraId="538D3095" w14:textId="65E92958" w:rsidR="00057FAB" w:rsidRDefault="00057FAB" w:rsidP="00057FAB">
      <w:pPr>
        <w:ind w:firstLine="420"/>
      </w:pPr>
      <w:r w:rsidRPr="00057FAB">
        <w:rPr>
          <w:b/>
          <w:bCs/>
        </w:rPr>
        <w:t>对工程活动的影响：</w:t>
      </w:r>
      <w:r w:rsidRPr="00057FAB">
        <w:t xml:space="preserve"> 在这种文化下，工程师不能简单追求识别精度的上限，而必须将“隐私保护设计（Privacy by Design）”作为最高工程准则。例如，苹果公司的Face ID工程设计就深受这种文化影响：所有的3D人脸特征数据仅保留在手机本地的Secure Enclave（安全隔离区）中，绝不上传云端，苹果甚至切断了自己获取用户底层数据的途径。此外，在研发监控系统时，西方工程师往往被要求加入自动匿名化技术（如实时模糊画面中的无关人脸），并在联邦学习（Federated Learning）等加密模型训练技术上投入巨资，以实现“数据可用不可见”。</w:t>
      </w:r>
    </w:p>
    <w:p w14:paraId="7A866417" w14:textId="77777777" w:rsidR="00057FAB" w:rsidRDefault="00057FAB" w:rsidP="00057FAB">
      <w:pPr>
        <w:ind w:firstLine="420"/>
      </w:pPr>
      <w:r w:rsidRPr="00057FAB">
        <w:rPr>
          <w:b/>
          <w:bCs/>
        </w:rPr>
        <w:t>在部分受集体主义（Collectivism）文化影响的亚洲社会：</w:t>
      </w:r>
      <w:r w:rsidRPr="00057FAB">
        <w:t xml:space="preserve"> </w:t>
      </w:r>
    </w:p>
    <w:p w14:paraId="608EDD6D" w14:textId="75AFF63C" w:rsidR="00057FAB" w:rsidRDefault="00057FAB" w:rsidP="00057FAB">
      <w:pPr>
        <w:ind w:firstLine="420"/>
      </w:pPr>
      <w:r w:rsidRPr="00057FAB">
        <w:t>文化上更倾向于为了集体的安全、效率和社会秩序，而让渡部分个人隐私。公众普遍认为“不做亏心事，不怕被监控”，并高度赞赏技术带来的便捷性（如刷脸支付、高铁无感安检）。</w:t>
      </w:r>
    </w:p>
    <w:p w14:paraId="69E649A5" w14:textId="63D17630" w:rsidR="00057FAB" w:rsidRDefault="00057FAB" w:rsidP="00057FAB">
      <w:pPr>
        <w:ind w:firstLine="420"/>
      </w:pPr>
      <w:r w:rsidRPr="00057FAB">
        <w:rPr>
          <w:b/>
          <w:bCs/>
        </w:rPr>
        <w:t>对工程活动的影响：</w:t>
      </w:r>
      <w:r w:rsidRPr="00057FAB">
        <w:t xml:space="preserve"> 这种文化氛围为计算机视觉工程提供了世界上最庞大、最丰富的实网测试环境。工程师的研发重心更多倾斜于</w:t>
      </w:r>
      <w:r w:rsidRPr="00057FAB">
        <w:rPr>
          <w:b/>
          <w:bCs/>
        </w:rPr>
        <w:t>极大规模底库的高并发检索、复杂光照和极低分辨率下的识别精度突破，以及活体检测的防御能力</w:t>
      </w:r>
      <w:r w:rsidRPr="00057FAB">
        <w:t>。系统架构往往倾向于云端中心化处理（Cloud Computing），以便汇聚海量数据持续训练模型，实现算法的快速迭代。</w:t>
      </w:r>
    </w:p>
    <w:p w14:paraId="64F65502" w14:textId="5D727354" w:rsidR="00057FAB" w:rsidRDefault="00057FAB" w:rsidP="00057FAB">
      <w:r>
        <w:rPr>
          <w:rFonts w:hint="eastAsia"/>
        </w:rPr>
        <w:t xml:space="preserve">3.2 </w:t>
      </w:r>
      <w:r w:rsidRPr="00057FAB">
        <w:t>文化偏见与算法公平性（Algorithmic Fairness）</w:t>
      </w:r>
    </w:p>
    <w:p w14:paraId="492124D8" w14:textId="25BB7B22" w:rsidR="00057FAB" w:rsidRDefault="00057FAB" w:rsidP="00057FAB">
      <w:pPr>
        <w:ind w:firstLine="420"/>
      </w:pPr>
      <w:r w:rsidRPr="00057FAB">
        <w:t>技术是社会现实的镜像，人脸识别算法曾经暴露出严重的文化与种族偏见问题，这深刻改变了全球计算机视觉工程师的工作流。</w:t>
      </w:r>
    </w:p>
    <w:p w14:paraId="103C9FC5" w14:textId="77777777" w:rsidR="00057FAB" w:rsidRDefault="00057FAB" w:rsidP="00057FAB">
      <w:pPr>
        <w:ind w:firstLine="420"/>
      </w:pPr>
      <w:r w:rsidRPr="00057FAB">
        <w:rPr>
          <w:b/>
          <w:bCs/>
        </w:rPr>
        <w:t>“有色眼镜”与性别歧视的文化反思：</w:t>
      </w:r>
      <w:r w:rsidRPr="00057FAB">
        <w:t xml:space="preserve"> 麻省理工学院Joy Buolamwini著名的“Gender Shades”研究指出，当时微软、IBM等人脸识别商业API对白人男性的识别准确率高达99%，但对黑人女性的错误率却高达34%。这是由于早期算法工程师（多为白人或亚裔男性）在构建训练数据集时，无意识地带入了自身的文化盲区，导致数据集中缺乏肤色和性别的多样性。在高度强调平权、反种族歧视的多元文化社会，这引发了轩然大波，直接导致IBM退出了通用人脸识别市场。 </w:t>
      </w:r>
    </w:p>
    <w:p w14:paraId="4E9310C4" w14:textId="1E89317F" w:rsidR="00057FAB" w:rsidRDefault="00057FAB" w:rsidP="00057FAB">
      <w:pPr>
        <w:ind w:firstLine="420"/>
      </w:pPr>
      <w:r w:rsidRPr="00057FAB">
        <w:rPr>
          <w:b/>
          <w:bCs/>
        </w:rPr>
        <w:t>对工程活动的影响：</w:t>
      </w:r>
      <w:r w:rsidRPr="00057FAB">
        <w:t xml:space="preserve"> 消除算法偏见成为了现代CV工程的必修课。现在的工程活动中，</w:t>
      </w:r>
      <w:r w:rsidRPr="00057FAB">
        <w:lastRenderedPageBreak/>
        <w:t>构建数据集的成本大幅增加。工程师不仅要负责调参，还必须引入</w:t>
      </w:r>
      <w:r w:rsidRPr="00057FAB">
        <w:rPr>
          <w:b/>
          <w:bCs/>
        </w:rPr>
        <w:t>人口统计学均等（Demographic Parity）评估工具</w:t>
      </w:r>
      <w:r w:rsidRPr="00057FAB">
        <w:t>。在数据采集环节，必须按照特定的文化和社会族群比例（涵盖不同肤色、年龄、性别、宗教服饰等）进行“配额式”的定向采集；在损失函数（Loss Function）的设计上，也要加入公平性约束惩罚项，确保算法对边缘弱势群体的鲁棒性。</w:t>
      </w:r>
    </w:p>
    <w:p w14:paraId="5F58895B" w14:textId="6C6B143E" w:rsidR="00057FAB" w:rsidRDefault="00057FAB" w:rsidP="00057FAB">
      <w:r>
        <w:rPr>
          <w:rFonts w:hint="eastAsia"/>
        </w:rPr>
        <w:t>3.3 宗教习俗与社会行为规范挑战</w:t>
      </w:r>
    </w:p>
    <w:p w14:paraId="589BE3C5" w14:textId="37088190" w:rsidR="00057FAB" w:rsidRDefault="00057FAB" w:rsidP="00057FAB">
      <w:pPr>
        <w:ind w:firstLine="420"/>
      </w:pPr>
      <w:r w:rsidRPr="00057FAB">
        <w:t>不同地区的宗教信仰和穿戴习俗给传统的面部特征提取工程带来了前所未有的挑战。</w:t>
      </w:r>
    </w:p>
    <w:p w14:paraId="6681154E" w14:textId="77777777" w:rsidR="00057FAB" w:rsidRDefault="00057FAB" w:rsidP="00057FAB">
      <w:pPr>
        <w:ind w:firstLine="420"/>
      </w:pPr>
      <w:r w:rsidRPr="00057FAB">
        <w:rPr>
          <w:b/>
          <w:bCs/>
        </w:rPr>
        <w:t>面部遮挡与宗教服饰：</w:t>
      </w:r>
      <w:r w:rsidRPr="00057FAB">
        <w:t xml:space="preserve"> 在许多伊斯兰文化主导的国家和地区，女性佩戴面纱（Niqab）或头巾（Hijab），遮挡了下半张脸或头发轮廓，这使得依赖全脸特征的传统深度学习模型完全失效。 </w:t>
      </w:r>
    </w:p>
    <w:p w14:paraId="099C3757" w14:textId="049F18A5" w:rsidR="00057FAB" w:rsidRDefault="00057FAB" w:rsidP="00057FAB">
      <w:pPr>
        <w:ind w:firstLine="420"/>
      </w:pPr>
      <w:r w:rsidRPr="00057FAB">
        <w:rPr>
          <w:b/>
          <w:bCs/>
        </w:rPr>
        <w:t>对工程活动的影响：</w:t>
      </w:r>
      <w:r w:rsidRPr="00057FAB">
        <w:t xml:space="preserve"> 为了适应这一文化现实，工程师们被迫开辟了新的技术分支——</w:t>
      </w:r>
      <w:r w:rsidRPr="00057FAB">
        <w:rPr>
          <w:b/>
          <w:bCs/>
        </w:rPr>
        <w:t>眼周识别技术（Periocular Recognition）</w:t>
      </w:r>
      <w:r w:rsidRPr="00057FAB">
        <w:t>。工程活动转而在眉毛、眼睛形状、眼部纹理等局部区域寻找更具判别力的特征。同时，在新冠疫情带来的“全民戴口罩”这一全球性突发文化习惯改变下，这种基于局部特征的遮挡人脸识别工程技术得到了突飞猛进的发展。</w:t>
      </w:r>
    </w:p>
    <w:p w14:paraId="0E8CFE65" w14:textId="5CF0A1C9" w:rsidR="00057FAB" w:rsidRDefault="00057FAB" w:rsidP="00057FAB">
      <w:pPr>
        <w:ind w:firstLine="420"/>
      </w:pPr>
      <w:r w:rsidRPr="00057FAB">
        <w:rPr>
          <w:b/>
          <w:bCs/>
        </w:rPr>
        <w:t>肢体接触与距离文化的差异：</w:t>
      </w:r>
      <w:r w:rsidRPr="00057FAB">
        <w:t xml:space="preserve"> 在一些对肢体接触敏感的文化中，传统的指纹打卡机遭到排斥，这直接促进了非接触式人脸识别门禁的工程研发。工程师需要研究如何在较远的距离（如1.5米-3米）实现无感知的“走动中识别（Recognition in the wild）”，以迎合这种保持社交距离的文化心理。</w:t>
      </w:r>
    </w:p>
    <w:p w14:paraId="42A6479A" w14:textId="31E325E4" w:rsidR="00057FAB" w:rsidRDefault="00057FAB" w:rsidP="00057FAB">
      <w:r>
        <w:rPr>
          <w:rFonts w:hint="eastAsia"/>
        </w:rPr>
        <w:t xml:space="preserve">3.4 </w:t>
      </w:r>
      <w:r w:rsidRPr="00057FAB">
        <w:t>科技伦理观与“机器代替人”的社会信任</w:t>
      </w:r>
    </w:p>
    <w:p w14:paraId="4CF0998F" w14:textId="6D210E74" w:rsidR="00057FAB" w:rsidRDefault="00057FAB" w:rsidP="00057FAB">
      <w:r>
        <w:tab/>
      </w:r>
      <w:r w:rsidRPr="00057FAB">
        <w:t>不同文化对“机器做出决定”的信任程度差异显著。</w:t>
      </w:r>
    </w:p>
    <w:p w14:paraId="7C91BC7F" w14:textId="77777777" w:rsidR="00057FAB" w:rsidRDefault="00057FAB" w:rsidP="00057FAB">
      <w:r>
        <w:tab/>
      </w:r>
      <w:r w:rsidRPr="00057FAB">
        <w:rPr>
          <w:b/>
          <w:bCs/>
        </w:rPr>
        <w:t>工具理性与技术悲观主义：</w:t>
      </w:r>
      <w:r w:rsidRPr="00057FAB">
        <w:t xml:space="preserve"> </w:t>
      </w:r>
    </w:p>
    <w:p w14:paraId="0B779C1C" w14:textId="6CD683F8" w:rsidR="00057FAB" w:rsidRDefault="00057FAB" w:rsidP="00057FAB">
      <w:pPr>
        <w:ind w:firstLine="420"/>
      </w:pPr>
      <w:r w:rsidRPr="00057FAB">
        <w:t>在深受反乌托邦文学和科幻电影（如《黑镜》、《1984》）影响的文化中，社会对AI作为“无情感判断者”持深度怀疑态度。他们不相信机器能处理复杂的例外情况。</w:t>
      </w:r>
    </w:p>
    <w:p w14:paraId="1D5AF2E3" w14:textId="06AC8B82" w:rsidR="00057FAB" w:rsidRDefault="00057FAB" w:rsidP="00057FAB">
      <w:pPr>
        <w:ind w:firstLine="420"/>
      </w:pPr>
      <w:r w:rsidRPr="00057FAB">
        <w:rPr>
          <w:b/>
          <w:bCs/>
        </w:rPr>
        <w:t>对工程活动的影响：</w:t>
      </w:r>
      <w:r w:rsidRPr="00057FAB">
        <w:t xml:space="preserve"> 在这些地区部署人脸识别系统时，工程上必须遵循“Human-in-the-loop（人在回路）”原则。即人脸识别算法不能自动做出最终的裁决（如自动触发逮捕令或自动拒绝贷款），系统必须在工程接口上预留人类专家的复核环节。同时，工程师需要投入大量精力研发“可解释性AI（XAI）”，系统不仅要输出识别结果，还要通过热力图（特征激活图）告诉用户“机器是根据脸上的哪颗痣判断出这两个人是同一人的”，以此来建立文化信任。</w:t>
      </w:r>
    </w:p>
    <w:p w14:paraId="6216D47D" w14:textId="77777777" w:rsidR="00057FAB" w:rsidRDefault="00057FAB" w:rsidP="00057FAB">
      <w:pPr>
        <w:ind w:firstLine="420"/>
      </w:pPr>
      <w:r w:rsidRPr="00057FAB">
        <w:rPr>
          <w:b/>
          <w:bCs/>
        </w:rPr>
        <w:t>技术乐观主义文化：</w:t>
      </w:r>
      <w:r w:rsidRPr="00057FAB">
        <w:t xml:space="preserve"> </w:t>
      </w:r>
    </w:p>
    <w:p w14:paraId="76F6959C" w14:textId="7DF95AA1" w:rsidR="00057FAB" w:rsidRDefault="00057FAB" w:rsidP="00057FAB">
      <w:pPr>
        <w:ind w:firstLine="420"/>
      </w:pPr>
      <w:r w:rsidRPr="00057FAB">
        <w:t xml:space="preserve">在一些快速发展的新兴经济体，社会文化普遍拥抱科技创新，将机器视为比人类更客观、更不受腐败和人情世故影响的工具。 </w:t>
      </w:r>
    </w:p>
    <w:p w14:paraId="11268B2E" w14:textId="4A429262" w:rsidR="00057FAB" w:rsidRDefault="00057FAB" w:rsidP="00057FAB">
      <w:pPr>
        <w:ind w:firstLine="420"/>
      </w:pPr>
      <w:r w:rsidRPr="00057FAB">
        <w:rPr>
          <w:b/>
          <w:bCs/>
        </w:rPr>
        <w:t>对工程活动的影响：</w:t>
      </w:r>
      <w:r w:rsidRPr="00057FAB">
        <w:t xml:space="preserve"> 在这种文化中，全自动化的黑盒系统更容易被接受。工程师可以将系统的自动化流转做到极致，降低人工干预的阈值，从而实现极高的系统吞吐量和商业效率。</w:t>
      </w:r>
    </w:p>
    <w:p w14:paraId="30F87418" w14:textId="54CF2C77" w:rsidR="00057FAB" w:rsidRPr="00057FAB" w:rsidRDefault="00057FAB" w:rsidP="00057FAB">
      <w:pPr>
        <w:rPr>
          <w:b/>
          <w:bCs/>
        </w:rPr>
      </w:pPr>
      <w:r w:rsidRPr="00057FAB">
        <w:rPr>
          <w:rFonts w:hint="eastAsia"/>
          <w:b/>
          <w:bCs/>
        </w:rPr>
        <w:t>结语：</w:t>
      </w:r>
    </w:p>
    <w:p w14:paraId="60D06929" w14:textId="6E372C3A" w:rsidR="00057FAB" w:rsidRPr="00352589" w:rsidRDefault="00057FAB" w:rsidP="00057FAB">
      <w:pPr>
        <w:rPr>
          <w:rFonts w:hint="eastAsia"/>
        </w:rPr>
      </w:pPr>
      <w:r>
        <w:tab/>
      </w:r>
      <w:r w:rsidRPr="00057FAB">
        <w:t>综上所述，计算机视觉在人脸识别领域的应用早已超越了纯粹的数学建模和代码实现。它是一个深刻交织着国际技术标准制定权争夺、核心知识产权博弈、国家产业政策导向以及严苛法律法规约束的复合型工程。更重要的是，作为一名现代计算机视觉工程师，必须具备深厚的文化同理心与伦理自觉。只有深刻理解不同社会文化对隐私、公平、信仰的诉求，将社会科学的价值观“硬编码”到算法设计与系统架构之中，才能开发出既具备技术领先性，又能在全球复杂社会语境下可持续发展的、负责任的人工智能产品。</w:t>
      </w:r>
    </w:p>
    <w:sectPr w:rsidR="00057FAB" w:rsidRPr="0035258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A55628" w14:textId="77777777" w:rsidR="00A554C4" w:rsidRDefault="00A554C4" w:rsidP="00555E8F">
      <w:pPr>
        <w:rPr>
          <w:rFonts w:hint="eastAsia"/>
        </w:rPr>
      </w:pPr>
      <w:r>
        <w:separator/>
      </w:r>
    </w:p>
  </w:endnote>
  <w:endnote w:type="continuationSeparator" w:id="0">
    <w:p w14:paraId="5F2D04E2" w14:textId="77777777" w:rsidR="00A554C4" w:rsidRDefault="00A554C4" w:rsidP="00555E8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3A6871" w14:textId="77777777" w:rsidR="00A554C4" w:rsidRDefault="00A554C4" w:rsidP="00555E8F">
      <w:pPr>
        <w:rPr>
          <w:rFonts w:hint="eastAsia"/>
        </w:rPr>
      </w:pPr>
      <w:r>
        <w:separator/>
      </w:r>
    </w:p>
  </w:footnote>
  <w:footnote w:type="continuationSeparator" w:id="0">
    <w:p w14:paraId="198D9E68" w14:textId="77777777" w:rsidR="00A554C4" w:rsidRDefault="00A554C4" w:rsidP="00555E8F">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A94C5A"/>
    <w:multiLevelType w:val="hybridMultilevel"/>
    <w:tmpl w:val="464E8704"/>
    <w:lvl w:ilvl="0" w:tplc="4F606F9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555776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71B"/>
    <w:rsid w:val="00057FAB"/>
    <w:rsid w:val="0007099A"/>
    <w:rsid w:val="000A4B91"/>
    <w:rsid w:val="00215B44"/>
    <w:rsid w:val="002162D7"/>
    <w:rsid w:val="0023371B"/>
    <w:rsid w:val="00257AA3"/>
    <w:rsid w:val="002A6D3B"/>
    <w:rsid w:val="00352589"/>
    <w:rsid w:val="00555E8F"/>
    <w:rsid w:val="006A6600"/>
    <w:rsid w:val="007E7B0A"/>
    <w:rsid w:val="008075FB"/>
    <w:rsid w:val="009272D3"/>
    <w:rsid w:val="00A33D88"/>
    <w:rsid w:val="00A554C4"/>
    <w:rsid w:val="00AE77DE"/>
    <w:rsid w:val="00CC6C92"/>
    <w:rsid w:val="00D861D4"/>
    <w:rsid w:val="00DB5E59"/>
    <w:rsid w:val="00E31926"/>
    <w:rsid w:val="00E547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71B939"/>
  <w15:chartTrackingRefBased/>
  <w15:docId w15:val="{660A88C5-766F-41BC-8024-2031C1A54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55E8F"/>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55E8F"/>
    <w:rPr>
      <w:sz w:val="18"/>
      <w:szCs w:val="18"/>
    </w:rPr>
  </w:style>
  <w:style w:type="paragraph" w:styleId="a5">
    <w:name w:val="footer"/>
    <w:basedOn w:val="a"/>
    <w:link w:val="a6"/>
    <w:uiPriority w:val="99"/>
    <w:unhideWhenUsed/>
    <w:rsid w:val="00555E8F"/>
    <w:pPr>
      <w:tabs>
        <w:tab w:val="center" w:pos="4153"/>
        <w:tab w:val="right" w:pos="8306"/>
      </w:tabs>
      <w:snapToGrid w:val="0"/>
      <w:jc w:val="left"/>
    </w:pPr>
    <w:rPr>
      <w:sz w:val="18"/>
      <w:szCs w:val="18"/>
    </w:rPr>
  </w:style>
  <w:style w:type="character" w:customStyle="1" w:styleId="a6">
    <w:name w:val="页脚 字符"/>
    <w:basedOn w:val="a0"/>
    <w:link w:val="a5"/>
    <w:uiPriority w:val="99"/>
    <w:rsid w:val="00555E8F"/>
    <w:rPr>
      <w:sz w:val="18"/>
      <w:szCs w:val="18"/>
    </w:rPr>
  </w:style>
  <w:style w:type="paragraph" w:styleId="a7">
    <w:name w:val="List Paragraph"/>
    <w:basedOn w:val="a"/>
    <w:uiPriority w:val="34"/>
    <w:qFormat/>
    <w:rsid w:val="0007099A"/>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8960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4</Pages>
  <Words>2885</Words>
  <Characters>3002</Characters>
  <Application>Microsoft Office Word</Application>
  <DocSecurity>0</DocSecurity>
  <Lines>250</Lines>
  <Paragraphs>218</Paragraphs>
  <ScaleCrop>false</ScaleCrop>
  <Company/>
  <LinksUpToDate>false</LinksUpToDate>
  <CharactersWithSpaces>5669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LF</dc:creator>
  <cp:keywords/>
  <dc:description/>
  <cp:lastModifiedBy>JUNJIE Tan</cp:lastModifiedBy>
  <cp:revision>10</cp:revision>
  <dcterms:created xsi:type="dcterms:W3CDTF">2026-05-23T03:24:00Z</dcterms:created>
  <dcterms:modified xsi:type="dcterms:W3CDTF">2026-06-01T12:42:00Z</dcterms:modified>
</cp:coreProperties>
</file>