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7320" w14:textId="77777777" w:rsidR="003E0383" w:rsidRPr="003E0383" w:rsidRDefault="003E0383" w:rsidP="003E0383">
      <w:pPr>
        <w:jc w:val="center"/>
        <w:rPr>
          <w:rFonts w:ascii="华文楷体" w:eastAsia="华文楷体" w:hAnsi="华文楷体" w:hint="eastAsia"/>
          <w:b/>
          <w:bCs/>
          <w:sz w:val="32"/>
          <w:szCs w:val="32"/>
        </w:rPr>
      </w:pPr>
      <w:r w:rsidRPr="003E0383">
        <w:rPr>
          <w:rFonts w:ascii="华文楷体" w:eastAsia="华文楷体" w:hAnsi="华文楷体"/>
          <w:b/>
          <w:bCs/>
          <w:sz w:val="32"/>
          <w:szCs w:val="32"/>
        </w:rPr>
        <w:t>计算机视觉课程期末考试核心考点（完整版）</w:t>
      </w:r>
    </w:p>
    <w:p w14:paraId="070E77C8" w14:textId="77777777" w:rsidR="003E0383" w:rsidRPr="003E0383" w:rsidRDefault="003E0383" w:rsidP="003E0383">
      <w:p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一、分析题：</w:t>
      </w:r>
    </w:p>
    <w:p w14:paraId="5115EF86" w14:textId="77777777" w:rsidR="003E0383" w:rsidRPr="003E0383" w:rsidRDefault="003E0383" w:rsidP="003E0383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卷积核效果分析：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给定修改过的核，分析其对图像的处理效果。</w:t>
      </w:r>
    </w:p>
    <w:p w14:paraId="5192C68A" w14:textId="77777777" w:rsidR="003E0383" w:rsidRPr="003E0383" w:rsidRDefault="003E0383" w:rsidP="003E0383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算子效果和原理分析：</w:t>
      </w:r>
      <w:r w:rsidRPr="003E0383">
        <w:rPr>
          <w:rFonts w:ascii="华文楷体" w:eastAsia="华文楷体" w:hAnsi="华文楷体"/>
          <w:sz w:val="24"/>
          <w:szCs w:val="24"/>
        </w:rPr>
        <w:t xml:space="preserve"> 特定核（如 Prewitt/Sobel）的作用及其原理。</w:t>
      </w:r>
    </w:p>
    <w:p w14:paraId="06D77454" w14:textId="77777777" w:rsidR="003E0383" w:rsidRPr="003E0383" w:rsidRDefault="003E0383" w:rsidP="003E0383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高斯核分离性：</w:t>
      </w:r>
      <w:r w:rsidRPr="003E0383">
        <w:rPr>
          <w:rFonts w:ascii="华文楷体" w:eastAsia="华文楷体" w:hAnsi="华文楷体"/>
          <w:sz w:val="24"/>
          <w:szCs w:val="24"/>
        </w:rPr>
        <w:t xml:space="preserve"> 计算并解释高斯核为什么可分离，以及分离计算为什么能提升运行速度（时间复杂度分析）。</w:t>
      </w:r>
    </w:p>
    <w:p w14:paraId="129665FA" w14:textId="77777777" w:rsidR="003E0383" w:rsidRPr="003E0383" w:rsidRDefault="003E0383" w:rsidP="003E0383">
      <w:pPr>
        <w:numPr>
          <w:ilvl w:val="0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SIFT 算法相关分析：</w:t>
      </w:r>
    </w:p>
    <w:p w14:paraId="2ED2E8C9" w14:textId="77777777" w:rsidR="003E0383" w:rsidRPr="003E0383" w:rsidRDefault="003E0383" w:rsidP="003E0383">
      <w:pPr>
        <w:numPr>
          <w:ilvl w:val="1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sz w:val="24"/>
          <w:szCs w:val="24"/>
        </w:rPr>
        <w:t>分析尺度不变性原理：特定核为什么能对特定大小的圆产生最大响应。</w:t>
      </w:r>
    </w:p>
    <w:p w14:paraId="6C392D00" w14:textId="77777777" w:rsidR="003E0383" w:rsidRPr="003E0383" w:rsidRDefault="003E0383" w:rsidP="003E0383">
      <w:pPr>
        <w:numPr>
          <w:ilvl w:val="1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sz w:val="24"/>
          <w:szCs w:val="24"/>
        </w:rPr>
        <w:t>空间金字塔细节：空间尺度连续的原因；图像逐层减半的原因；金字塔层数与有效特征个数的组织关系。</w:t>
      </w:r>
    </w:p>
    <w:p w14:paraId="68804BDD" w14:textId="77777777" w:rsidR="003E0383" w:rsidRPr="003E0383" w:rsidRDefault="003E0383" w:rsidP="003E0383">
      <w:pPr>
        <w:numPr>
          <w:ilvl w:val="1"/>
          <w:numId w:val="1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sz w:val="24"/>
          <w:szCs w:val="24"/>
        </w:rPr>
        <w:t>DoG 近似：为什么可以用高斯差分 (DoG) 去近似拉普拉斯算子。</w:t>
      </w:r>
    </w:p>
    <w:p w14:paraId="1CEB48A9" w14:textId="77777777" w:rsidR="003E0383" w:rsidRPr="003E0383" w:rsidRDefault="003E0383" w:rsidP="003E0383">
      <w:p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二、问答题：</w:t>
      </w:r>
    </w:p>
    <w:p w14:paraId="094F3A0A" w14:textId="77777777" w:rsidR="003E0383" w:rsidRPr="003E0383" w:rsidRDefault="003E0383" w:rsidP="003E0383">
      <w:pPr>
        <w:numPr>
          <w:ilvl w:val="0"/>
          <w:numId w:val="2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图像降噪的原理。</w:t>
      </w:r>
    </w:p>
    <w:p w14:paraId="3F723F6A" w14:textId="77777777" w:rsidR="003E0383" w:rsidRPr="003E0383" w:rsidRDefault="003E0383" w:rsidP="003E0383">
      <w:pPr>
        <w:numPr>
          <w:ilvl w:val="0"/>
          <w:numId w:val="2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一阶高斯导数核分析：</w:t>
      </w:r>
      <w:r w:rsidRPr="003E0383">
        <w:rPr>
          <w:rFonts w:ascii="华文楷体" w:eastAsia="华文楷体" w:hAnsi="华文楷体"/>
          <w:sz w:val="24"/>
          <w:szCs w:val="24"/>
        </w:rPr>
        <w:t xml:space="preserve"> 解释为什么它能同时完成“平滑去噪”和“边缘检测”两个任务。</w:t>
      </w:r>
    </w:p>
    <w:p w14:paraId="1CF79EAD" w14:textId="380C3A8F" w:rsidR="003E0383" w:rsidRPr="003E0383" w:rsidRDefault="003E0383" w:rsidP="003E0383">
      <w:p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三、计算题（务必带计算器）：</w:t>
      </w:r>
    </w:p>
    <w:p w14:paraId="628F0C2B" w14:textId="77777777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降噪计算：</w:t>
      </w:r>
      <w:r w:rsidRPr="003E0383">
        <w:rPr>
          <w:rFonts w:ascii="华文楷体" w:eastAsia="华文楷体" w:hAnsi="华文楷体"/>
          <w:sz w:val="24"/>
          <w:szCs w:val="24"/>
        </w:rPr>
        <w:t xml:space="preserve"> 中值滤波核和高斯滤波核的数值计算。</w:t>
      </w:r>
    </w:p>
    <w:p w14:paraId="24D2A5BD" w14:textId="65999BA5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Harris 角点检测：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给你一个图像矩阵，严格按照流程（计算 M 矩阵、特征值、特征向量等）判定中心点是否为角点。</w:t>
      </w:r>
    </w:p>
    <w:p w14:paraId="402D0E84" w14:textId="06C46713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Canny 边缘检测：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给定一个填满具体灰度值（如 56, 255 等）的局部图像矩阵，按照 Canny 算法流程，判断最中间的像素点是不是边缘。</w:t>
      </w:r>
    </w:p>
    <w:p w14:paraId="1B92A30A" w14:textId="7AD9E02F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lastRenderedPageBreak/>
        <w:t>RANSAC 形状拟合：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给定一个简单的数据集，要求手动执行并计算</w:t>
      </w:r>
      <w:r w:rsidRPr="003E0383">
        <w:rPr>
          <w:rFonts w:ascii="华文楷体" w:eastAsia="华文楷体" w:hAnsi="华文楷体"/>
          <w:b/>
          <w:bCs/>
          <w:sz w:val="24"/>
          <w:szCs w:val="24"/>
        </w:rPr>
        <w:t>一次迭代</w:t>
      </w:r>
      <w:r w:rsidRPr="003E0383">
        <w:rPr>
          <w:rFonts w:ascii="华文楷体" w:eastAsia="华文楷体" w:hAnsi="华文楷体"/>
          <w:sz w:val="24"/>
          <w:szCs w:val="24"/>
        </w:rPr>
        <w:t>的完整流程。</w:t>
      </w:r>
    </w:p>
    <w:p w14:paraId="63857C3D" w14:textId="3E1C71C9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圆的霍夫变换 (Hough Transform)：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给定一个圆的图像，计算变换后在参数空间（Hough 空间）中的具体位置。</w:t>
      </w:r>
    </w:p>
    <w:p w14:paraId="12FC268D" w14:textId="77777777" w:rsidR="003E0383" w:rsidRPr="003E0383" w:rsidRDefault="003E0383" w:rsidP="003E0383">
      <w:pPr>
        <w:numPr>
          <w:ilvl w:val="0"/>
          <w:numId w:val="3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卷积神经网络计算：</w:t>
      </w:r>
      <w:r w:rsidRPr="003E0383">
        <w:rPr>
          <w:rFonts w:ascii="华文楷体" w:eastAsia="华文楷体" w:hAnsi="华文楷体"/>
          <w:sz w:val="24"/>
          <w:szCs w:val="24"/>
        </w:rPr>
        <w:t xml:space="preserve"> 结合网络结构参数，计算每一层特征图的尺寸/分辨率大小变化（套用公式推导）。</w:t>
      </w:r>
    </w:p>
    <w:p w14:paraId="6E5FA265" w14:textId="77777777" w:rsidR="003E0383" w:rsidRPr="003E0383" w:rsidRDefault="003E0383" w:rsidP="003E0383">
      <w:p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b/>
          <w:bCs/>
          <w:sz w:val="24"/>
          <w:szCs w:val="24"/>
        </w:rPr>
        <w:t>四、证明题：</w:t>
      </w:r>
    </w:p>
    <w:p w14:paraId="216C9641" w14:textId="6716E465" w:rsidR="001313D6" w:rsidRPr="003E0383" w:rsidRDefault="003E0383" w:rsidP="003E0383">
      <w:pPr>
        <w:numPr>
          <w:ilvl w:val="0"/>
          <w:numId w:val="4"/>
        </w:numPr>
        <w:rPr>
          <w:rFonts w:ascii="华文楷体" w:eastAsia="华文楷体" w:hAnsi="华文楷体" w:hint="eastAsia"/>
          <w:sz w:val="24"/>
          <w:szCs w:val="24"/>
        </w:rPr>
      </w:pPr>
      <w:r w:rsidRPr="003E0383">
        <w:rPr>
          <w:rFonts w:ascii="华文楷体" w:eastAsia="华文楷体" w:hAnsi="华文楷体"/>
          <w:sz w:val="24"/>
          <w:szCs w:val="24"/>
        </w:rPr>
        <w:t>会考一两道简单的证明题，核心考点集中在</w:t>
      </w:r>
      <w:r w:rsidRPr="003E0383">
        <w:rPr>
          <w:rFonts w:ascii="华文楷体" w:eastAsia="华文楷体" w:hAnsi="华文楷体"/>
          <w:b/>
          <w:bCs/>
          <w:sz w:val="24"/>
          <w:szCs w:val="24"/>
        </w:rPr>
        <w:t>极线约束 (Epipolar Constraint)</w:t>
      </w:r>
      <w:r w:rsidRPr="003E0383">
        <w:rPr>
          <w:rFonts w:ascii="华文楷体" w:eastAsia="华文楷体" w:hAnsi="华文楷体"/>
          <w:sz w:val="24"/>
          <w:szCs w:val="24"/>
        </w:rPr>
        <w:t>、</w:t>
      </w:r>
      <w:r w:rsidRPr="003E0383">
        <w:rPr>
          <w:rFonts w:ascii="华文楷体" w:eastAsia="华文楷体" w:hAnsi="华文楷体"/>
          <w:b/>
          <w:bCs/>
          <w:sz w:val="24"/>
          <w:szCs w:val="24"/>
        </w:rPr>
        <w:t>本质矩阵 (Essential Matrix)</w:t>
      </w:r>
      <w:r w:rsidRPr="003E0383">
        <w:rPr>
          <w:rFonts w:ascii="华文楷体" w:eastAsia="华文楷体" w:hAnsi="华文楷体"/>
          <w:sz w:val="24"/>
          <w:szCs w:val="24"/>
        </w:rPr>
        <w:t xml:space="preserve"> 以及三维空间</w:t>
      </w:r>
      <w:r w:rsidRPr="003E0383">
        <w:rPr>
          <w:rFonts w:ascii="华文楷体" w:eastAsia="华文楷体" w:hAnsi="华文楷体"/>
          <w:b/>
          <w:bCs/>
          <w:sz w:val="24"/>
          <w:szCs w:val="24"/>
        </w:rPr>
        <w:t>三角化</w:t>
      </w:r>
      <w:r w:rsidRPr="003E0383">
        <w:rPr>
          <w:rFonts w:ascii="华文楷体" w:eastAsia="华文楷体" w:hAnsi="华文楷体"/>
          <w:sz w:val="24"/>
          <w:szCs w:val="24"/>
        </w:rPr>
        <w:t>的相关结论。</w:t>
      </w:r>
    </w:p>
    <w:sectPr w:rsidR="001313D6" w:rsidRPr="003E0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460"/>
    <w:multiLevelType w:val="multilevel"/>
    <w:tmpl w:val="CB72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92C9B"/>
    <w:multiLevelType w:val="multilevel"/>
    <w:tmpl w:val="E426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85B5E"/>
    <w:multiLevelType w:val="multilevel"/>
    <w:tmpl w:val="F28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17E68"/>
    <w:multiLevelType w:val="multilevel"/>
    <w:tmpl w:val="720C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611975">
    <w:abstractNumId w:val="3"/>
  </w:num>
  <w:num w:numId="2" w16cid:durableId="976178469">
    <w:abstractNumId w:val="0"/>
  </w:num>
  <w:num w:numId="3" w16cid:durableId="1753744395">
    <w:abstractNumId w:val="1"/>
  </w:num>
  <w:num w:numId="4" w16cid:durableId="116019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D1"/>
    <w:rsid w:val="000976F0"/>
    <w:rsid w:val="0012254E"/>
    <w:rsid w:val="001241E9"/>
    <w:rsid w:val="001313D6"/>
    <w:rsid w:val="003E0383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A3B5B"/>
    <w:rsid w:val="007C5ABC"/>
    <w:rsid w:val="007F6EB5"/>
    <w:rsid w:val="00801A7D"/>
    <w:rsid w:val="00810D49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CC1BD1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B9D4E"/>
  <w15:chartTrackingRefBased/>
  <w15:docId w15:val="{8E5AE93A-BFA7-4976-BA0F-6577BB6B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1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B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B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B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B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1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1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1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1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1B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1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1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1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1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1B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B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1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1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1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1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1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1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1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1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346</Words>
  <Characters>406</Characters>
  <Application>Microsoft Office Word</Application>
  <DocSecurity>0</DocSecurity>
  <Lines>17</Lines>
  <Paragraphs>21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3</cp:revision>
  <dcterms:created xsi:type="dcterms:W3CDTF">2026-05-23T04:29:00Z</dcterms:created>
  <dcterms:modified xsi:type="dcterms:W3CDTF">2026-05-28T05:59:00Z</dcterms:modified>
</cp:coreProperties>
</file>