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2215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3 PAMOKOS PLANAS</w:t>
      </w:r>
    </w:p>
    <w:p w14:paraId="3C2163F5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Tema: Elektroninių leidinių maketavimas ir interaktyvių elementų integracija</w:t>
      </w:r>
    </w:p>
    <w:p w14:paraId="68049028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Trukmė: 45 min.</w:t>
      </w:r>
    </w:p>
    <w:p w14:paraId="121B4CCA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Pamokos tikslai:</w:t>
      </w:r>
    </w:p>
    <w:p w14:paraId="3C5D9755" w14:textId="77777777" w:rsidR="006A091E" w:rsidRPr="006A091E" w:rsidRDefault="006A091E" w:rsidP="006A091E">
      <w:pPr>
        <w:numPr>
          <w:ilvl w:val="0"/>
          <w:numId w:val="11"/>
        </w:numPr>
        <w:rPr>
          <w:lang w:val="lt-LT"/>
        </w:rPr>
      </w:pPr>
      <w:r w:rsidRPr="006A091E">
        <w:rPr>
          <w:lang w:val="lt-LT"/>
        </w:rPr>
        <w:t>Suprasti elektroninio leidinio maketavimo principus.</w:t>
      </w:r>
    </w:p>
    <w:p w14:paraId="6D836953" w14:textId="77777777" w:rsidR="006A091E" w:rsidRPr="006A091E" w:rsidRDefault="006A091E" w:rsidP="006A091E">
      <w:pPr>
        <w:numPr>
          <w:ilvl w:val="0"/>
          <w:numId w:val="11"/>
        </w:numPr>
        <w:rPr>
          <w:lang w:val="lt-LT"/>
        </w:rPr>
      </w:pPr>
      <w:r w:rsidRPr="006A091E">
        <w:rPr>
          <w:lang w:val="lt-LT"/>
        </w:rPr>
        <w:t>Išmokti kurti aiškią ir patrauklią leidinio struktūrą.</w:t>
      </w:r>
    </w:p>
    <w:p w14:paraId="656C8000" w14:textId="77777777" w:rsidR="006A091E" w:rsidRPr="006A091E" w:rsidRDefault="006A091E" w:rsidP="006A091E">
      <w:pPr>
        <w:numPr>
          <w:ilvl w:val="0"/>
          <w:numId w:val="11"/>
        </w:numPr>
        <w:rPr>
          <w:lang w:val="lt-LT"/>
        </w:rPr>
      </w:pPr>
      <w:r w:rsidRPr="006A091E">
        <w:rPr>
          <w:lang w:val="lt-LT"/>
        </w:rPr>
        <w:t>Integruoti interaktyvius elementus į leidinį.</w:t>
      </w:r>
    </w:p>
    <w:p w14:paraId="0E775ABE" w14:textId="77777777" w:rsidR="006A091E" w:rsidRPr="006A091E" w:rsidRDefault="006A091E" w:rsidP="006A091E">
      <w:pPr>
        <w:rPr>
          <w:lang w:val="lt-LT"/>
        </w:rPr>
      </w:pPr>
      <w:r w:rsidRPr="006A091E">
        <w:rPr>
          <w:lang w:val="lt-LT"/>
        </w:rPr>
        <w:pict w14:anchorId="1BA5654D">
          <v:rect id="_x0000_i1069" style="width:0;height:1.5pt" o:hralign="center" o:hrstd="t" o:hr="t" fillcolor="#a0a0a0" stroked="f"/>
        </w:pict>
      </w:r>
    </w:p>
    <w:p w14:paraId="13E0DD3A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Pamokos eiga:</w:t>
      </w:r>
    </w:p>
    <w:p w14:paraId="3493C85F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1. Įžanga (10 min.)</w:t>
      </w:r>
    </w:p>
    <w:p w14:paraId="247AB73C" w14:textId="77777777" w:rsidR="006A091E" w:rsidRPr="006A091E" w:rsidRDefault="006A091E" w:rsidP="006A091E">
      <w:pPr>
        <w:numPr>
          <w:ilvl w:val="0"/>
          <w:numId w:val="12"/>
        </w:numPr>
        <w:rPr>
          <w:lang w:val="lt-LT"/>
        </w:rPr>
      </w:pPr>
      <w:r w:rsidRPr="006A091E">
        <w:rPr>
          <w:lang w:val="lt-LT"/>
        </w:rPr>
        <w:t>Trumpa diskusija: kokie dizaino elementai svarbiausi kuriant leidinio maketą?</w:t>
      </w:r>
    </w:p>
    <w:p w14:paraId="12D440A8" w14:textId="77777777" w:rsidR="006A091E" w:rsidRPr="006A091E" w:rsidRDefault="006A091E" w:rsidP="006A091E">
      <w:pPr>
        <w:numPr>
          <w:ilvl w:val="0"/>
          <w:numId w:val="12"/>
        </w:numPr>
        <w:rPr>
          <w:lang w:val="lt-LT"/>
        </w:rPr>
      </w:pPr>
      <w:r w:rsidRPr="006A091E">
        <w:rPr>
          <w:lang w:val="lt-LT"/>
        </w:rPr>
        <w:t>Mokytojo pristatymas apie maketavimo taisykles: tinkleliai, blokų išdėstymas, vizualinis balansas.</w:t>
      </w:r>
    </w:p>
    <w:p w14:paraId="73C127EC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2. Teorinė dalis (15 min.)</w:t>
      </w:r>
    </w:p>
    <w:p w14:paraId="54258018" w14:textId="77777777" w:rsidR="006A091E" w:rsidRPr="006A091E" w:rsidRDefault="006A091E" w:rsidP="006A091E">
      <w:pPr>
        <w:numPr>
          <w:ilvl w:val="0"/>
          <w:numId w:val="13"/>
        </w:numPr>
        <w:rPr>
          <w:lang w:val="lt-LT"/>
        </w:rPr>
      </w:pPr>
      <w:r w:rsidRPr="006A091E">
        <w:rPr>
          <w:lang w:val="lt-LT"/>
        </w:rPr>
        <w:t xml:space="preserve">Maketavimo programų naudojimas: </w:t>
      </w:r>
      <w:proofErr w:type="spellStart"/>
      <w:r w:rsidRPr="006A091E">
        <w:rPr>
          <w:lang w:val="lt-LT"/>
        </w:rPr>
        <w:t>Scribus</w:t>
      </w:r>
      <w:proofErr w:type="spellEnd"/>
      <w:r w:rsidRPr="006A091E">
        <w:rPr>
          <w:lang w:val="lt-LT"/>
        </w:rPr>
        <w:t xml:space="preserve">, Adobe InDesign ar </w:t>
      </w:r>
      <w:proofErr w:type="spellStart"/>
      <w:r w:rsidRPr="006A091E">
        <w:rPr>
          <w:lang w:val="lt-LT"/>
        </w:rPr>
        <w:t>Canva</w:t>
      </w:r>
      <w:proofErr w:type="spellEnd"/>
      <w:r w:rsidRPr="006A091E">
        <w:rPr>
          <w:lang w:val="lt-LT"/>
        </w:rPr>
        <w:t>.</w:t>
      </w:r>
    </w:p>
    <w:p w14:paraId="3DB00032" w14:textId="77777777" w:rsidR="006A091E" w:rsidRPr="006A091E" w:rsidRDefault="006A091E" w:rsidP="006A091E">
      <w:pPr>
        <w:numPr>
          <w:ilvl w:val="0"/>
          <w:numId w:val="13"/>
        </w:numPr>
        <w:rPr>
          <w:lang w:val="lt-LT"/>
        </w:rPr>
      </w:pPr>
      <w:r w:rsidRPr="006A091E">
        <w:rPr>
          <w:lang w:val="lt-LT"/>
        </w:rPr>
        <w:t>Praktiniai pavyzdžiai: gero ir blogo dizaino palyginimas.</w:t>
      </w:r>
    </w:p>
    <w:p w14:paraId="24045216" w14:textId="77777777" w:rsidR="006A091E" w:rsidRPr="006A091E" w:rsidRDefault="006A091E" w:rsidP="006A091E">
      <w:pPr>
        <w:numPr>
          <w:ilvl w:val="0"/>
          <w:numId w:val="13"/>
        </w:numPr>
        <w:rPr>
          <w:lang w:val="lt-LT"/>
        </w:rPr>
      </w:pPr>
      <w:r w:rsidRPr="006A091E">
        <w:rPr>
          <w:lang w:val="lt-LT"/>
        </w:rPr>
        <w:t>Interaktyvių elementų galimybės: nuorodos, animacijos, formos, multimedija.</w:t>
      </w:r>
    </w:p>
    <w:p w14:paraId="54CDDA40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3. Praktinė veikla (15 min.)</w:t>
      </w:r>
    </w:p>
    <w:p w14:paraId="783AB54B" w14:textId="77777777" w:rsidR="006A091E" w:rsidRPr="006A091E" w:rsidRDefault="006A091E" w:rsidP="006A091E">
      <w:pPr>
        <w:numPr>
          <w:ilvl w:val="0"/>
          <w:numId w:val="14"/>
        </w:numPr>
        <w:rPr>
          <w:lang w:val="lt-LT"/>
        </w:rPr>
      </w:pPr>
      <w:r w:rsidRPr="006A091E">
        <w:rPr>
          <w:lang w:val="lt-LT"/>
        </w:rPr>
        <w:t>Mokiniai pradeda savo elektroninio leidinio maketavimą naudodami pasirinktą įrankį.</w:t>
      </w:r>
    </w:p>
    <w:p w14:paraId="7F49FB99" w14:textId="77777777" w:rsidR="006A091E" w:rsidRPr="006A091E" w:rsidRDefault="006A091E" w:rsidP="006A091E">
      <w:pPr>
        <w:numPr>
          <w:ilvl w:val="0"/>
          <w:numId w:val="14"/>
        </w:numPr>
        <w:rPr>
          <w:lang w:val="lt-LT"/>
        </w:rPr>
      </w:pPr>
      <w:r w:rsidRPr="006A091E">
        <w:rPr>
          <w:lang w:val="lt-LT"/>
        </w:rPr>
        <w:t>Eksperimentuoja su išdėstymu, šriftais ir spalvomis.</w:t>
      </w:r>
    </w:p>
    <w:p w14:paraId="54461870" w14:textId="77777777" w:rsidR="006A091E" w:rsidRPr="006A091E" w:rsidRDefault="006A091E" w:rsidP="006A091E">
      <w:pPr>
        <w:numPr>
          <w:ilvl w:val="0"/>
          <w:numId w:val="14"/>
        </w:numPr>
        <w:rPr>
          <w:lang w:val="lt-LT"/>
        </w:rPr>
      </w:pPr>
      <w:r w:rsidRPr="006A091E">
        <w:rPr>
          <w:lang w:val="lt-LT"/>
        </w:rPr>
        <w:t>Įtraukia bent vieną interaktyvų elementą.</w:t>
      </w:r>
    </w:p>
    <w:p w14:paraId="20246445" w14:textId="77777777" w:rsidR="006A091E" w:rsidRPr="006A091E" w:rsidRDefault="006A091E" w:rsidP="006A091E">
      <w:pPr>
        <w:rPr>
          <w:b/>
          <w:bCs/>
          <w:lang w:val="lt-LT"/>
        </w:rPr>
      </w:pPr>
      <w:r w:rsidRPr="006A091E">
        <w:rPr>
          <w:b/>
          <w:bCs/>
          <w:lang w:val="lt-LT"/>
        </w:rPr>
        <w:t>4. Apibendrinimas (5 min.)</w:t>
      </w:r>
    </w:p>
    <w:p w14:paraId="2F276DE7" w14:textId="77777777" w:rsidR="006A091E" w:rsidRPr="006A091E" w:rsidRDefault="006A091E" w:rsidP="006A091E">
      <w:pPr>
        <w:numPr>
          <w:ilvl w:val="0"/>
          <w:numId w:val="15"/>
        </w:numPr>
        <w:rPr>
          <w:lang w:val="lt-LT"/>
        </w:rPr>
      </w:pPr>
      <w:r w:rsidRPr="006A091E">
        <w:rPr>
          <w:lang w:val="lt-LT"/>
        </w:rPr>
        <w:t>Kiekvienas mokinys trumpai pristato savo darbą.</w:t>
      </w:r>
    </w:p>
    <w:p w14:paraId="16B011A9" w14:textId="77777777" w:rsidR="006A091E" w:rsidRPr="006A091E" w:rsidRDefault="006A091E" w:rsidP="006A091E">
      <w:pPr>
        <w:numPr>
          <w:ilvl w:val="0"/>
          <w:numId w:val="15"/>
        </w:numPr>
        <w:rPr>
          <w:lang w:val="lt-LT"/>
        </w:rPr>
      </w:pPr>
      <w:r w:rsidRPr="006A091E">
        <w:rPr>
          <w:lang w:val="lt-LT"/>
        </w:rPr>
        <w:t>Aptariami iššūkiai ir klausimai.</w:t>
      </w:r>
    </w:p>
    <w:p w14:paraId="7BA23298" w14:textId="77777777" w:rsidR="006A091E" w:rsidRPr="006A091E" w:rsidRDefault="006A091E" w:rsidP="006A091E">
      <w:pPr>
        <w:numPr>
          <w:ilvl w:val="0"/>
          <w:numId w:val="15"/>
        </w:numPr>
        <w:rPr>
          <w:lang w:val="lt-LT"/>
        </w:rPr>
      </w:pPr>
      <w:r w:rsidRPr="006A091E">
        <w:rPr>
          <w:lang w:val="lt-LT"/>
        </w:rPr>
        <w:t>Užduotis kitai pamokai: parengti puslapio struktūrą ir pasirinkti vizualinius elementus.</w:t>
      </w:r>
    </w:p>
    <w:p w14:paraId="187BE5E3" w14:textId="77777777" w:rsidR="006A091E" w:rsidRPr="006A091E" w:rsidRDefault="006A091E" w:rsidP="006A091E">
      <w:pPr>
        <w:rPr>
          <w:lang w:val="lt-LT"/>
        </w:rPr>
      </w:pPr>
      <w:r w:rsidRPr="006A091E">
        <w:rPr>
          <w:lang w:val="lt-LT"/>
        </w:rPr>
        <w:pict w14:anchorId="332C01C8">
          <v:rect id="_x0000_i1070" style="width:0;height:1.5pt" o:hralign="center" o:hrstd="t" o:hr="t" fillcolor="#a0a0a0" stroked="f"/>
        </w:pict>
      </w:r>
    </w:p>
    <w:p w14:paraId="4EE74CB2" w14:textId="1D44502A" w:rsidR="00D76026" w:rsidRPr="006A091E" w:rsidRDefault="00D76026" w:rsidP="00D76026">
      <w:pPr>
        <w:rPr>
          <w:lang w:val="lt-LT"/>
        </w:rPr>
      </w:pPr>
    </w:p>
    <w:sectPr w:rsidR="00D76026" w:rsidRPr="006A091E" w:rsidSect="006E528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C53"/>
    <w:multiLevelType w:val="multilevel"/>
    <w:tmpl w:val="F72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06CA"/>
    <w:multiLevelType w:val="multilevel"/>
    <w:tmpl w:val="6C3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5644"/>
    <w:multiLevelType w:val="multilevel"/>
    <w:tmpl w:val="63E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58BE"/>
    <w:multiLevelType w:val="multilevel"/>
    <w:tmpl w:val="620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2050F"/>
    <w:multiLevelType w:val="multilevel"/>
    <w:tmpl w:val="9012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72F7A"/>
    <w:multiLevelType w:val="multilevel"/>
    <w:tmpl w:val="516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457DD"/>
    <w:multiLevelType w:val="multilevel"/>
    <w:tmpl w:val="DDB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13E48"/>
    <w:multiLevelType w:val="multilevel"/>
    <w:tmpl w:val="1F3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560F3"/>
    <w:multiLevelType w:val="multilevel"/>
    <w:tmpl w:val="20E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B75F0"/>
    <w:multiLevelType w:val="multilevel"/>
    <w:tmpl w:val="80C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D5ECB"/>
    <w:multiLevelType w:val="multilevel"/>
    <w:tmpl w:val="A46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86184"/>
    <w:multiLevelType w:val="multilevel"/>
    <w:tmpl w:val="BA5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62A0B"/>
    <w:multiLevelType w:val="multilevel"/>
    <w:tmpl w:val="3272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E0206"/>
    <w:multiLevelType w:val="multilevel"/>
    <w:tmpl w:val="8720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CA5E20"/>
    <w:multiLevelType w:val="multilevel"/>
    <w:tmpl w:val="72F2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554520">
    <w:abstractNumId w:val="9"/>
  </w:num>
  <w:num w:numId="2" w16cid:durableId="1446919965">
    <w:abstractNumId w:val="3"/>
  </w:num>
  <w:num w:numId="3" w16cid:durableId="982544253">
    <w:abstractNumId w:val="7"/>
  </w:num>
  <w:num w:numId="4" w16cid:durableId="719549626">
    <w:abstractNumId w:val="10"/>
  </w:num>
  <w:num w:numId="5" w16cid:durableId="207230116">
    <w:abstractNumId w:val="8"/>
  </w:num>
  <w:num w:numId="6" w16cid:durableId="785269356">
    <w:abstractNumId w:val="14"/>
  </w:num>
  <w:num w:numId="7" w16cid:durableId="1628510557">
    <w:abstractNumId w:val="13"/>
  </w:num>
  <w:num w:numId="8" w16cid:durableId="950938208">
    <w:abstractNumId w:val="5"/>
  </w:num>
  <w:num w:numId="9" w16cid:durableId="1458177619">
    <w:abstractNumId w:val="12"/>
  </w:num>
  <w:num w:numId="10" w16cid:durableId="701437797">
    <w:abstractNumId w:val="4"/>
  </w:num>
  <w:num w:numId="11" w16cid:durableId="1248425205">
    <w:abstractNumId w:val="6"/>
  </w:num>
  <w:num w:numId="12" w16cid:durableId="1459373230">
    <w:abstractNumId w:val="2"/>
  </w:num>
  <w:num w:numId="13" w16cid:durableId="336003250">
    <w:abstractNumId w:val="1"/>
  </w:num>
  <w:num w:numId="14" w16cid:durableId="399983489">
    <w:abstractNumId w:val="11"/>
  </w:num>
  <w:num w:numId="15" w16cid:durableId="20121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0D"/>
    <w:rsid w:val="0005793B"/>
    <w:rsid w:val="00306DB8"/>
    <w:rsid w:val="003603D7"/>
    <w:rsid w:val="00447C0D"/>
    <w:rsid w:val="004821CC"/>
    <w:rsid w:val="005C4A59"/>
    <w:rsid w:val="006A091E"/>
    <w:rsid w:val="006E528D"/>
    <w:rsid w:val="00712E67"/>
    <w:rsid w:val="008C16E7"/>
    <w:rsid w:val="00916C09"/>
    <w:rsid w:val="00B84792"/>
    <w:rsid w:val="00BA181E"/>
    <w:rsid w:val="00D76026"/>
    <w:rsid w:val="00DB4ACF"/>
    <w:rsid w:val="00E57986"/>
    <w:rsid w:val="00F05AF7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BBF7"/>
  <w15:chartTrackingRefBased/>
  <w15:docId w15:val="{9888202E-909C-4974-8489-2377C447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03F1B-B236-41F1-B2B2-072AB6D5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Gorbatniov</dc:creator>
  <cp:keywords/>
  <dc:description/>
  <cp:lastModifiedBy>Andrej Gorbatniov</cp:lastModifiedBy>
  <cp:revision>12</cp:revision>
  <dcterms:created xsi:type="dcterms:W3CDTF">2025-02-10T03:50:00Z</dcterms:created>
  <dcterms:modified xsi:type="dcterms:W3CDTF">2025-02-11T19:44:00Z</dcterms:modified>
</cp:coreProperties>
</file>