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8246A" w14:textId="77CDE009" w:rsidR="004419E4" w:rsidRPr="0066122A" w:rsidRDefault="0066122A">
      <w:pPr>
        <w:rPr>
          <w:sz w:val="24"/>
          <w:szCs w:val="24"/>
        </w:rPr>
      </w:pPr>
      <w:r w:rsidRPr="0066122A">
        <w:rPr>
          <w:sz w:val="24"/>
          <w:szCs w:val="24"/>
        </w:rPr>
        <w:t>Title</w:t>
      </w:r>
    </w:p>
    <w:p w14:paraId="6F479C15" w14:textId="75EE642D" w:rsidR="0066122A" w:rsidRPr="0066122A" w:rsidRDefault="0066122A">
      <w:pPr>
        <w:rPr>
          <w:sz w:val="24"/>
          <w:szCs w:val="24"/>
        </w:rPr>
      </w:pPr>
      <w:r w:rsidRPr="0066122A">
        <w:rPr>
          <w:sz w:val="24"/>
          <w:szCs w:val="24"/>
        </w:rPr>
        <w:t>Names</w:t>
      </w:r>
    </w:p>
    <w:p w14:paraId="4CD7F0BF" w14:textId="7B090001" w:rsidR="0066122A" w:rsidRDefault="0066122A">
      <w:pPr>
        <w:rPr>
          <w:sz w:val="32"/>
          <w:szCs w:val="32"/>
        </w:rPr>
      </w:pPr>
      <w:r w:rsidRPr="0066122A">
        <w:rPr>
          <w:sz w:val="32"/>
          <w:szCs w:val="32"/>
        </w:rPr>
        <w:t>IN</w:t>
      </w:r>
      <w:r>
        <w:rPr>
          <w:sz w:val="32"/>
          <w:szCs w:val="32"/>
        </w:rPr>
        <w:t>TRODUCTION</w:t>
      </w:r>
    </w:p>
    <w:p w14:paraId="1E4B80B5" w14:textId="0C5F0ED6" w:rsidR="0066122A" w:rsidRDefault="0066122A">
      <w:pPr>
        <w:rPr>
          <w:sz w:val="24"/>
          <w:szCs w:val="24"/>
        </w:rPr>
      </w:pPr>
      <w:r>
        <w:rPr>
          <w:sz w:val="24"/>
          <w:szCs w:val="24"/>
        </w:rPr>
        <w:t>Consider the IVP:</w:t>
      </w:r>
    </w:p>
    <w:p w14:paraId="77B6AC2F" w14:textId="1DF75D18" w:rsidR="0066122A" w:rsidRDefault="0066122A" w:rsidP="0066122A">
      <w:pPr>
        <w:jc w:val="center"/>
        <w:rPr>
          <w:sz w:val="24"/>
          <w:szCs w:val="24"/>
        </w:rPr>
      </w:pPr>
      <w:r>
        <w:rPr>
          <w:sz w:val="24"/>
          <w:szCs w:val="24"/>
        </w:rPr>
        <w:t>Inviscid burgers equation IVP</w:t>
      </w:r>
    </w:p>
    <w:p w14:paraId="3BAB059B" w14:textId="3501E9EE" w:rsidR="0066122A" w:rsidRDefault="0066122A" w:rsidP="0066122A">
      <w:pPr>
        <w:rPr>
          <w:sz w:val="24"/>
          <w:szCs w:val="24"/>
        </w:rPr>
      </w:pPr>
      <w:r>
        <w:rPr>
          <w:sz w:val="24"/>
          <w:szCs w:val="24"/>
        </w:rPr>
        <w:t>This is the IVP of the Inviscid Burgers Equation, which is the PDE that we will be studying. The equation is the inviscid limit</w:t>
      </w:r>
      <w:r w:rsidR="0064409D">
        <w:rPr>
          <w:sz w:val="24"/>
          <w:szCs w:val="24"/>
        </w:rPr>
        <w:t xml:space="preserve"> (limit as </w:t>
      </w:r>
      <w:r>
        <w:rPr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ε→0</m:t>
        </m:r>
      </m:oMath>
      <w:r w:rsidR="0064409D">
        <w:rPr>
          <w:rFonts w:eastAsiaTheme="minorEastAsia"/>
          <w:sz w:val="24"/>
          <w:szCs w:val="24"/>
        </w:rPr>
        <w:t xml:space="preserve">) </w:t>
      </w:r>
      <w:r>
        <w:rPr>
          <w:sz w:val="24"/>
          <w:szCs w:val="24"/>
        </w:rPr>
        <w:t>of the Burgers Equation</w:t>
      </w:r>
    </w:p>
    <w:p w14:paraId="5D8C6C43" w14:textId="2FC4031E" w:rsidR="0066122A" w:rsidRDefault="0066122A" w:rsidP="0064409D">
      <w:pPr>
        <w:jc w:val="center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Inviscid burgers = </w:t>
      </w:r>
      <m:oMath>
        <m:r>
          <w:rPr>
            <w:rFonts w:ascii="Cambria Math" w:hAnsi="Cambria Math"/>
            <w:sz w:val="24"/>
            <w:szCs w:val="24"/>
          </w:rPr>
          <m:t xml:space="preserve">ε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  </m:t>
        </m:r>
        <m:r>
          <w:rPr>
            <w:rFonts w:ascii="Cambria Math" w:hAnsi="Cambria Math"/>
            <w:sz w:val="24"/>
            <w:szCs w:val="24"/>
          </w:rPr>
          <m:t>ε</m:t>
        </m:r>
        <m:r>
          <w:rPr>
            <w:rFonts w:ascii="Cambria Math" w:hAnsi="Cambria Math"/>
            <w:sz w:val="24"/>
            <w:szCs w:val="24"/>
          </w:rPr>
          <m:t>&gt;0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7792381B" w14:textId="3E0268CB" w:rsidR="0064409D" w:rsidRDefault="0064409D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equation is used to model the formation and propagation of shocks in physical mediums. These are often fluids but</w:t>
      </w:r>
      <w:r w:rsidR="0000340C">
        <w:rPr>
          <w:rFonts w:eastAsiaTheme="minorEastAsia"/>
          <w:sz w:val="24"/>
          <w:szCs w:val="24"/>
        </w:rPr>
        <w:t xml:space="preserve"> the equation</w:t>
      </w:r>
      <w:r>
        <w:rPr>
          <w:rFonts w:eastAsiaTheme="minorEastAsia"/>
          <w:sz w:val="24"/>
          <w:szCs w:val="24"/>
        </w:rPr>
        <w:t xml:space="preserve"> can also</w:t>
      </w:r>
      <w:r w:rsidR="0000340C">
        <w:rPr>
          <w:rFonts w:eastAsiaTheme="minorEastAsia"/>
          <w:sz w:val="24"/>
          <w:szCs w:val="24"/>
        </w:rPr>
        <w:t xml:space="preserve"> be applied to</w:t>
      </w:r>
      <w:r>
        <w:rPr>
          <w:rFonts w:eastAsiaTheme="minorEastAsia"/>
          <w:sz w:val="24"/>
          <w:szCs w:val="24"/>
        </w:rPr>
        <w:t xml:space="preserve"> more abstract mediums like traffic.</w:t>
      </w:r>
    </w:p>
    <w:p w14:paraId="5E608AD8" w14:textId="7D249875" w:rsidR="00992B0F" w:rsidRPr="0064409D" w:rsidRDefault="00992B0F" w:rsidP="006440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-talking about shocks affecting smoothness and numerical methods negatively</w:t>
      </w:r>
    </w:p>
    <w:sectPr w:rsidR="00992B0F" w:rsidRPr="0064409D" w:rsidSect="00D00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E8"/>
    <w:rsid w:val="0000340C"/>
    <w:rsid w:val="0005079C"/>
    <w:rsid w:val="004419E4"/>
    <w:rsid w:val="004941E8"/>
    <w:rsid w:val="0064409D"/>
    <w:rsid w:val="0066122A"/>
    <w:rsid w:val="00683D7F"/>
    <w:rsid w:val="007D3CA8"/>
    <w:rsid w:val="00992B0F"/>
    <w:rsid w:val="00D00143"/>
    <w:rsid w:val="00D62EA6"/>
    <w:rsid w:val="00F8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A42C"/>
  <w15:chartTrackingRefBased/>
  <w15:docId w15:val="{58B92F61-0F7E-43C0-B654-A7868939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1E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612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</dc:creator>
  <cp:keywords/>
  <dc:description/>
  <cp:lastModifiedBy>Ethan M</cp:lastModifiedBy>
  <cp:revision>3</cp:revision>
  <dcterms:created xsi:type="dcterms:W3CDTF">2024-10-08T22:44:00Z</dcterms:created>
  <dcterms:modified xsi:type="dcterms:W3CDTF">2024-10-08T23:06:00Z</dcterms:modified>
</cp:coreProperties>
</file>