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8FE9F" w14:textId="77777777" w:rsidR="00B94E2E" w:rsidRPr="00B94E2E" w:rsidRDefault="00B94E2E" w:rsidP="00B94E2E">
      <w:pPr>
        <w:spacing w:before="300" w:after="225" w:line="240" w:lineRule="auto"/>
        <w:outlineLvl w:val="2"/>
        <w:rPr>
          <w:rFonts w:eastAsia="Times New Roman" w:cstheme="minorHAnsi"/>
          <w:b/>
          <w:bCs/>
          <w:sz w:val="24"/>
          <w:szCs w:val="24"/>
        </w:rPr>
      </w:pPr>
      <w:r w:rsidRPr="00B94E2E">
        <w:rPr>
          <w:rFonts w:eastAsia="Times New Roman" w:cstheme="minorHAnsi"/>
          <w:b/>
          <w:bCs/>
          <w:sz w:val="24"/>
          <w:szCs w:val="24"/>
        </w:rPr>
        <w:t>Background</w:t>
      </w:r>
    </w:p>
    <w:p w14:paraId="74CCD926" w14:textId="77777777" w:rsidR="00B94E2E" w:rsidRPr="00B94E2E" w:rsidRDefault="00B94E2E" w:rsidP="00B94E2E">
      <w:pPr>
        <w:spacing w:before="150" w:after="0" w:line="240" w:lineRule="auto"/>
        <w:rPr>
          <w:rFonts w:eastAsia="Times New Roman" w:cstheme="minorHAnsi"/>
          <w:color w:val="2B2B2B"/>
          <w:sz w:val="24"/>
          <w:szCs w:val="24"/>
        </w:rPr>
      </w:pPr>
      <w:r w:rsidRPr="00B94E2E">
        <w:rPr>
          <w:rFonts w:eastAsia="Times New Roman" w:cstheme="minorHAnsi"/>
          <w:color w:val="2B2B2B"/>
          <w:sz w:val="24"/>
          <w:szCs w:val="24"/>
        </w:rPr>
        <w:t>Crowdfunding platforms like Kickstarter and Indiegogo have been growing in success and popularity since the late 2000s. From independent content creators to famous celebrities, more and more people are using crowdfunding to launch new products and generate buzz, but not every project has found success.</w:t>
      </w:r>
    </w:p>
    <w:p w14:paraId="1D98FF1F" w14:textId="7425513B" w:rsidR="00694B3A" w:rsidRDefault="00B94E2E" w:rsidP="00B94E2E">
      <w:pPr>
        <w:spacing w:before="150" w:after="0" w:line="240" w:lineRule="auto"/>
        <w:rPr>
          <w:rFonts w:eastAsia="Times New Roman" w:cstheme="minorHAnsi"/>
          <w:color w:val="2B2B2B"/>
          <w:sz w:val="24"/>
          <w:szCs w:val="24"/>
        </w:rPr>
      </w:pPr>
      <w:r w:rsidRPr="00B94E2E">
        <w:rPr>
          <w:rFonts w:eastAsia="Times New Roman" w:cstheme="minorHAnsi"/>
          <w:color w:val="2B2B2B"/>
          <w:sz w:val="24"/>
          <w:szCs w:val="24"/>
        </w:rPr>
        <w:t xml:space="preserve">To receive funding, the project must meet or exceed an initial goal, so many organizations dedicate considerable resources looking through old projects in an attempt to discover “the trick” to finding success. </w:t>
      </w:r>
    </w:p>
    <w:p w14:paraId="56AA32A7" w14:textId="77777777" w:rsidR="0023727C" w:rsidRPr="00BF31DB" w:rsidRDefault="0023727C" w:rsidP="00B94E2E">
      <w:pPr>
        <w:spacing w:before="150" w:after="0" w:line="240" w:lineRule="auto"/>
        <w:rPr>
          <w:rFonts w:eastAsia="Times New Roman" w:cstheme="minorHAnsi"/>
          <w:color w:val="2B2B2B"/>
          <w:sz w:val="24"/>
          <w:szCs w:val="24"/>
        </w:rPr>
      </w:pPr>
    </w:p>
    <w:p w14:paraId="7A41C148" w14:textId="735ADCE9" w:rsidR="00694B3A" w:rsidRPr="00BF31DB" w:rsidRDefault="00694B3A" w:rsidP="00B94E2E">
      <w:pPr>
        <w:spacing w:before="150" w:after="0" w:line="240" w:lineRule="auto"/>
        <w:rPr>
          <w:rFonts w:eastAsia="Times New Roman" w:cstheme="minorHAnsi"/>
          <w:b/>
          <w:bCs/>
          <w:color w:val="2B2B2B"/>
          <w:sz w:val="24"/>
          <w:szCs w:val="24"/>
        </w:rPr>
      </w:pPr>
      <w:r w:rsidRPr="00BF31DB">
        <w:rPr>
          <w:rFonts w:eastAsia="Times New Roman" w:cstheme="minorHAnsi"/>
          <w:b/>
          <w:bCs/>
          <w:color w:val="2B2B2B"/>
          <w:sz w:val="24"/>
          <w:szCs w:val="24"/>
        </w:rPr>
        <w:t>Objective</w:t>
      </w:r>
    </w:p>
    <w:p w14:paraId="02FAFD6A" w14:textId="6615E98E" w:rsidR="00694B3A" w:rsidRPr="00BF31DB" w:rsidRDefault="00694B3A" w:rsidP="00B94E2E">
      <w:pPr>
        <w:spacing w:before="150" w:after="0" w:line="240" w:lineRule="auto"/>
        <w:rPr>
          <w:rFonts w:eastAsia="Times New Roman" w:cstheme="minorHAnsi"/>
          <w:color w:val="2B2B2B"/>
          <w:sz w:val="24"/>
          <w:szCs w:val="24"/>
        </w:rPr>
      </w:pPr>
      <w:r w:rsidRPr="00BF31DB">
        <w:rPr>
          <w:rFonts w:eastAsia="Times New Roman" w:cstheme="minorHAnsi"/>
          <w:color w:val="2B2B2B"/>
          <w:sz w:val="24"/>
          <w:szCs w:val="24"/>
        </w:rPr>
        <w:t>The goal of</w:t>
      </w:r>
      <w:r w:rsidR="00B94E2E" w:rsidRPr="00B94E2E">
        <w:rPr>
          <w:rFonts w:eastAsia="Times New Roman" w:cstheme="minorHAnsi"/>
          <w:color w:val="2B2B2B"/>
          <w:sz w:val="24"/>
          <w:szCs w:val="24"/>
        </w:rPr>
        <w:t xml:space="preserve"> this Challenge, </w:t>
      </w:r>
      <w:r w:rsidRPr="00BF31DB">
        <w:rPr>
          <w:rFonts w:eastAsia="Times New Roman" w:cstheme="minorHAnsi"/>
          <w:color w:val="2B2B2B"/>
          <w:sz w:val="24"/>
          <w:szCs w:val="24"/>
        </w:rPr>
        <w:t>is to</w:t>
      </w:r>
      <w:r w:rsidR="00B94E2E" w:rsidRPr="00B94E2E">
        <w:rPr>
          <w:rFonts w:eastAsia="Times New Roman" w:cstheme="minorHAnsi"/>
          <w:color w:val="2B2B2B"/>
          <w:sz w:val="24"/>
          <w:szCs w:val="24"/>
        </w:rPr>
        <w:t xml:space="preserve"> organize and analyze a database of 1,000 sample projects to uncover any hidden trends</w:t>
      </w:r>
      <w:r w:rsidRPr="00BF31DB">
        <w:rPr>
          <w:rFonts w:eastAsia="Times New Roman" w:cstheme="minorHAnsi"/>
          <w:color w:val="2B2B2B"/>
          <w:sz w:val="24"/>
          <w:szCs w:val="24"/>
        </w:rPr>
        <w:t xml:space="preserve"> using Excel Analysis.</w:t>
      </w:r>
    </w:p>
    <w:p w14:paraId="19E86E15" w14:textId="3AD9F9A9" w:rsidR="00694B3A" w:rsidRPr="00BF31DB" w:rsidRDefault="00694B3A" w:rsidP="00B94E2E">
      <w:pPr>
        <w:spacing w:before="150" w:after="0" w:line="240" w:lineRule="auto"/>
        <w:rPr>
          <w:rFonts w:eastAsia="Times New Roman" w:cstheme="minorHAnsi"/>
          <w:b/>
          <w:bCs/>
          <w:color w:val="2B2B2B"/>
          <w:sz w:val="24"/>
          <w:szCs w:val="24"/>
        </w:rPr>
      </w:pPr>
      <w:r w:rsidRPr="00BF31DB">
        <w:rPr>
          <w:rFonts w:eastAsia="Times New Roman" w:cstheme="minorHAnsi"/>
          <w:b/>
          <w:bCs/>
          <w:color w:val="2B2B2B"/>
          <w:sz w:val="24"/>
          <w:szCs w:val="24"/>
        </w:rPr>
        <w:t>Conclusions</w:t>
      </w:r>
    </w:p>
    <w:p w14:paraId="60162917" w14:textId="62C2CD15" w:rsidR="00FF7362" w:rsidRDefault="00426F18" w:rsidP="00480AB6">
      <w:pPr>
        <w:pStyle w:val="ListParagraph"/>
        <w:numPr>
          <w:ilvl w:val="0"/>
          <w:numId w:val="2"/>
        </w:numPr>
        <w:rPr>
          <w:rFonts w:ascii="Roboto" w:eastAsia="Times New Roman" w:hAnsi="Roboto" w:cs="Calibri"/>
          <w:color w:val="2B2B2B"/>
          <w:sz w:val="20"/>
          <w:szCs w:val="20"/>
        </w:rPr>
      </w:pPr>
      <w:r w:rsidRPr="00480AB6">
        <w:rPr>
          <w:rFonts w:eastAsia="Times New Roman" w:cstheme="minorHAnsi"/>
          <w:color w:val="2B2B2B"/>
          <w:sz w:val="24"/>
          <w:szCs w:val="24"/>
        </w:rPr>
        <w:t xml:space="preserve">According to the dataset analyzed, it is observed that </w:t>
      </w:r>
      <w:r w:rsidR="00BF31DB" w:rsidRPr="00480AB6">
        <w:rPr>
          <w:rFonts w:eastAsia="Times New Roman" w:cstheme="minorHAnsi"/>
          <w:color w:val="2B2B2B"/>
          <w:sz w:val="24"/>
          <w:szCs w:val="24"/>
        </w:rPr>
        <w:t xml:space="preserve">fundraising through </w:t>
      </w:r>
      <w:r w:rsidR="00BF31DB" w:rsidRPr="00480AB6">
        <w:rPr>
          <w:rFonts w:eastAsia="Times New Roman" w:cstheme="minorHAnsi"/>
          <w:color w:val="2B2B2B"/>
          <w:sz w:val="24"/>
          <w:szCs w:val="24"/>
        </w:rPr>
        <w:t>Crowdfunding platforms like Kickstarter and Indiegogo</w:t>
      </w:r>
      <w:r w:rsidR="00BF31DB" w:rsidRPr="00480AB6">
        <w:rPr>
          <w:rFonts w:eastAsia="Times New Roman" w:cstheme="minorHAnsi"/>
          <w:color w:val="2B2B2B"/>
          <w:sz w:val="24"/>
          <w:szCs w:val="24"/>
        </w:rPr>
        <w:t xml:space="preserve"> have 73% average chance of success as compared to 25% chance of failure and 2% chance of cancelation. It was interesting to find that projects with Goals between </w:t>
      </w:r>
      <w:r w:rsidR="00BF31DB" w:rsidRPr="00480AB6">
        <w:rPr>
          <w:rFonts w:eastAsia="Times New Roman" w:cstheme="minorHAnsi"/>
          <w:color w:val="2B2B2B"/>
          <w:sz w:val="24"/>
          <w:szCs w:val="24"/>
        </w:rPr>
        <w:t>15000 to 19999</w:t>
      </w:r>
      <w:r w:rsidR="00FF7362" w:rsidRPr="00480AB6">
        <w:rPr>
          <w:rFonts w:eastAsia="Times New Roman" w:cstheme="minorHAnsi"/>
          <w:color w:val="2B2B2B"/>
          <w:sz w:val="24"/>
          <w:szCs w:val="24"/>
        </w:rPr>
        <w:t xml:space="preserve">, </w:t>
      </w:r>
      <w:r w:rsidR="00FF7362" w:rsidRPr="00480AB6">
        <w:rPr>
          <w:rFonts w:ascii="Roboto" w:eastAsia="Times New Roman" w:hAnsi="Roboto" w:cs="Calibri"/>
          <w:color w:val="2B2B2B"/>
          <w:sz w:val="20"/>
          <w:szCs w:val="20"/>
        </w:rPr>
        <w:t>20000 to 24999</w:t>
      </w:r>
      <w:r w:rsidR="00FF7362" w:rsidRPr="00480AB6">
        <w:rPr>
          <w:rFonts w:ascii="Roboto" w:eastAsia="Times New Roman" w:hAnsi="Roboto" w:cs="Calibri"/>
          <w:color w:val="2B2B2B"/>
          <w:sz w:val="20"/>
          <w:szCs w:val="20"/>
        </w:rPr>
        <w:t xml:space="preserve"> and </w:t>
      </w:r>
      <w:r w:rsidR="00FF7362" w:rsidRPr="00480AB6">
        <w:rPr>
          <w:rFonts w:ascii="Roboto" w:eastAsia="Times New Roman" w:hAnsi="Roboto" w:cs="Calibri"/>
          <w:color w:val="2B2B2B"/>
          <w:sz w:val="20"/>
          <w:szCs w:val="20"/>
        </w:rPr>
        <w:t>30000 to 34999</w:t>
      </w:r>
      <w:r w:rsidR="00FF7362" w:rsidRPr="00480AB6">
        <w:rPr>
          <w:rFonts w:ascii="Roboto" w:eastAsia="Times New Roman" w:hAnsi="Roboto" w:cs="Calibri"/>
          <w:color w:val="2B2B2B"/>
          <w:sz w:val="20"/>
          <w:szCs w:val="20"/>
        </w:rPr>
        <w:t xml:space="preserve"> saw 100% rate of success, although it is worth mentioning that these were small amounts of projects; about 24 out of over 82 total. The least rate of success projects fell within the goals of </w:t>
      </w:r>
      <w:r w:rsidR="00FF7362" w:rsidRPr="00480AB6">
        <w:rPr>
          <w:rFonts w:ascii="Roboto" w:eastAsia="Times New Roman" w:hAnsi="Roboto" w:cs="Calibri"/>
          <w:color w:val="2B2B2B"/>
          <w:sz w:val="20"/>
          <w:szCs w:val="20"/>
        </w:rPr>
        <w:t>50000</w:t>
      </w:r>
      <w:r w:rsidR="00FF7362" w:rsidRPr="00480AB6">
        <w:rPr>
          <w:rFonts w:ascii="Roboto" w:eastAsia="Times New Roman" w:hAnsi="Roboto" w:cs="Calibri"/>
          <w:color w:val="2B2B2B"/>
          <w:sz w:val="20"/>
          <w:szCs w:val="20"/>
        </w:rPr>
        <w:t xml:space="preserve"> and above. Fundraisers would like to take note of the goal range as they launch their campaigns. </w:t>
      </w:r>
    </w:p>
    <w:p w14:paraId="66427E03" w14:textId="77777777" w:rsidR="009B2894" w:rsidRDefault="009B2894" w:rsidP="009B2894">
      <w:pPr>
        <w:pStyle w:val="ListParagraph"/>
        <w:rPr>
          <w:rFonts w:ascii="Roboto" w:eastAsia="Times New Roman" w:hAnsi="Roboto" w:cs="Calibri"/>
          <w:color w:val="2B2B2B"/>
          <w:sz w:val="20"/>
          <w:szCs w:val="20"/>
        </w:rPr>
      </w:pPr>
    </w:p>
    <w:p w14:paraId="077BADC7" w14:textId="3A978B2B" w:rsidR="009B2894" w:rsidRDefault="009B2894" w:rsidP="009B2894">
      <w:pPr>
        <w:pStyle w:val="ListParagraph"/>
        <w:rPr>
          <w:rFonts w:ascii="Roboto" w:eastAsia="Times New Roman" w:hAnsi="Roboto" w:cs="Calibri"/>
          <w:color w:val="2B2B2B"/>
          <w:sz w:val="20"/>
          <w:szCs w:val="20"/>
        </w:rPr>
      </w:pPr>
      <w:r>
        <w:rPr>
          <w:rFonts w:ascii="Roboto" w:eastAsia="Times New Roman" w:hAnsi="Roboto" w:cs="Calibri"/>
          <w:color w:val="2B2B2B"/>
          <w:sz w:val="20"/>
          <w:szCs w:val="20"/>
        </w:rPr>
        <w:t xml:space="preserve">                               </w:t>
      </w:r>
      <w:r>
        <w:rPr>
          <w:noProof/>
        </w:rPr>
        <w:drawing>
          <wp:inline distT="0" distB="0" distL="0" distR="0" wp14:anchorId="2D1A38DC" wp14:editId="5E650FA4">
            <wp:extent cx="2771420" cy="133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8974" t="37220" r="8333" b="15685"/>
                    <a:stretch/>
                  </pic:blipFill>
                  <pic:spPr bwMode="auto">
                    <a:xfrm>
                      <a:off x="0" y="0"/>
                      <a:ext cx="2802952" cy="1348672"/>
                    </a:xfrm>
                    <a:prstGeom prst="rect">
                      <a:avLst/>
                    </a:prstGeom>
                    <a:ln>
                      <a:noFill/>
                    </a:ln>
                    <a:extLst>
                      <a:ext uri="{53640926-AAD7-44D8-BBD7-CCE9431645EC}">
                        <a14:shadowObscured xmlns:a14="http://schemas.microsoft.com/office/drawing/2010/main"/>
                      </a:ext>
                    </a:extLst>
                  </pic:spPr>
                </pic:pic>
              </a:graphicData>
            </a:graphic>
          </wp:inline>
        </w:drawing>
      </w:r>
    </w:p>
    <w:p w14:paraId="1EE3B2EF" w14:textId="77777777" w:rsidR="00480AB6" w:rsidRDefault="00480AB6" w:rsidP="00480AB6">
      <w:pPr>
        <w:pStyle w:val="ListParagraph"/>
        <w:rPr>
          <w:rFonts w:ascii="Roboto" w:eastAsia="Times New Roman" w:hAnsi="Roboto" w:cs="Calibri"/>
          <w:color w:val="2B2B2B"/>
          <w:sz w:val="20"/>
          <w:szCs w:val="20"/>
        </w:rPr>
      </w:pPr>
    </w:p>
    <w:p w14:paraId="5DE8FBBB" w14:textId="17F26B97" w:rsidR="00480AB6" w:rsidRDefault="00480AB6" w:rsidP="00825017">
      <w:pPr>
        <w:pStyle w:val="ListParagraph"/>
        <w:numPr>
          <w:ilvl w:val="0"/>
          <w:numId w:val="2"/>
        </w:numPr>
        <w:rPr>
          <w:rFonts w:ascii="Roboto" w:eastAsia="Times New Roman" w:hAnsi="Roboto" w:cs="Calibri"/>
          <w:color w:val="2B2B2B"/>
          <w:sz w:val="20"/>
          <w:szCs w:val="20"/>
        </w:rPr>
      </w:pPr>
      <w:r w:rsidRPr="009B2894">
        <w:rPr>
          <w:rFonts w:ascii="Roboto" w:eastAsia="Times New Roman" w:hAnsi="Roboto" w:cs="Calibri"/>
          <w:color w:val="2B2B2B"/>
          <w:sz w:val="20"/>
          <w:szCs w:val="20"/>
        </w:rPr>
        <w:t xml:space="preserve">Furthermore, looking at campaign summary by category, theater </w:t>
      </w:r>
      <w:r w:rsidR="009B2894">
        <w:rPr>
          <w:rFonts w:ascii="Roboto" w:eastAsia="Times New Roman" w:hAnsi="Roboto" w:cs="Calibri"/>
          <w:color w:val="2B2B2B"/>
          <w:sz w:val="20"/>
          <w:szCs w:val="20"/>
        </w:rPr>
        <w:t xml:space="preserve">especially Plays </w:t>
      </w:r>
      <w:r w:rsidRPr="009B2894">
        <w:rPr>
          <w:rFonts w:ascii="Roboto" w:eastAsia="Times New Roman" w:hAnsi="Roboto" w:cs="Calibri"/>
          <w:color w:val="2B2B2B"/>
          <w:sz w:val="20"/>
          <w:szCs w:val="20"/>
        </w:rPr>
        <w:t xml:space="preserve">seemed to perform better than all the other categories with 187 successes out of a total of 344 </w:t>
      </w:r>
      <w:r w:rsidR="001A5B9D" w:rsidRPr="009B2894">
        <w:rPr>
          <w:rFonts w:ascii="Roboto" w:eastAsia="Times New Roman" w:hAnsi="Roboto" w:cs="Calibri"/>
          <w:color w:val="2B2B2B"/>
          <w:sz w:val="20"/>
          <w:szCs w:val="20"/>
        </w:rPr>
        <w:t>and it was also the category with the highest total of campaigns. In second place was Film and Video</w:t>
      </w:r>
      <w:r w:rsidRPr="009B2894">
        <w:rPr>
          <w:rFonts w:ascii="Roboto" w:eastAsia="Times New Roman" w:hAnsi="Roboto" w:cs="Calibri"/>
          <w:color w:val="2B2B2B"/>
          <w:sz w:val="20"/>
          <w:szCs w:val="20"/>
        </w:rPr>
        <w:t xml:space="preserve"> </w:t>
      </w:r>
      <w:r w:rsidR="001A5B9D" w:rsidRPr="009B2894">
        <w:rPr>
          <w:rFonts w:ascii="Roboto" w:eastAsia="Times New Roman" w:hAnsi="Roboto" w:cs="Calibri"/>
          <w:color w:val="2B2B2B"/>
          <w:sz w:val="20"/>
          <w:szCs w:val="20"/>
        </w:rPr>
        <w:t xml:space="preserve">with 102 out of 172 successes. </w:t>
      </w:r>
      <w:r w:rsidR="00084244" w:rsidRPr="009B2894">
        <w:rPr>
          <w:rFonts w:ascii="Roboto" w:eastAsia="Times New Roman" w:hAnsi="Roboto" w:cs="Calibri"/>
          <w:color w:val="2B2B2B"/>
          <w:sz w:val="20"/>
          <w:szCs w:val="20"/>
        </w:rPr>
        <w:t>The least performing categories were Photography, Games and Food</w:t>
      </w:r>
      <w:r w:rsidR="009B2894">
        <w:rPr>
          <w:rFonts w:ascii="Roboto" w:eastAsia="Times New Roman" w:hAnsi="Roboto" w:cs="Calibri"/>
          <w:color w:val="2B2B2B"/>
          <w:sz w:val="20"/>
          <w:szCs w:val="20"/>
        </w:rPr>
        <w:t>; an information backers might find interesting when supporting future projects.</w:t>
      </w:r>
      <w:r w:rsidR="0023727C">
        <w:rPr>
          <w:rFonts w:ascii="Roboto" w:eastAsia="Times New Roman" w:hAnsi="Roboto" w:cs="Calibri"/>
          <w:color w:val="2B2B2B"/>
          <w:sz w:val="20"/>
          <w:szCs w:val="20"/>
        </w:rPr>
        <w:t xml:space="preserve"> It is interesting to note that 100% of Journalism campaigns were successfully funded although it is worth noting the total number of campaign (4) was very small to make viable conclusions but it could be a good start for future campaigners.</w:t>
      </w:r>
    </w:p>
    <w:p w14:paraId="03429ACA" w14:textId="5AD5E6EC" w:rsidR="009B2894" w:rsidRPr="009B2894" w:rsidRDefault="0023727C" w:rsidP="009B2894">
      <w:pPr>
        <w:pStyle w:val="ListParagraph"/>
        <w:rPr>
          <w:rFonts w:ascii="Roboto" w:eastAsia="Times New Roman" w:hAnsi="Roboto" w:cs="Calibri"/>
          <w:color w:val="2B2B2B"/>
          <w:sz w:val="20"/>
          <w:szCs w:val="20"/>
        </w:rPr>
      </w:pPr>
      <w:r>
        <w:rPr>
          <w:noProof/>
        </w:rPr>
        <w:lastRenderedPageBreak/>
        <w:drawing>
          <wp:inline distT="0" distB="0" distL="0" distR="0" wp14:anchorId="5B08E365" wp14:editId="2572BFB6">
            <wp:extent cx="3378200" cy="1840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6175" t="37980" r="4594" b="17204"/>
                    <a:stretch/>
                  </pic:blipFill>
                  <pic:spPr bwMode="auto">
                    <a:xfrm>
                      <a:off x="0" y="0"/>
                      <a:ext cx="3433056" cy="1870757"/>
                    </a:xfrm>
                    <a:prstGeom prst="rect">
                      <a:avLst/>
                    </a:prstGeom>
                    <a:ln>
                      <a:noFill/>
                    </a:ln>
                    <a:extLst>
                      <a:ext uri="{53640926-AAD7-44D8-BBD7-CCE9431645EC}">
                        <a14:shadowObscured xmlns:a14="http://schemas.microsoft.com/office/drawing/2010/main"/>
                      </a:ext>
                    </a:extLst>
                  </pic:spPr>
                </pic:pic>
              </a:graphicData>
            </a:graphic>
          </wp:inline>
        </w:drawing>
      </w:r>
    </w:p>
    <w:p w14:paraId="4C9ECD9B" w14:textId="6F930387" w:rsidR="009B2894" w:rsidRDefault="009B2894" w:rsidP="009B2894">
      <w:pPr>
        <w:pStyle w:val="ListParagraph"/>
        <w:rPr>
          <w:rFonts w:ascii="Roboto" w:eastAsia="Times New Roman" w:hAnsi="Roboto" w:cs="Calibri"/>
          <w:color w:val="2B2B2B"/>
          <w:sz w:val="20"/>
          <w:szCs w:val="20"/>
        </w:rPr>
      </w:pPr>
      <w:r>
        <w:rPr>
          <w:rFonts w:ascii="Roboto" w:eastAsia="Times New Roman" w:hAnsi="Roboto" w:cs="Calibri"/>
          <w:color w:val="2B2B2B"/>
          <w:sz w:val="20"/>
          <w:szCs w:val="20"/>
        </w:rPr>
        <w:t xml:space="preserve">                                                   </w:t>
      </w:r>
    </w:p>
    <w:p w14:paraId="29BCDC7B" w14:textId="77777777" w:rsidR="009B2894" w:rsidRPr="009B2894" w:rsidRDefault="009B2894" w:rsidP="009B2894">
      <w:pPr>
        <w:pStyle w:val="ListParagraph"/>
        <w:rPr>
          <w:rFonts w:ascii="Roboto" w:eastAsia="Times New Roman" w:hAnsi="Roboto" w:cs="Calibri"/>
          <w:color w:val="2B2B2B"/>
          <w:sz w:val="20"/>
          <w:szCs w:val="20"/>
        </w:rPr>
      </w:pPr>
    </w:p>
    <w:p w14:paraId="15A6594F" w14:textId="3E224692" w:rsidR="009B2894" w:rsidRDefault="0023727C" w:rsidP="00825017">
      <w:pPr>
        <w:pStyle w:val="ListParagraph"/>
        <w:numPr>
          <w:ilvl w:val="0"/>
          <w:numId w:val="2"/>
        </w:numPr>
        <w:rPr>
          <w:rFonts w:ascii="Roboto" w:eastAsia="Times New Roman" w:hAnsi="Roboto" w:cs="Calibri"/>
          <w:color w:val="2B2B2B"/>
          <w:sz w:val="20"/>
          <w:szCs w:val="20"/>
        </w:rPr>
      </w:pPr>
      <w:r>
        <w:rPr>
          <w:rFonts w:ascii="Roboto" w:eastAsia="Times New Roman" w:hAnsi="Roboto" w:cs="Calibri"/>
          <w:color w:val="2B2B2B"/>
          <w:sz w:val="20"/>
          <w:szCs w:val="20"/>
        </w:rPr>
        <w:t xml:space="preserve">Lastly, the data shows that campaigns were at their highest point of yearly success in </w:t>
      </w:r>
      <w:r w:rsidR="005251CB">
        <w:rPr>
          <w:rFonts w:ascii="Roboto" w:eastAsia="Times New Roman" w:hAnsi="Roboto" w:cs="Calibri"/>
          <w:color w:val="2B2B2B"/>
          <w:sz w:val="20"/>
          <w:szCs w:val="20"/>
        </w:rPr>
        <w:t xml:space="preserve">June and peaks in July. Success rate deeps considerably in August and continues the low trend up to December. Also, chances of failure and cancelation goes up in December while success rate falls. </w:t>
      </w:r>
      <w:r w:rsidR="0042628B">
        <w:rPr>
          <w:rFonts w:ascii="Roboto" w:eastAsia="Times New Roman" w:hAnsi="Roboto" w:cs="Calibri"/>
          <w:color w:val="2B2B2B"/>
          <w:sz w:val="20"/>
          <w:szCs w:val="20"/>
        </w:rPr>
        <w:t>The data shows, it will be more advantageous for Campaign launchers to kickstart in the height of the summer months in order to increase their success rate.</w:t>
      </w:r>
    </w:p>
    <w:p w14:paraId="43FA2E46" w14:textId="6FCE0819" w:rsidR="0042628B" w:rsidRDefault="0042628B" w:rsidP="0042628B">
      <w:pPr>
        <w:pStyle w:val="ListParagraph"/>
        <w:rPr>
          <w:rFonts w:ascii="Roboto" w:eastAsia="Times New Roman" w:hAnsi="Roboto" w:cs="Calibri"/>
          <w:color w:val="2B2B2B"/>
          <w:sz w:val="20"/>
          <w:szCs w:val="20"/>
        </w:rPr>
      </w:pPr>
    </w:p>
    <w:p w14:paraId="4E198AA9" w14:textId="0A3D23AA" w:rsidR="0042628B" w:rsidRPr="009B2894" w:rsidRDefault="0042628B" w:rsidP="0042628B">
      <w:pPr>
        <w:pStyle w:val="ListParagraph"/>
        <w:rPr>
          <w:rFonts w:ascii="Roboto" w:eastAsia="Times New Roman" w:hAnsi="Roboto" w:cs="Calibri"/>
          <w:color w:val="2B2B2B"/>
          <w:sz w:val="20"/>
          <w:szCs w:val="20"/>
        </w:rPr>
      </w:pPr>
      <w:r>
        <w:rPr>
          <w:noProof/>
        </w:rPr>
        <w:drawing>
          <wp:inline distT="0" distB="0" distL="0" distR="0" wp14:anchorId="668DEEA6" wp14:editId="49A2DEAF">
            <wp:extent cx="26924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1256" t="44856" r="4133" b="22665"/>
                    <a:stretch/>
                  </pic:blipFill>
                  <pic:spPr bwMode="auto">
                    <a:xfrm>
                      <a:off x="0" y="0"/>
                      <a:ext cx="2692400" cy="1219200"/>
                    </a:xfrm>
                    <a:prstGeom prst="rect">
                      <a:avLst/>
                    </a:prstGeom>
                    <a:ln>
                      <a:noFill/>
                    </a:ln>
                    <a:extLst>
                      <a:ext uri="{53640926-AAD7-44D8-BBD7-CCE9431645EC}">
                        <a14:shadowObscured xmlns:a14="http://schemas.microsoft.com/office/drawing/2010/main"/>
                      </a:ext>
                    </a:extLst>
                  </pic:spPr>
                </pic:pic>
              </a:graphicData>
            </a:graphic>
          </wp:inline>
        </w:drawing>
      </w:r>
    </w:p>
    <w:p w14:paraId="17F0B4AF" w14:textId="723BA637" w:rsidR="00FF7362" w:rsidRPr="00FF7362" w:rsidRDefault="00FF7362" w:rsidP="00FF7362">
      <w:pPr>
        <w:rPr>
          <w:rFonts w:ascii="Roboto" w:eastAsia="Times New Roman" w:hAnsi="Roboto" w:cs="Calibri"/>
          <w:color w:val="2B2B2B"/>
          <w:sz w:val="20"/>
          <w:szCs w:val="20"/>
        </w:rPr>
      </w:pPr>
    </w:p>
    <w:p w14:paraId="574B8E3A" w14:textId="356E0177" w:rsidR="00694B3A" w:rsidRDefault="003C599B" w:rsidP="00FF7362">
      <w:pPr>
        <w:pStyle w:val="ListParagraph"/>
        <w:spacing w:before="150" w:after="0" w:line="240" w:lineRule="auto"/>
        <w:rPr>
          <w:rFonts w:eastAsia="Times New Roman" w:cstheme="minorHAnsi"/>
          <w:b/>
          <w:bCs/>
          <w:color w:val="2B2B2B"/>
          <w:sz w:val="24"/>
          <w:szCs w:val="24"/>
        </w:rPr>
      </w:pPr>
      <w:r w:rsidRPr="003C599B">
        <w:rPr>
          <w:rFonts w:eastAsia="Times New Roman" w:cstheme="minorHAnsi"/>
          <w:b/>
          <w:bCs/>
          <w:color w:val="2B2B2B"/>
          <w:sz w:val="24"/>
          <w:szCs w:val="24"/>
        </w:rPr>
        <w:t>Limitations of Dataset</w:t>
      </w:r>
    </w:p>
    <w:p w14:paraId="583B12D0" w14:textId="77777777" w:rsidR="003C599B" w:rsidRDefault="003C599B" w:rsidP="00FF7362">
      <w:pPr>
        <w:pStyle w:val="ListParagraph"/>
        <w:spacing w:before="150" w:after="0" w:line="240" w:lineRule="auto"/>
        <w:rPr>
          <w:rFonts w:eastAsia="Times New Roman" w:cstheme="minorHAnsi"/>
          <w:b/>
          <w:bCs/>
          <w:color w:val="2B2B2B"/>
          <w:sz w:val="24"/>
          <w:szCs w:val="24"/>
        </w:rPr>
      </w:pPr>
    </w:p>
    <w:p w14:paraId="7E306340" w14:textId="5B48134B" w:rsidR="00694B3A" w:rsidRDefault="003C599B" w:rsidP="003C599B">
      <w:pPr>
        <w:pStyle w:val="ListParagraph"/>
        <w:numPr>
          <w:ilvl w:val="0"/>
          <w:numId w:val="3"/>
        </w:numPr>
        <w:spacing w:before="150" w:after="0" w:line="240" w:lineRule="auto"/>
        <w:rPr>
          <w:rFonts w:eastAsia="Times New Roman" w:cstheme="minorHAnsi"/>
          <w:color w:val="2B2B2B"/>
          <w:sz w:val="24"/>
          <w:szCs w:val="24"/>
        </w:rPr>
      </w:pPr>
      <w:r>
        <w:rPr>
          <w:rFonts w:eastAsia="Times New Roman" w:cstheme="minorHAnsi"/>
          <w:color w:val="2B2B2B"/>
          <w:sz w:val="24"/>
          <w:szCs w:val="24"/>
        </w:rPr>
        <w:t>A major</w:t>
      </w:r>
      <w:r w:rsidRPr="003C599B">
        <w:rPr>
          <w:rFonts w:eastAsia="Times New Roman" w:cstheme="minorHAnsi"/>
          <w:color w:val="2B2B2B"/>
          <w:sz w:val="24"/>
          <w:szCs w:val="24"/>
        </w:rPr>
        <w:t xml:space="preserve"> limitation </w:t>
      </w:r>
      <w:r>
        <w:rPr>
          <w:rFonts w:eastAsia="Times New Roman" w:cstheme="minorHAnsi"/>
          <w:color w:val="2B2B2B"/>
          <w:sz w:val="24"/>
          <w:szCs w:val="24"/>
        </w:rPr>
        <w:t>found in the dataset is the limited amount of data in categories and subcategories to be able to make a reliable statistical conclusion. For instance</w:t>
      </w:r>
      <w:r w:rsidR="000A3BBD">
        <w:rPr>
          <w:rFonts w:eastAsia="Times New Roman" w:cstheme="minorHAnsi"/>
          <w:color w:val="2B2B2B"/>
          <w:sz w:val="24"/>
          <w:szCs w:val="24"/>
        </w:rPr>
        <w:t>,</w:t>
      </w:r>
      <w:r>
        <w:rPr>
          <w:rFonts w:eastAsia="Times New Roman" w:cstheme="minorHAnsi"/>
          <w:color w:val="2B2B2B"/>
          <w:sz w:val="24"/>
          <w:szCs w:val="24"/>
        </w:rPr>
        <w:t xml:space="preserve"> even though 100% of journalism campaigns succeeded the sample only have 4 entries which is not enough to make a judgment o</w:t>
      </w:r>
      <w:r w:rsidR="000A3BBD">
        <w:rPr>
          <w:rFonts w:eastAsia="Times New Roman" w:cstheme="minorHAnsi"/>
          <w:color w:val="2B2B2B"/>
          <w:sz w:val="24"/>
          <w:szCs w:val="24"/>
        </w:rPr>
        <w:t>n</w:t>
      </w:r>
      <w:r>
        <w:rPr>
          <w:rFonts w:eastAsia="Times New Roman" w:cstheme="minorHAnsi"/>
          <w:color w:val="2B2B2B"/>
          <w:sz w:val="24"/>
          <w:szCs w:val="24"/>
        </w:rPr>
        <w:t xml:space="preserve"> viability.  </w:t>
      </w:r>
    </w:p>
    <w:p w14:paraId="276A55E5" w14:textId="77777777" w:rsidR="003C599B" w:rsidRDefault="003C599B" w:rsidP="003C599B">
      <w:pPr>
        <w:pStyle w:val="ListParagraph"/>
        <w:spacing w:before="150" w:after="0" w:line="240" w:lineRule="auto"/>
        <w:ind w:left="1080"/>
        <w:rPr>
          <w:rFonts w:eastAsia="Times New Roman" w:cstheme="minorHAnsi"/>
          <w:color w:val="2B2B2B"/>
          <w:sz w:val="24"/>
          <w:szCs w:val="24"/>
        </w:rPr>
      </w:pPr>
    </w:p>
    <w:p w14:paraId="4ABBBBA0" w14:textId="1E500C23" w:rsidR="003C599B" w:rsidRDefault="003C599B" w:rsidP="003C599B">
      <w:pPr>
        <w:pStyle w:val="ListParagraph"/>
        <w:numPr>
          <w:ilvl w:val="0"/>
          <w:numId w:val="3"/>
        </w:numPr>
        <w:spacing w:before="150" w:after="0" w:line="240" w:lineRule="auto"/>
        <w:rPr>
          <w:rFonts w:eastAsia="Times New Roman" w:cstheme="minorHAnsi"/>
          <w:color w:val="2B2B2B"/>
          <w:sz w:val="24"/>
          <w:szCs w:val="24"/>
        </w:rPr>
      </w:pPr>
      <w:r>
        <w:rPr>
          <w:rFonts w:eastAsia="Times New Roman" w:cstheme="minorHAnsi"/>
          <w:color w:val="2B2B2B"/>
          <w:sz w:val="24"/>
          <w:szCs w:val="24"/>
        </w:rPr>
        <w:t xml:space="preserve">We might also need </w:t>
      </w:r>
      <w:r w:rsidR="000A3BBD">
        <w:rPr>
          <w:rFonts w:eastAsia="Times New Roman" w:cstheme="minorHAnsi"/>
          <w:color w:val="2B2B2B"/>
          <w:sz w:val="24"/>
          <w:szCs w:val="24"/>
        </w:rPr>
        <w:t>more data on how much visibility and publicity the various categories received.</w:t>
      </w:r>
    </w:p>
    <w:p w14:paraId="74152127" w14:textId="77777777" w:rsidR="000A3BBD" w:rsidRPr="000A3BBD" w:rsidRDefault="000A3BBD" w:rsidP="000A3BBD">
      <w:pPr>
        <w:pStyle w:val="ListParagraph"/>
        <w:rPr>
          <w:rFonts w:eastAsia="Times New Roman" w:cstheme="minorHAnsi"/>
          <w:color w:val="2B2B2B"/>
          <w:sz w:val="24"/>
          <w:szCs w:val="24"/>
        </w:rPr>
      </w:pPr>
    </w:p>
    <w:p w14:paraId="7FEE4D37" w14:textId="40FD42C2" w:rsidR="000A3BBD" w:rsidRPr="000A3BBD" w:rsidRDefault="000A3BBD" w:rsidP="000A3BBD">
      <w:pPr>
        <w:spacing w:before="150" w:after="0" w:line="240" w:lineRule="auto"/>
        <w:ind w:left="720"/>
        <w:rPr>
          <w:rFonts w:eastAsia="Times New Roman" w:cstheme="minorHAnsi"/>
          <w:b/>
          <w:bCs/>
          <w:color w:val="2B2B2B"/>
          <w:sz w:val="24"/>
          <w:szCs w:val="24"/>
        </w:rPr>
      </w:pPr>
      <w:r w:rsidRPr="000A3BBD">
        <w:rPr>
          <w:rFonts w:eastAsia="Times New Roman" w:cstheme="minorHAnsi"/>
          <w:b/>
          <w:bCs/>
          <w:color w:val="2B2B2B"/>
          <w:sz w:val="24"/>
          <w:szCs w:val="24"/>
        </w:rPr>
        <w:t>Recommendations for further analysis</w:t>
      </w:r>
    </w:p>
    <w:p w14:paraId="4EF6F12E" w14:textId="112F4BE6" w:rsidR="000A3BBD" w:rsidRDefault="000A3BBD" w:rsidP="000A3BBD">
      <w:pPr>
        <w:spacing w:before="150" w:after="0" w:line="240" w:lineRule="auto"/>
        <w:ind w:left="720"/>
        <w:rPr>
          <w:rFonts w:eastAsia="Times New Roman" w:cstheme="minorHAnsi"/>
          <w:color w:val="2B2B2B"/>
          <w:sz w:val="24"/>
          <w:szCs w:val="24"/>
        </w:rPr>
      </w:pPr>
      <w:r>
        <w:rPr>
          <w:rFonts w:eastAsia="Times New Roman" w:cstheme="minorHAnsi"/>
          <w:color w:val="2B2B2B"/>
          <w:sz w:val="24"/>
          <w:szCs w:val="24"/>
        </w:rPr>
        <w:t xml:space="preserve">It will be interesting to do more analysis on how long the projects took and if the length of time impacted the rate of success. </w:t>
      </w:r>
    </w:p>
    <w:p w14:paraId="5E7F818E" w14:textId="60062964" w:rsidR="000A3BBD" w:rsidRPr="000A3BBD" w:rsidRDefault="00894737" w:rsidP="000A3BBD">
      <w:pPr>
        <w:spacing w:before="150" w:after="0" w:line="240" w:lineRule="auto"/>
        <w:ind w:left="720"/>
        <w:rPr>
          <w:rFonts w:eastAsia="Times New Roman" w:cstheme="minorHAnsi"/>
          <w:color w:val="2B2B2B"/>
          <w:sz w:val="24"/>
          <w:szCs w:val="24"/>
        </w:rPr>
      </w:pPr>
      <w:r>
        <w:rPr>
          <w:rFonts w:eastAsia="Times New Roman" w:cstheme="minorHAnsi"/>
          <w:color w:val="2B2B2B"/>
          <w:sz w:val="24"/>
          <w:szCs w:val="24"/>
        </w:rPr>
        <w:t xml:space="preserve">Also, use of </w:t>
      </w:r>
      <w:r>
        <w:rPr>
          <w:rFonts w:ascii="Roboto" w:hAnsi="Roboto"/>
          <w:color w:val="111111"/>
        </w:rPr>
        <w:t>Scatter plots</w:t>
      </w:r>
      <w:r>
        <w:rPr>
          <w:rFonts w:ascii="Roboto" w:hAnsi="Roboto"/>
          <w:color w:val="111111"/>
        </w:rPr>
        <w:t xml:space="preserve"> charts</w:t>
      </w:r>
      <w:r>
        <w:rPr>
          <w:rFonts w:ascii="Roboto" w:hAnsi="Roboto"/>
          <w:color w:val="111111"/>
        </w:rPr>
        <w:t xml:space="preserve"> can </w:t>
      </w:r>
      <w:r>
        <w:rPr>
          <w:rFonts w:ascii="Roboto" w:hAnsi="Roboto"/>
          <w:color w:val="111111"/>
        </w:rPr>
        <w:t>help</w:t>
      </w:r>
      <w:r>
        <w:rPr>
          <w:rFonts w:ascii="Roboto" w:hAnsi="Roboto"/>
          <w:color w:val="111111"/>
        </w:rPr>
        <w:t xml:space="preserve"> </w:t>
      </w:r>
      <w:r>
        <w:rPr>
          <w:rFonts w:ascii="Roboto" w:hAnsi="Roboto"/>
          <w:color w:val="111111"/>
        </w:rPr>
        <w:t xml:space="preserve">in </w:t>
      </w:r>
      <w:r>
        <w:rPr>
          <w:rFonts w:ascii="Roboto" w:hAnsi="Roboto"/>
          <w:color w:val="111111"/>
        </w:rPr>
        <w:t>identifying other patterns in</w:t>
      </w:r>
      <w:r>
        <w:rPr>
          <w:rFonts w:ascii="Roboto" w:hAnsi="Roboto"/>
          <w:color w:val="111111"/>
        </w:rPr>
        <w:t xml:space="preserve"> the</w:t>
      </w:r>
      <w:r>
        <w:rPr>
          <w:rFonts w:ascii="Roboto" w:hAnsi="Roboto"/>
          <w:color w:val="111111"/>
        </w:rPr>
        <w:t xml:space="preserve"> data</w:t>
      </w:r>
      <w:r>
        <w:rPr>
          <w:rFonts w:ascii="Roboto" w:hAnsi="Roboto"/>
          <w:color w:val="111111"/>
        </w:rPr>
        <w:t xml:space="preserve">set including success and failure rate variables, outliers etc. </w:t>
      </w:r>
    </w:p>
    <w:p w14:paraId="25D01681" w14:textId="77777777" w:rsidR="003C599B" w:rsidRPr="003C599B" w:rsidRDefault="003C599B" w:rsidP="003C599B">
      <w:pPr>
        <w:spacing w:before="150" w:after="0" w:line="240" w:lineRule="auto"/>
        <w:rPr>
          <w:rFonts w:eastAsia="Times New Roman" w:cstheme="minorHAnsi"/>
          <w:color w:val="2B2B2B"/>
          <w:sz w:val="24"/>
          <w:szCs w:val="24"/>
        </w:rPr>
      </w:pPr>
    </w:p>
    <w:p w14:paraId="601FDE8C" w14:textId="77777777" w:rsidR="00B94E2E" w:rsidRPr="00BF31DB" w:rsidRDefault="00B94E2E">
      <w:pPr>
        <w:rPr>
          <w:rFonts w:cstheme="minorHAnsi"/>
          <w:sz w:val="24"/>
          <w:szCs w:val="24"/>
        </w:rPr>
      </w:pPr>
    </w:p>
    <w:sectPr w:rsidR="00B94E2E" w:rsidRPr="00BF31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7759C"/>
    <w:multiLevelType w:val="hybridMultilevel"/>
    <w:tmpl w:val="1060A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477B2F"/>
    <w:multiLevelType w:val="hybridMultilevel"/>
    <w:tmpl w:val="EB442A0C"/>
    <w:lvl w:ilvl="0" w:tplc="47B09F5A">
      <w:start w:val="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90A3729"/>
    <w:multiLevelType w:val="hybridMultilevel"/>
    <w:tmpl w:val="F5E88864"/>
    <w:lvl w:ilvl="0" w:tplc="71FEA1D6">
      <w:start w:val="1"/>
      <w:numFmt w:val="decimal"/>
      <w:lvlText w:val="%1."/>
      <w:lvlJc w:val="left"/>
      <w:pPr>
        <w:ind w:left="720" w:hanging="360"/>
      </w:pPr>
      <w:rPr>
        <w:rFonts w:asciiTheme="minorHAnsi" w:hAnsiTheme="minorHAnsi"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6712154">
    <w:abstractNumId w:val="0"/>
  </w:num>
  <w:num w:numId="2" w16cid:durableId="1832940152">
    <w:abstractNumId w:val="2"/>
  </w:num>
  <w:num w:numId="3" w16cid:durableId="3783562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E2E"/>
    <w:rsid w:val="00084244"/>
    <w:rsid w:val="000A3BBD"/>
    <w:rsid w:val="001A5B9D"/>
    <w:rsid w:val="0023727C"/>
    <w:rsid w:val="00353923"/>
    <w:rsid w:val="003C599B"/>
    <w:rsid w:val="0042628B"/>
    <w:rsid w:val="00426F18"/>
    <w:rsid w:val="00480AB6"/>
    <w:rsid w:val="005251CB"/>
    <w:rsid w:val="00694B3A"/>
    <w:rsid w:val="00894737"/>
    <w:rsid w:val="009B2894"/>
    <w:rsid w:val="00B94E2E"/>
    <w:rsid w:val="00BF31DB"/>
    <w:rsid w:val="00FF7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F99F3"/>
  <w15:chartTrackingRefBased/>
  <w15:docId w15:val="{9457CFF7-09B5-4DB9-970B-F5539E8F8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94E2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94E2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94E2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26F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164778">
      <w:bodyDiv w:val="1"/>
      <w:marLeft w:val="0"/>
      <w:marRight w:val="0"/>
      <w:marTop w:val="0"/>
      <w:marBottom w:val="0"/>
      <w:divBdr>
        <w:top w:val="none" w:sz="0" w:space="0" w:color="auto"/>
        <w:left w:val="none" w:sz="0" w:space="0" w:color="auto"/>
        <w:bottom w:val="none" w:sz="0" w:space="0" w:color="auto"/>
        <w:right w:val="none" w:sz="0" w:space="0" w:color="auto"/>
      </w:divBdr>
    </w:div>
    <w:div w:id="942499394">
      <w:bodyDiv w:val="1"/>
      <w:marLeft w:val="0"/>
      <w:marRight w:val="0"/>
      <w:marTop w:val="0"/>
      <w:marBottom w:val="0"/>
      <w:divBdr>
        <w:top w:val="none" w:sz="0" w:space="0" w:color="auto"/>
        <w:left w:val="none" w:sz="0" w:space="0" w:color="auto"/>
        <w:bottom w:val="none" w:sz="0" w:space="0" w:color="auto"/>
        <w:right w:val="none" w:sz="0" w:space="0" w:color="auto"/>
      </w:divBdr>
    </w:div>
    <w:div w:id="959919762">
      <w:bodyDiv w:val="1"/>
      <w:marLeft w:val="0"/>
      <w:marRight w:val="0"/>
      <w:marTop w:val="0"/>
      <w:marBottom w:val="0"/>
      <w:divBdr>
        <w:top w:val="none" w:sz="0" w:space="0" w:color="auto"/>
        <w:left w:val="none" w:sz="0" w:space="0" w:color="auto"/>
        <w:bottom w:val="none" w:sz="0" w:space="0" w:color="auto"/>
        <w:right w:val="none" w:sz="0" w:space="0" w:color="auto"/>
      </w:divBdr>
    </w:div>
    <w:div w:id="135843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3</Pages>
  <Words>493</Words>
  <Characters>2813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 Gorvie</dc:creator>
  <cp:keywords/>
  <dc:description/>
  <cp:lastModifiedBy>Alfred Gorvie</cp:lastModifiedBy>
  <cp:revision>1</cp:revision>
  <dcterms:created xsi:type="dcterms:W3CDTF">2023-03-23T13:41:00Z</dcterms:created>
  <dcterms:modified xsi:type="dcterms:W3CDTF">2023-03-23T16:43:00Z</dcterms:modified>
</cp:coreProperties>
</file>