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Агоссоу</w:t>
      </w:r>
      <w:r>
        <w:t xml:space="preserve"> </w:t>
      </w:r>
      <w:r>
        <w:t xml:space="preserve">Вигнон</w:t>
      </w:r>
      <w:r>
        <w:t xml:space="preserve"> </w:t>
      </w:r>
      <w:r>
        <w:t xml:space="preserve">Тримегистре</w:t>
      </w:r>
      <w:r>
        <w:t xml:space="preserve"> </w:t>
      </w:r>
      <w:r>
        <w:t xml:space="preserve">Разиел</w:t>
      </w:r>
      <w:r>
        <w:t xml:space="preserve"> </w:t>
      </w:r>
      <w:r>
        <w:t xml:space="preserve">НФИбд-05-22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4031038"/>
            <wp:effectExtent b="0" l="0" r="0" t="0"/>
            <wp:docPr descr="Figure 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1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Запуск mc</w:t>
      </w:r>
    </w:p>
    <w:bookmarkEnd w:id="0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4043851"/>
            <wp:effectExtent b="0" l="0" r="0" t="0"/>
            <wp:docPr descr="Figure 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3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Выделение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4066652"/>
            <wp:effectExtent b="0" l="0" r="0" t="0"/>
            <wp:docPr descr="Figure 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6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Отмена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4095626"/>
            <wp:effectExtent b="0" l="0" r="0" t="0"/>
            <wp:docPr descr="Figure 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5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Копирование</w:t>
      </w:r>
    </w:p>
    <w:bookmarkEnd w:id="0"/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3995377"/>
            <wp:effectExtent b="0" l="0" r="0" t="0"/>
            <wp:docPr descr="Figure 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5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Перемещение</w:t>
      </w:r>
    </w:p>
    <w:bookmarkEnd w:id="0"/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4055207"/>
            <wp:effectExtent b="0" l="0" r="0" t="0"/>
            <wp:docPr descr="Figure 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5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Информация</w:t>
      </w:r>
    </w:p>
    <w:bookmarkEnd w:id="0"/>
    <w:p>
      <w:pPr>
        <w:pStyle w:val="BodyText"/>
      </w:pPr>
      <w:r>
        <w:t xml:space="preserve">4 Выполните основные команды меню левой панели.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4081789"/>
            <wp:effectExtent b="0" l="0" r="0" t="0"/>
            <wp:docPr descr="Figure 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1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Быстрый просмотр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3985250"/>
            <wp:effectExtent b="0" l="0" r="0" t="0"/>
            <wp:docPr descr="Figure 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5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Информация</w:t>
      </w:r>
    </w:p>
    <w:bookmarkEnd w:id="0"/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4157891"/>
            <wp:effectExtent b="0" l="0" r="0" t="0"/>
            <wp:docPr descr="Figure 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7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Дерево каталогов</w:t>
      </w:r>
    </w:p>
    <w:bookmarkEnd w:id="0"/>
    <w:p>
      <w:pPr>
        <w:pStyle w:val="BodyText"/>
      </w:pPr>
      <w:r>
        <w:t xml:space="preserve">5 Используя возможности подменю Файл , выполним: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4015866"/>
            <wp:effectExtent b="0" l="0" r="0" t="0"/>
            <wp:docPr descr="Figure 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Просмотр содержимого текстового файла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4022696"/>
            <wp:effectExtent b="0" l="0" r="0" t="0"/>
            <wp:docPr descr="Figure 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2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Отредактируем содержимое текстового файла без сохранения результатов</w:t>
      </w:r>
    </w:p>
    <w:bookmarkEnd w:id="0"/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4029675"/>
            <wp:effectExtent b="0" l="0" r="0" t="0"/>
            <wp:docPr descr="Figure 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9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Создание каталога</w:t>
      </w:r>
    </w:p>
    <w:bookmarkEnd w:id="0"/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4007373"/>
            <wp:effectExtent b="0" l="0" r="0" t="0"/>
            <wp:docPr descr="Figure 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7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Копирование в файлов в созданный каталог</w:t>
      </w:r>
    </w:p>
    <w:bookmarkEnd w:id="0"/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4041742"/>
            <wp:effectExtent b="0" l="0" r="0" t="0"/>
            <wp:docPr descr="Figure 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1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Поиск файлов</w:t>
      </w:r>
    </w:p>
    <w:bookmarkEnd w:id="0"/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4079353"/>
            <wp:effectExtent b="0" l="0" r="0" t="0"/>
            <wp:docPr descr="Figure 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9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История команд</w:t>
      </w:r>
    </w:p>
    <w:bookmarkEnd w:id="0"/>
    <w:bookmarkStart w:id="0" w:name="fig:016"/>
    <w:p>
      <w:pPr>
        <w:pStyle w:val="CaptionedFigure"/>
      </w:pPr>
      <w:bookmarkStart w:id="84" w:name="fig:016"/>
      <w:r>
        <w:drawing>
          <wp:inline>
            <wp:extent cx="5334000" cy="4041742"/>
            <wp:effectExtent b="0" l="0" r="0" t="0"/>
            <wp:docPr descr="Figure 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1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Переход в домашний каталог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3971547"/>
            <wp:effectExtent b="0" l="0" r="0" t="0"/>
            <wp:docPr descr="Figure 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1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Просмотр файла расширений</w:t>
      </w:r>
    </w:p>
    <w:bookmarkEnd w:id="0"/>
    <w:bookmarkStart w:id="0" w:name="fig:018"/>
    <w:p>
      <w:pPr>
        <w:pStyle w:val="CaptionedFigure"/>
      </w:pPr>
      <w:bookmarkStart w:id="92" w:name="fig:018"/>
      <w:r>
        <w:drawing>
          <wp:inline>
            <wp:extent cx="5334000" cy="4109463"/>
            <wp:effectExtent b="0" l="0" r="0" t="0"/>
            <wp:docPr descr="Figure 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9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Просмотр файла меню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4031511"/>
            <wp:effectExtent b="0" l="0" r="0" t="0"/>
            <wp:docPr descr="Figure 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1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Конфигурация</w:t>
      </w:r>
    </w:p>
    <w:bookmarkEnd w:id="0"/>
    <w:bookmarkStart w:id="0" w:name="fig:020"/>
    <w:p>
      <w:pPr>
        <w:pStyle w:val="CaptionedFigure"/>
      </w:pPr>
      <w:bookmarkStart w:id="100" w:name="fig:020"/>
      <w:r>
        <w:drawing>
          <wp:inline>
            <wp:extent cx="5334000" cy="4033192"/>
            <wp:effectExtent b="0" l="0" r="0" t="0"/>
            <wp:docPr descr="Figure 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3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Внешний вид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4029675"/>
            <wp:effectExtent b="0" l="0" r="0" t="0"/>
            <wp:docPr descr="Figure 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9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Настройки панелей</w:t>
      </w:r>
    </w:p>
    <w:bookmarkEnd w:id="0"/>
    <w:bookmarkStart w:id="0" w:name="fig:022"/>
    <w:p>
      <w:pPr>
        <w:pStyle w:val="CaptionedFigure"/>
      </w:pPr>
      <w:bookmarkStart w:id="108" w:name="fig:022"/>
      <w:r>
        <w:drawing>
          <wp:inline>
            <wp:extent cx="5334000" cy="4041530"/>
            <wp:effectExtent b="0" l="0" r="0" t="0"/>
            <wp:docPr descr="Figure 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1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22: Подтверждение</w:t>
      </w:r>
    </w:p>
    <w:bookmarkEnd w:id="0"/>
    <w:bookmarkStart w:id="0" w:name="fig:023"/>
    <w:p>
      <w:pPr>
        <w:pStyle w:val="CaptionedFigure"/>
      </w:pPr>
      <w:bookmarkStart w:id="112" w:name="fig:023"/>
      <w:r>
        <w:drawing>
          <wp:inline>
            <wp:extent cx="5334000" cy="3997054"/>
            <wp:effectExtent b="0" l="0" r="0" t="0"/>
            <wp:docPr descr="Figure 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7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23: Оформление</w:t>
      </w:r>
    </w:p>
    <w:bookmarkEnd w:id="0"/>
    <w:bookmarkStart w:id="0" w:name="fig:024"/>
    <w:p>
      <w:pPr>
        <w:pStyle w:val="CaptionedFigure"/>
      </w:pPr>
      <w:bookmarkStart w:id="116" w:name="fig:024"/>
      <w:r>
        <w:drawing>
          <wp:inline>
            <wp:extent cx="5334000" cy="4023160"/>
            <wp:effectExtent b="0" l="0" r="0" t="0"/>
            <wp:docPr descr="Figure 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3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24: Кодировка символов</w:t>
      </w:r>
    </w:p>
    <w:bookmarkEnd w:id="0"/>
    <w:bookmarkStart w:id="0" w:name="fig:025"/>
    <w:p>
      <w:pPr>
        <w:pStyle w:val="CaptionedFigure"/>
      </w:pPr>
      <w:bookmarkStart w:id="120" w:name="fig:025"/>
      <w:r>
        <w:drawing>
          <wp:inline>
            <wp:extent cx="5334000" cy="4036727"/>
            <wp:effectExtent b="0" l="0" r="0" t="0"/>
            <wp:docPr descr="Figure 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6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25: Распознавание клавиш</w:t>
      </w:r>
    </w:p>
    <w:bookmarkEnd w:id="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0" w:name="fig:026"/>
    <w:p>
      <w:pPr>
        <w:pStyle w:val="CaptionedFigure"/>
      </w:pPr>
      <w:bookmarkStart w:id="124" w:name="fig:026"/>
      <w:r>
        <w:drawing>
          <wp:inline>
            <wp:extent cx="5334000" cy="4022583"/>
            <wp:effectExtent b="0" l="0" r="0" t="0"/>
            <wp:docPr descr="Figure 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2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26: Файл с текстом</w:t>
      </w:r>
    </w:p>
    <w:bookmarkEnd w:id="0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0" w:name="fig:027"/>
    <w:p>
      <w:pPr>
        <w:pStyle w:val="CaptionedFigure"/>
      </w:pPr>
      <w:bookmarkStart w:id="128" w:name="fig:027"/>
      <w:r>
        <w:drawing>
          <wp:inline>
            <wp:extent cx="5334000" cy="4053840"/>
            <wp:effectExtent b="0" l="0" r="0" t="0"/>
            <wp:docPr descr="Figure 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3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27: Файл с текстом</w:t>
      </w:r>
    </w:p>
    <w:bookmarkEnd w:id="0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0" w:name="fig:028"/>
    <w:p>
      <w:pPr>
        <w:pStyle w:val="CaptionedFigure"/>
      </w:pPr>
      <w:bookmarkStart w:id="132" w:name="fig:028"/>
      <w:r>
        <w:drawing>
          <wp:inline>
            <wp:extent cx="5334000" cy="4090321"/>
            <wp:effectExtent b="0" l="0" r="0" t="0"/>
            <wp:docPr descr="Figure 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0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 28: Копирование фрагмента</w:t>
      </w:r>
    </w:p>
    <w:bookmarkEnd w:id="0"/>
    <w:p>
      <w:pPr>
        <w:pStyle w:val="BodyText"/>
      </w:pPr>
      <w:r>
        <w:t xml:space="preserve">Сохраним файл. - F2</w:t>
      </w:r>
    </w:p>
    <w:bookmarkStart w:id="0" w:name="fig:029"/>
    <w:p>
      <w:pPr>
        <w:pStyle w:val="CaptionedFigure"/>
      </w:pPr>
      <w:bookmarkStart w:id="136" w:name="fig:029"/>
      <w:r>
        <w:drawing>
          <wp:inline>
            <wp:extent cx="5334000" cy="4041955"/>
            <wp:effectExtent b="0" l="0" r="0" t="0"/>
            <wp:docPr descr="Figure 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1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 29: Сохранение</w:t>
      </w:r>
    </w:p>
    <w:bookmarkEnd w:id="0"/>
    <w:p>
      <w:pPr>
        <w:pStyle w:val="BodyText"/>
      </w:pPr>
      <w:r>
        <w:t xml:space="preserve">Отменим последнее действие. - Ctrl+U</w:t>
      </w:r>
    </w:p>
    <w:bookmarkStart w:id="0" w:name="fig:030"/>
    <w:p>
      <w:pPr>
        <w:pStyle w:val="CaptionedFigure"/>
      </w:pPr>
      <w:bookmarkStart w:id="140" w:name="fig:030"/>
      <w:r>
        <w:drawing>
          <wp:inline>
            <wp:extent cx="5334000" cy="3995403"/>
            <wp:effectExtent b="0" l="0" r="0" t="0"/>
            <wp:docPr descr="Figure 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5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 30: Отмена</w:t>
      </w:r>
    </w:p>
    <w:bookmarkEnd w:id="0"/>
    <w:p>
      <w:pPr>
        <w:pStyle w:val="BodyText"/>
      </w:pPr>
      <w:r>
        <w:t xml:space="preserve">Перейдем в конец файла - PageDown или Ctrl+X</w:t>
      </w:r>
    </w:p>
    <w:bookmarkStart w:id="0" w:name="fig:031"/>
    <w:p>
      <w:pPr>
        <w:pStyle w:val="CaptionedFigure"/>
      </w:pPr>
      <w:bookmarkStart w:id="144" w:name="fig:031"/>
      <w:r>
        <w:drawing>
          <wp:inline>
            <wp:extent cx="5334000" cy="3978360"/>
            <wp:effectExtent b="0" l="0" r="0" t="0"/>
            <wp:docPr descr="Figure 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8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Figure 31: Переход в конец файла</w:t>
      </w:r>
    </w:p>
    <w:bookmarkEnd w:id="0"/>
    <w:p>
      <w:pPr>
        <w:pStyle w:val="BodyText"/>
      </w:pPr>
      <w:r>
        <w:t xml:space="preserve">Перейдем в начало файла - PageUp или Ctrl+Z</w:t>
      </w:r>
    </w:p>
    <w:bookmarkStart w:id="0" w:name="fig:032"/>
    <w:p>
      <w:pPr>
        <w:pStyle w:val="CaptionedFigure"/>
      </w:pPr>
      <w:bookmarkStart w:id="148" w:name="fig:032"/>
      <w:r>
        <w:drawing>
          <wp:inline>
            <wp:extent cx="5334000" cy="3957923"/>
            <wp:effectExtent b="0" l="0" r="0" t="0"/>
            <wp:docPr descr="Figure 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7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Figure 32: Переход в начало файла</w:t>
      </w:r>
    </w:p>
    <w:bookmarkEnd w:id="0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0" w:name="fig:033"/>
    <w:p>
      <w:pPr>
        <w:pStyle w:val="CaptionedFigure"/>
      </w:pPr>
      <w:bookmarkStart w:id="152" w:name="fig:033"/>
      <w:r>
        <w:drawing>
          <wp:inline>
            <wp:extent cx="5334000" cy="4055489"/>
            <wp:effectExtent b="0" l="0" r="0" t="0"/>
            <wp:docPr descr="Figure 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5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33: Файл с программой</w:t>
      </w:r>
    </w:p>
    <w:bookmarkEnd w:id="0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0" w:name="fig:034"/>
    <w:p>
      <w:pPr>
        <w:pStyle w:val="CaptionedFigure"/>
      </w:pPr>
      <w:bookmarkStart w:id="156" w:name="fig:034"/>
      <w:r>
        <w:drawing>
          <wp:inline>
            <wp:extent cx="5334000" cy="4067605"/>
            <wp:effectExtent b="0" l="0" r="0" t="0"/>
            <wp:docPr descr="Figure 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7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Figure 34: Цветовыделение синтаксиса</w:t>
      </w:r>
    </w:p>
    <w:bookmarkEnd w:id="0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Агоссоу Вигнон Тримегистре Разиел НФИбд-05-22</dc:creator>
  <dc:language>ru-RU</dc:language>
  <cp:keywords/>
  <dcterms:created xsi:type="dcterms:W3CDTF">2023-09-06T17:56:48Z</dcterms:created>
  <dcterms:modified xsi:type="dcterms:W3CDTF">2023-09-06T17:56:48Z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Командная оболочка Midnight Commander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