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00BE9" w14:textId="2BBD7504" w:rsidR="00FE4796" w:rsidRDefault="00FE4796" w:rsidP="00FE4796">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 xml:space="preserve">Reflexión final de Unidad Temática </w:t>
      </w:r>
      <w:r>
        <w:rPr>
          <w:rFonts w:ascii="Times New Roman" w:eastAsia="Times New Roman" w:hAnsi="Times New Roman" w:cs="Times New Roman"/>
          <w:b/>
          <w:bCs/>
        </w:rPr>
        <w:t>8</w:t>
      </w:r>
    </w:p>
    <w:p w14:paraId="7F359BEB" w14:textId="77777777" w:rsidR="00FE4796" w:rsidRDefault="00FE4796" w:rsidP="00FE4796">
      <w:r w:rsidRPr="210CA778">
        <w:t>Las siguientes son algunas preguntas que pueden servirte como guía para tu reflexión personal sobre tus procesos de aprendizaje, utilizando como medio los objetivos y actividades de esta Unidad Temática. No es obligatorio que las contestes todas, e incluso puedes (y se recomienda que lo hagas) explorar otras inquietudes que no estén aquí representadas. Lo importante es que, por unos minutos, te concentres en tus procesos de aprendizaje y medites sobre ellos, con el objetivo de procurar identificar acciones que te permitan mejorarlos. Recuerda referenciar todas las actividades que te han resultado beneficiosas, y en las carpetas correspondientes, poner las evidencias (trabajos extras, recursos adicionales consultados, ejercicios adicionales realizados y aprendizajes correspondientes obtenidos, etc.).</w:t>
      </w:r>
    </w:p>
    <w:p w14:paraId="46AB8201" w14:textId="77777777" w:rsidR="00FE4796" w:rsidRDefault="00FE4796" w:rsidP="00FE4796">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Guía de preguntas</w:t>
      </w:r>
    </w:p>
    <w:p w14:paraId="3CA72F1D" w14:textId="75779857" w:rsidR="00FE4796" w:rsidRPr="00251F32" w:rsidRDefault="00FE4796" w:rsidP="00FE479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¿Cuáles son los resultados esperados del aprendizaje de esta UT? </w:t>
      </w:r>
      <w:r>
        <w:rPr>
          <w:rFonts w:ascii="Times New Roman" w:eastAsia="Times New Roman" w:hAnsi="Times New Roman" w:cs="Times New Roman"/>
          <w:lang w:val="es-UY"/>
        </w:rPr>
        <w:t>Los objetivos de esta unidad son similares a la anterior: familiarizarnos con la estructura de grafos no dirigidos y la conveniencia de su implementación a la hora de solucionar problemas y de modelar situaciones de la vida real.</w:t>
      </w:r>
    </w:p>
    <w:p w14:paraId="74C741B3" w14:textId="44AFC4E2" w:rsidR="00FE4796" w:rsidRPr="00251F32" w:rsidRDefault="00FE4796" w:rsidP="00FE479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¿He alcanzado esos resultados? Documentar.</w:t>
      </w:r>
      <w:r>
        <w:rPr>
          <w:rFonts w:ascii="Times New Roman" w:eastAsia="Times New Roman" w:hAnsi="Times New Roman" w:cs="Times New Roman"/>
          <w:lang w:val="es-UY"/>
        </w:rPr>
        <w:t xml:space="preserve"> Pienso que puedo dar más para llegar a comprender con más profundidad los temas y algoritmos dados en clase.</w:t>
      </w:r>
    </w:p>
    <w:p w14:paraId="1B306BE3" w14:textId="183E10CE" w:rsidR="00FE4796" w:rsidRPr="00251F32" w:rsidRDefault="00FE4796" w:rsidP="00FE479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¿Cuándo aprendí? ¿En qué circunstancias? ¿</w:t>
      </w:r>
      <w:proofErr w:type="gramStart"/>
      <w:r w:rsidRPr="00251F32">
        <w:rPr>
          <w:rFonts w:ascii="Times New Roman" w:eastAsia="Times New Roman" w:hAnsi="Times New Roman" w:cs="Times New Roman"/>
          <w:lang w:val="es-UY"/>
        </w:rPr>
        <w:t>Bajo qué condiciones</w:t>
      </w:r>
      <w:proofErr w:type="gramEnd"/>
      <w:r w:rsidRPr="00251F32">
        <w:rPr>
          <w:rFonts w:ascii="Times New Roman" w:eastAsia="Times New Roman" w:hAnsi="Times New Roman" w:cs="Times New Roman"/>
          <w:lang w:val="es-UY"/>
        </w:rPr>
        <w:t>?</w:t>
      </w:r>
      <w:r>
        <w:rPr>
          <w:rFonts w:ascii="Times New Roman" w:eastAsia="Times New Roman" w:hAnsi="Times New Roman" w:cs="Times New Roman"/>
          <w:lang w:val="es-UY"/>
        </w:rPr>
        <w:t xml:space="preserve"> Aprendí completando las lecturas de la unidad y haciendo los prácticos individuales.</w:t>
      </w:r>
    </w:p>
    <w:p w14:paraId="2BA7A0AF" w14:textId="24099003" w:rsidR="00FE4796" w:rsidRDefault="00FE4796" w:rsidP="00FE479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¿Dónde cuándo y cómo me he involucrado en aprendizaje integrado? ¿Ha sido mi aprendizaje conectado y coherente? Constantemente nos involucramos con el aprendizaje integrado al estar aprendiendo a codear en Java mientras implementamos las distintas estructuras de datos.</w:t>
      </w:r>
    </w:p>
    <w:p w14:paraId="58CC1C69" w14:textId="49655494" w:rsidR="00FE4796" w:rsidRPr="00FE4796" w:rsidRDefault="00FE4796" w:rsidP="00FE4796">
      <w:pPr>
        <w:pStyle w:val="Prrafodelista"/>
        <w:numPr>
          <w:ilvl w:val="0"/>
          <w:numId w:val="1"/>
        </w:numPr>
        <w:spacing w:after="0" w:line="360" w:lineRule="auto"/>
        <w:jc w:val="both"/>
        <w:rPr>
          <w:rFonts w:ascii="Times New Roman" w:eastAsia="Times New Roman" w:hAnsi="Times New Roman" w:cs="Times New Roman"/>
          <w:lang w:val="es-UY"/>
        </w:rPr>
      </w:pPr>
      <w:r w:rsidRPr="00CC7970">
        <w:rPr>
          <w:rFonts w:ascii="Times New Roman" w:eastAsia="Times New Roman" w:hAnsi="Times New Roman" w:cs="Times New Roman"/>
        </w:rPr>
        <w:t>¿Cuándo, cómo y por qué mi aprendizaje me ha sorprendido?</w:t>
      </w:r>
      <w:r>
        <w:rPr>
          <w:rFonts w:ascii="Times New Roman" w:eastAsia="Times New Roman" w:hAnsi="Times New Roman" w:cs="Times New Roman"/>
        </w:rPr>
        <w:t xml:space="preserve"> </w:t>
      </w:r>
      <w:r>
        <w:rPr>
          <w:rFonts w:ascii="Times New Roman" w:eastAsia="Times New Roman" w:hAnsi="Times New Roman" w:cs="Times New Roman"/>
          <w:lang w:val="es-UY"/>
        </w:rPr>
        <w:t xml:space="preserve">A primera vista me preguntaba por qué primero se dan grafos dirigidos y después no dirigidos, </w:t>
      </w:r>
      <w:r>
        <w:rPr>
          <w:rFonts w:ascii="Times New Roman" w:eastAsia="Times New Roman" w:hAnsi="Times New Roman" w:cs="Times New Roman"/>
          <w:lang w:val="es-UY"/>
        </w:rPr>
        <w:t>luego comencé a notar ciertas sutilezas de los grafos no dirigidos que no están presente en los dirigidos, así que esta unidad se me hizo más intuitiva.</w:t>
      </w:r>
    </w:p>
    <w:p w14:paraId="296AC2E2" w14:textId="77777777" w:rsidR="00FE4796" w:rsidRPr="00251F32" w:rsidRDefault="00FE4796" w:rsidP="00FE4796">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¿Qué diferencia ha hecho, para mi aprendizaje, la tutoría sobre el portafolios? Pienso que tener un </w:t>
      </w:r>
      <w:proofErr w:type="gramStart"/>
      <w:r w:rsidRPr="00251F32">
        <w:rPr>
          <w:rFonts w:ascii="Times New Roman" w:eastAsia="Times New Roman" w:hAnsi="Times New Roman" w:cs="Times New Roman"/>
          <w:lang w:val="es-UY"/>
        </w:rPr>
        <w:t>portfolio</w:t>
      </w:r>
      <w:proofErr w:type="gramEnd"/>
      <w:r w:rsidRPr="00251F32">
        <w:rPr>
          <w:rFonts w:ascii="Times New Roman" w:eastAsia="Times New Roman" w:hAnsi="Times New Roman" w:cs="Times New Roman"/>
          <w:lang w:val="es-UY"/>
        </w:rPr>
        <w:t xml:space="preserve"> y en general, tener un único lugar ordenado en el cual reservar información valiosa que se obtienen en los cursos que ofrece la carrera, es el mejor favor que uno se puede hacer. Además de poder consultar información resumida y que utiliza nuestras propias palabras o incluso nuestros propios ejemplos, también es fundamental hacer una reflexión sobre nuestro </w:t>
      </w:r>
      <w:r w:rsidRPr="00251F32">
        <w:rPr>
          <w:rFonts w:ascii="Times New Roman" w:eastAsia="Times New Roman" w:hAnsi="Times New Roman" w:cs="Times New Roman"/>
          <w:lang w:val="es-UY"/>
        </w:rPr>
        <w:lastRenderedPageBreak/>
        <w:t>proceso de aprendizaje y tomar en cuenta los resultados de cada módulo del curso para evaluar qué bien lo estamos siguiendo.</w:t>
      </w:r>
    </w:p>
    <w:p w14:paraId="308997B1" w14:textId="77777777" w:rsidR="004B45EA" w:rsidRDefault="004B45EA"/>
    <w:sectPr w:rsidR="004B45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799A2"/>
    <w:multiLevelType w:val="hybridMultilevel"/>
    <w:tmpl w:val="ECEE040C"/>
    <w:lvl w:ilvl="0" w:tplc="876C9C3C">
      <w:start w:val="1"/>
      <w:numFmt w:val="decimal"/>
      <w:lvlText w:val="%1."/>
      <w:lvlJc w:val="left"/>
      <w:pPr>
        <w:ind w:left="720" w:hanging="360"/>
      </w:pPr>
    </w:lvl>
    <w:lvl w:ilvl="1" w:tplc="522A693E">
      <w:start w:val="1"/>
      <w:numFmt w:val="lowerLetter"/>
      <w:lvlText w:val="%2."/>
      <w:lvlJc w:val="left"/>
      <w:pPr>
        <w:ind w:left="1440" w:hanging="360"/>
      </w:pPr>
    </w:lvl>
    <w:lvl w:ilvl="2" w:tplc="EB48DB0E">
      <w:start w:val="1"/>
      <w:numFmt w:val="lowerRoman"/>
      <w:lvlText w:val="%3."/>
      <w:lvlJc w:val="right"/>
      <w:pPr>
        <w:ind w:left="2160" w:hanging="180"/>
      </w:pPr>
    </w:lvl>
    <w:lvl w:ilvl="3" w:tplc="29449C8A">
      <w:start w:val="1"/>
      <w:numFmt w:val="decimal"/>
      <w:lvlText w:val="%4."/>
      <w:lvlJc w:val="left"/>
      <w:pPr>
        <w:ind w:left="2880" w:hanging="360"/>
      </w:pPr>
    </w:lvl>
    <w:lvl w:ilvl="4" w:tplc="C862E700">
      <w:start w:val="1"/>
      <w:numFmt w:val="lowerLetter"/>
      <w:lvlText w:val="%5."/>
      <w:lvlJc w:val="left"/>
      <w:pPr>
        <w:ind w:left="3600" w:hanging="360"/>
      </w:pPr>
    </w:lvl>
    <w:lvl w:ilvl="5" w:tplc="A7669A90">
      <w:start w:val="1"/>
      <w:numFmt w:val="lowerRoman"/>
      <w:lvlText w:val="%6."/>
      <w:lvlJc w:val="right"/>
      <w:pPr>
        <w:ind w:left="4320" w:hanging="180"/>
      </w:pPr>
    </w:lvl>
    <w:lvl w:ilvl="6" w:tplc="FDA4014E">
      <w:start w:val="1"/>
      <w:numFmt w:val="decimal"/>
      <w:lvlText w:val="%7."/>
      <w:lvlJc w:val="left"/>
      <w:pPr>
        <w:ind w:left="5040" w:hanging="360"/>
      </w:pPr>
    </w:lvl>
    <w:lvl w:ilvl="7" w:tplc="74160DCE">
      <w:start w:val="1"/>
      <w:numFmt w:val="lowerLetter"/>
      <w:lvlText w:val="%8."/>
      <w:lvlJc w:val="left"/>
      <w:pPr>
        <w:ind w:left="5760" w:hanging="360"/>
      </w:pPr>
    </w:lvl>
    <w:lvl w:ilvl="8" w:tplc="E1A6203A">
      <w:start w:val="1"/>
      <w:numFmt w:val="lowerRoman"/>
      <w:lvlText w:val="%9."/>
      <w:lvlJc w:val="right"/>
      <w:pPr>
        <w:ind w:left="6480" w:hanging="180"/>
      </w:pPr>
    </w:lvl>
  </w:abstractNum>
  <w:num w:numId="1" w16cid:durableId="162623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96"/>
    <w:rsid w:val="002E2FE9"/>
    <w:rsid w:val="004B45EA"/>
    <w:rsid w:val="00FE479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7AF"/>
  <w15:chartTrackingRefBased/>
  <w15:docId w15:val="{D8D6CE33-C68C-45A5-9C44-7EEC6B19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96"/>
    <w:pPr>
      <w:spacing w:line="279" w:lineRule="auto"/>
    </w:pPr>
    <w:rPr>
      <w:kern w:val="0"/>
      <w:sz w:val="24"/>
      <w:szCs w:val="24"/>
      <w:lang w:val="es-ES"/>
      <w14:ligatures w14:val="none"/>
    </w:rPr>
  </w:style>
  <w:style w:type="paragraph" w:styleId="Ttulo1">
    <w:name w:val="heading 1"/>
    <w:basedOn w:val="Normal"/>
    <w:next w:val="Normal"/>
    <w:link w:val="Ttulo1Car"/>
    <w:uiPriority w:val="9"/>
    <w:qFormat/>
    <w:rsid w:val="00FE4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4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E47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47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47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47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47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47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47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47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47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E47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47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47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47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47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47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4796"/>
    <w:rPr>
      <w:rFonts w:eastAsiaTheme="majorEastAsia" w:cstheme="majorBidi"/>
      <w:color w:val="272727" w:themeColor="text1" w:themeTint="D8"/>
    </w:rPr>
  </w:style>
  <w:style w:type="paragraph" w:styleId="Ttulo">
    <w:name w:val="Title"/>
    <w:basedOn w:val="Normal"/>
    <w:next w:val="Normal"/>
    <w:link w:val="TtuloCar"/>
    <w:uiPriority w:val="10"/>
    <w:qFormat/>
    <w:rsid w:val="00FE4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47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47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47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4796"/>
    <w:pPr>
      <w:spacing w:before="160"/>
      <w:jc w:val="center"/>
    </w:pPr>
    <w:rPr>
      <w:i/>
      <w:iCs/>
      <w:color w:val="404040" w:themeColor="text1" w:themeTint="BF"/>
    </w:rPr>
  </w:style>
  <w:style w:type="character" w:customStyle="1" w:styleId="CitaCar">
    <w:name w:val="Cita Car"/>
    <w:basedOn w:val="Fuentedeprrafopredeter"/>
    <w:link w:val="Cita"/>
    <w:uiPriority w:val="29"/>
    <w:rsid w:val="00FE4796"/>
    <w:rPr>
      <w:i/>
      <w:iCs/>
      <w:color w:val="404040" w:themeColor="text1" w:themeTint="BF"/>
    </w:rPr>
  </w:style>
  <w:style w:type="paragraph" w:styleId="Prrafodelista">
    <w:name w:val="List Paragraph"/>
    <w:basedOn w:val="Normal"/>
    <w:uiPriority w:val="34"/>
    <w:qFormat/>
    <w:rsid w:val="00FE4796"/>
    <w:pPr>
      <w:ind w:left="720"/>
      <w:contextualSpacing/>
    </w:pPr>
  </w:style>
  <w:style w:type="character" w:styleId="nfasisintenso">
    <w:name w:val="Intense Emphasis"/>
    <w:basedOn w:val="Fuentedeprrafopredeter"/>
    <w:uiPriority w:val="21"/>
    <w:qFormat/>
    <w:rsid w:val="00FE4796"/>
    <w:rPr>
      <w:i/>
      <w:iCs/>
      <w:color w:val="0F4761" w:themeColor="accent1" w:themeShade="BF"/>
    </w:rPr>
  </w:style>
  <w:style w:type="paragraph" w:styleId="Citadestacada">
    <w:name w:val="Intense Quote"/>
    <w:basedOn w:val="Normal"/>
    <w:next w:val="Normal"/>
    <w:link w:val="CitadestacadaCar"/>
    <w:uiPriority w:val="30"/>
    <w:qFormat/>
    <w:rsid w:val="00FE4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4796"/>
    <w:rPr>
      <w:i/>
      <w:iCs/>
      <w:color w:val="0F4761" w:themeColor="accent1" w:themeShade="BF"/>
    </w:rPr>
  </w:style>
  <w:style w:type="character" w:styleId="Referenciaintensa">
    <w:name w:val="Intense Reference"/>
    <w:basedOn w:val="Fuentedeprrafopredeter"/>
    <w:uiPriority w:val="32"/>
    <w:qFormat/>
    <w:rsid w:val="00FE47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405</Words>
  <Characters>2228</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AGOSTINA ETCHEBARREN</dc:creator>
  <cp:keywords/>
  <dc:description/>
  <cp:lastModifiedBy>AGOSTINA ETCHEBARREN</cp:lastModifiedBy>
  <cp:revision>1</cp:revision>
  <dcterms:created xsi:type="dcterms:W3CDTF">2025-06-22T00:46:00Z</dcterms:created>
  <dcterms:modified xsi:type="dcterms:W3CDTF">2025-06-22T00:52:00Z</dcterms:modified>
</cp:coreProperties>
</file>