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4F0740" w:rsidRDefault="00B60A34">
      <w:pPr>
        <w:spacing w:after="120"/>
        <w:jc w:val="right"/>
        <w:rPr>
          <w:rFonts w:ascii="Calibri" w:eastAsia="Calibri" w:hAnsi="Calibri" w:cs="Calibri"/>
        </w:rPr>
      </w:pPr>
      <w:bookmarkStart w:id="0" w:name="_GoBack"/>
      <w:bookmarkEnd w:id="0"/>
      <w:r>
        <w:rPr>
          <w:rFonts w:ascii="Calibri" w:eastAsia="Calibri" w:hAnsi="Calibri" w:cs="Calibri"/>
        </w:rPr>
        <w:t xml:space="preserve"> October 19, 2020</w:t>
      </w:r>
    </w:p>
    <w:p w14:paraId="00000002" w14:textId="77777777" w:rsidR="004F0740" w:rsidRDefault="00B60A34">
      <w:pPr>
        <w:spacing w:after="120" w:line="451" w:lineRule="auto"/>
        <w:rPr>
          <w:rFonts w:ascii="Calibri" w:eastAsia="Calibri" w:hAnsi="Calibri" w:cs="Calibri"/>
          <w:b/>
        </w:rPr>
      </w:pPr>
      <w:r>
        <w:rPr>
          <w:rFonts w:ascii="Calibri" w:eastAsia="Calibri" w:hAnsi="Calibri" w:cs="Calibri"/>
          <w:b/>
        </w:rPr>
        <w:t>ANALYSIS PLAN: Arsenic exposure during pregnancy and size at birth: data harmonization across three US cohorts</w:t>
      </w:r>
    </w:p>
    <w:p w14:paraId="00000003" w14:textId="77777777" w:rsidR="004F0740" w:rsidRDefault="00B60A34">
      <w:pPr>
        <w:pStyle w:val="Heading2"/>
        <w:keepNext w:val="0"/>
        <w:keepLines w:val="0"/>
        <w:spacing w:before="200" w:line="178" w:lineRule="auto"/>
        <w:rPr>
          <w:rFonts w:ascii="Calibri" w:eastAsia="Calibri" w:hAnsi="Calibri" w:cs="Calibri"/>
          <w:b/>
          <w:sz w:val="22"/>
          <w:szCs w:val="22"/>
        </w:rPr>
      </w:pPr>
      <w:bookmarkStart w:id="1" w:name="_twl0azw0r0qo" w:colFirst="0" w:colLast="0"/>
      <w:bookmarkEnd w:id="1"/>
      <w:r>
        <w:rPr>
          <w:rFonts w:ascii="Calibri" w:eastAsia="Calibri" w:hAnsi="Calibri" w:cs="Calibri"/>
          <w:b/>
          <w:sz w:val="22"/>
          <w:szCs w:val="22"/>
        </w:rPr>
        <w:t>Hypothesis</w:t>
      </w:r>
    </w:p>
    <w:p w14:paraId="00000004" w14:textId="77777777" w:rsidR="004F0740" w:rsidRDefault="00B60A34">
      <w:pPr>
        <w:spacing w:after="120"/>
        <w:rPr>
          <w:rFonts w:ascii="Calibri" w:eastAsia="Calibri" w:hAnsi="Calibri" w:cs="Calibri"/>
        </w:rPr>
      </w:pPr>
      <w:r>
        <w:rPr>
          <w:rFonts w:ascii="Calibri" w:eastAsia="Calibri" w:hAnsi="Calibri" w:cs="Calibri"/>
        </w:rPr>
        <w:t>Arsenic exposure during pregnancy is inversely associated with gestational age, and birth anthropometry.</w:t>
      </w:r>
    </w:p>
    <w:p w14:paraId="00000005" w14:textId="77777777" w:rsidR="004F0740" w:rsidRDefault="00B60A34">
      <w:pPr>
        <w:pStyle w:val="Heading2"/>
        <w:keepNext w:val="0"/>
        <w:keepLines w:val="0"/>
        <w:spacing w:before="200" w:line="178" w:lineRule="auto"/>
        <w:rPr>
          <w:rFonts w:ascii="Calibri" w:eastAsia="Calibri" w:hAnsi="Calibri" w:cs="Calibri"/>
          <w:b/>
          <w:sz w:val="22"/>
          <w:szCs w:val="22"/>
        </w:rPr>
      </w:pPr>
      <w:bookmarkStart w:id="2" w:name="_9jwq2mu9qnns" w:colFirst="0" w:colLast="0"/>
      <w:bookmarkEnd w:id="2"/>
      <w:r>
        <w:rPr>
          <w:rFonts w:ascii="Calibri" w:eastAsia="Calibri" w:hAnsi="Calibri" w:cs="Calibri"/>
          <w:b/>
          <w:sz w:val="22"/>
          <w:szCs w:val="22"/>
        </w:rPr>
        <w:t>Participants</w:t>
      </w:r>
    </w:p>
    <w:p w14:paraId="00000006" w14:textId="77777777" w:rsidR="004F0740" w:rsidRDefault="00B60A34">
      <w:pPr>
        <w:spacing w:after="120"/>
        <w:rPr>
          <w:rFonts w:ascii="Calibri" w:eastAsia="Calibri" w:hAnsi="Calibri" w:cs="Calibri"/>
        </w:rPr>
      </w:pPr>
      <w:r>
        <w:rPr>
          <w:rFonts w:ascii="Calibri" w:eastAsia="Calibri" w:hAnsi="Calibri" w:cs="Calibri"/>
        </w:rPr>
        <w:t>The study population includes participants of three birth US cohorts (i.e., PROTECT cohort, New Hampshire Birth Cohort Study, and METALS) led by three SRP Centers (i.e., Northeastern University, Dartmouth College, and University of New Mexico)</w:t>
      </w:r>
      <w:r>
        <w:rPr>
          <w:rFonts w:ascii="Calibri" w:eastAsia="Calibri" w:hAnsi="Calibri" w:cs="Calibri"/>
        </w:rPr>
        <w:t>.</w:t>
      </w:r>
    </w:p>
    <w:p w14:paraId="00000007" w14:textId="77777777" w:rsidR="004F0740" w:rsidRDefault="00B60A34">
      <w:pPr>
        <w:pStyle w:val="Heading2"/>
        <w:keepNext w:val="0"/>
        <w:keepLines w:val="0"/>
        <w:spacing w:before="200" w:line="178" w:lineRule="auto"/>
        <w:rPr>
          <w:rFonts w:ascii="Calibri" w:eastAsia="Calibri" w:hAnsi="Calibri" w:cs="Calibri"/>
          <w:b/>
          <w:sz w:val="22"/>
          <w:szCs w:val="22"/>
        </w:rPr>
      </w:pPr>
      <w:bookmarkStart w:id="3" w:name="_o9d48rh6jpz2" w:colFirst="0" w:colLast="0"/>
      <w:bookmarkEnd w:id="3"/>
      <w:r>
        <w:rPr>
          <w:rFonts w:ascii="Calibri" w:eastAsia="Calibri" w:hAnsi="Calibri" w:cs="Calibri"/>
          <w:b/>
          <w:sz w:val="22"/>
          <w:szCs w:val="22"/>
        </w:rPr>
        <w:t>Exposure</w:t>
      </w:r>
    </w:p>
    <w:p w14:paraId="00000008" w14:textId="77777777" w:rsidR="004F0740" w:rsidRDefault="00B60A34">
      <w:pPr>
        <w:spacing w:after="120"/>
        <w:rPr>
          <w:rFonts w:ascii="Calibri" w:eastAsia="Calibri" w:hAnsi="Calibri" w:cs="Calibri"/>
        </w:rPr>
      </w:pPr>
      <w:r>
        <w:rPr>
          <w:rFonts w:ascii="Calibri" w:eastAsia="Calibri" w:hAnsi="Calibri" w:cs="Calibri"/>
          <w:i/>
        </w:rPr>
        <w:t>In utero</w:t>
      </w:r>
      <w:r>
        <w:rPr>
          <w:rFonts w:ascii="Calibri" w:eastAsia="Calibri" w:hAnsi="Calibri" w:cs="Calibri"/>
        </w:rPr>
        <w:t xml:space="preserve"> arsenic exposure using maternal urinary arsenic concentrations (i.e., total arsenic and arsenic speciation including inorganic arsenic (</w:t>
      </w:r>
      <w:proofErr w:type="spellStart"/>
      <w:r>
        <w:rPr>
          <w:rFonts w:ascii="Calibri" w:eastAsia="Calibri" w:hAnsi="Calibri" w:cs="Calibri"/>
        </w:rPr>
        <w:t>As</w:t>
      </w:r>
      <w:r>
        <w:rPr>
          <w:rFonts w:ascii="Calibri" w:eastAsia="Calibri" w:hAnsi="Calibri" w:cs="Calibri"/>
          <w:vertAlign w:val="superscript"/>
        </w:rPr>
        <w:t>III</w:t>
      </w:r>
      <w:proofErr w:type="spellEnd"/>
      <w:r>
        <w:rPr>
          <w:rFonts w:ascii="Calibri" w:eastAsia="Calibri" w:hAnsi="Calibri" w:cs="Calibri"/>
        </w:rPr>
        <w:t xml:space="preserve"> + </w:t>
      </w:r>
      <w:proofErr w:type="spellStart"/>
      <w:r>
        <w:rPr>
          <w:rFonts w:ascii="Calibri" w:eastAsia="Calibri" w:hAnsi="Calibri" w:cs="Calibri"/>
        </w:rPr>
        <w:t>As</w:t>
      </w:r>
      <w:r>
        <w:rPr>
          <w:rFonts w:ascii="Calibri" w:eastAsia="Calibri" w:hAnsi="Calibri" w:cs="Calibri"/>
          <w:vertAlign w:val="superscript"/>
        </w:rPr>
        <w:t>V</w:t>
      </w:r>
      <w:proofErr w:type="spellEnd"/>
      <w:r>
        <w:rPr>
          <w:rFonts w:ascii="Calibri" w:eastAsia="Calibri" w:hAnsi="Calibri" w:cs="Calibri"/>
        </w:rPr>
        <w:t xml:space="preserve">), MMA, DMA, and </w:t>
      </w:r>
      <w:proofErr w:type="spellStart"/>
      <w:r>
        <w:rPr>
          <w:rFonts w:ascii="Calibri" w:eastAsia="Calibri" w:hAnsi="Calibri" w:cs="Calibri"/>
        </w:rPr>
        <w:t>arsenobetaine</w:t>
      </w:r>
      <w:proofErr w:type="spellEnd"/>
      <w:r>
        <w:rPr>
          <w:rFonts w:ascii="Calibri" w:eastAsia="Calibri" w:hAnsi="Calibri" w:cs="Calibri"/>
        </w:rPr>
        <w:t xml:space="preserve"> when available). Also, maternal inorganic arsenic methylat</w:t>
      </w:r>
      <w:r>
        <w:rPr>
          <w:rFonts w:ascii="Calibri" w:eastAsia="Calibri" w:hAnsi="Calibri" w:cs="Calibri"/>
        </w:rPr>
        <w:t>ion capacity (i.e., methylation indexes and arsenic species percentages).</w:t>
      </w:r>
    </w:p>
    <w:p w14:paraId="00000009" w14:textId="77777777" w:rsidR="004F0740" w:rsidRDefault="00B60A34">
      <w:pPr>
        <w:pStyle w:val="Heading2"/>
        <w:keepNext w:val="0"/>
        <w:keepLines w:val="0"/>
        <w:spacing w:before="200" w:line="178" w:lineRule="auto"/>
        <w:rPr>
          <w:rFonts w:ascii="Calibri" w:eastAsia="Calibri" w:hAnsi="Calibri" w:cs="Calibri"/>
          <w:b/>
          <w:sz w:val="22"/>
          <w:szCs w:val="22"/>
        </w:rPr>
      </w:pPr>
      <w:bookmarkStart w:id="4" w:name="_uvjvr473c23o" w:colFirst="0" w:colLast="0"/>
      <w:bookmarkEnd w:id="4"/>
      <w:r>
        <w:rPr>
          <w:rFonts w:ascii="Calibri" w:eastAsia="Calibri" w:hAnsi="Calibri" w:cs="Calibri"/>
          <w:b/>
          <w:sz w:val="22"/>
          <w:szCs w:val="22"/>
        </w:rPr>
        <w:t>Outcome</w:t>
      </w:r>
    </w:p>
    <w:p w14:paraId="0000000A" w14:textId="77777777" w:rsidR="004F0740" w:rsidRDefault="00B60A34">
      <w:pPr>
        <w:spacing w:after="120"/>
        <w:rPr>
          <w:rFonts w:ascii="Calibri" w:eastAsia="Calibri" w:hAnsi="Calibri" w:cs="Calibri"/>
        </w:rPr>
      </w:pPr>
      <w:r>
        <w:rPr>
          <w:rFonts w:ascii="Calibri" w:eastAsia="Calibri" w:hAnsi="Calibri" w:cs="Calibri"/>
        </w:rPr>
        <w:t xml:space="preserve">Infants’ gestational age at birth (weeks, continuous), weight (g, continuous), head circumference (cm, continuous), length (cm, continuous), small for gestational age, </w:t>
      </w:r>
      <w:proofErr w:type="spellStart"/>
      <w:r>
        <w:rPr>
          <w:rFonts w:ascii="Calibri" w:eastAsia="Calibri" w:hAnsi="Calibri" w:cs="Calibri"/>
        </w:rPr>
        <w:t>ponder</w:t>
      </w:r>
      <w:r>
        <w:rPr>
          <w:rFonts w:ascii="Calibri" w:eastAsia="Calibri" w:hAnsi="Calibri" w:cs="Calibri"/>
        </w:rPr>
        <w:t>al</w:t>
      </w:r>
      <w:proofErr w:type="spellEnd"/>
      <w:r>
        <w:rPr>
          <w:rFonts w:ascii="Calibri" w:eastAsia="Calibri" w:hAnsi="Calibri" w:cs="Calibri"/>
        </w:rPr>
        <w:t xml:space="preserve"> index at birth (kg/m</w:t>
      </w:r>
      <w:r>
        <w:rPr>
          <w:rFonts w:ascii="Calibri" w:eastAsia="Calibri" w:hAnsi="Calibri" w:cs="Calibri"/>
          <w:vertAlign w:val="superscript"/>
        </w:rPr>
        <w:t>3</w:t>
      </w:r>
      <w:r>
        <w:rPr>
          <w:rFonts w:ascii="Calibri" w:eastAsia="Calibri" w:hAnsi="Calibri" w:cs="Calibri"/>
        </w:rPr>
        <w:t>, continuous), and z-scores of birth outcomes (continuous).</w:t>
      </w:r>
    </w:p>
    <w:p w14:paraId="0000000B" w14:textId="77777777" w:rsidR="004F0740" w:rsidRDefault="00B60A34">
      <w:pPr>
        <w:pStyle w:val="Heading2"/>
        <w:keepNext w:val="0"/>
        <w:keepLines w:val="0"/>
        <w:spacing w:before="200" w:line="178" w:lineRule="auto"/>
        <w:rPr>
          <w:rFonts w:ascii="Calibri" w:eastAsia="Calibri" w:hAnsi="Calibri" w:cs="Calibri"/>
          <w:b/>
          <w:sz w:val="22"/>
          <w:szCs w:val="22"/>
        </w:rPr>
      </w:pPr>
      <w:bookmarkStart w:id="5" w:name="_na3b9dplmtcu" w:colFirst="0" w:colLast="0"/>
      <w:bookmarkEnd w:id="5"/>
      <w:r>
        <w:rPr>
          <w:rFonts w:ascii="Calibri" w:eastAsia="Calibri" w:hAnsi="Calibri" w:cs="Calibri"/>
          <w:b/>
          <w:sz w:val="22"/>
          <w:szCs w:val="22"/>
        </w:rPr>
        <w:t>Statistical analysis</w:t>
      </w:r>
    </w:p>
    <w:p w14:paraId="0000000C" w14:textId="77777777" w:rsidR="004F0740" w:rsidRDefault="00B60A34">
      <w:pPr>
        <w:spacing w:after="120"/>
        <w:rPr>
          <w:rFonts w:ascii="Calibri" w:eastAsia="Calibri" w:hAnsi="Calibri" w:cs="Calibri"/>
        </w:rPr>
      </w:pPr>
      <w:r>
        <w:rPr>
          <w:rFonts w:ascii="Calibri" w:eastAsia="Calibri" w:hAnsi="Calibri" w:cs="Calibri"/>
        </w:rPr>
        <w:t>Regression analysis including outcomes of interest as dependent variable and maternal urinary arsenic concentrations log-transformed as independent var</w:t>
      </w:r>
      <w:r>
        <w:rPr>
          <w:rFonts w:ascii="Calibri" w:eastAsia="Calibri" w:hAnsi="Calibri" w:cs="Calibri"/>
        </w:rPr>
        <w:t>iable adjusting for potential confounding factors.</w:t>
      </w:r>
    </w:p>
    <w:p w14:paraId="0000000D" w14:textId="77777777" w:rsidR="004F0740" w:rsidRDefault="00B60A34">
      <w:pPr>
        <w:pStyle w:val="Heading2"/>
        <w:keepNext w:val="0"/>
        <w:keepLines w:val="0"/>
        <w:spacing w:before="200" w:line="178" w:lineRule="auto"/>
        <w:rPr>
          <w:rFonts w:ascii="Calibri" w:eastAsia="Calibri" w:hAnsi="Calibri" w:cs="Calibri"/>
          <w:b/>
          <w:sz w:val="22"/>
          <w:szCs w:val="22"/>
        </w:rPr>
      </w:pPr>
      <w:bookmarkStart w:id="6" w:name="_g2kx5zkwm3ce" w:colFirst="0" w:colLast="0"/>
      <w:bookmarkEnd w:id="6"/>
      <w:r>
        <w:rPr>
          <w:rFonts w:ascii="Calibri" w:eastAsia="Calibri" w:hAnsi="Calibri" w:cs="Calibri"/>
          <w:b/>
          <w:sz w:val="22"/>
          <w:szCs w:val="22"/>
        </w:rPr>
        <w:t>Covariates</w:t>
      </w:r>
    </w:p>
    <w:p w14:paraId="0000000E" w14:textId="77777777" w:rsidR="004F0740" w:rsidRDefault="00B60A34">
      <w:pPr>
        <w:spacing w:after="120"/>
        <w:rPr>
          <w:rFonts w:ascii="Calibri" w:eastAsia="Calibri" w:hAnsi="Calibri" w:cs="Calibri"/>
        </w:rPr>
      </w:pPr>
      <w:r>
        <w:rPr>
          <w:rFonts w:ascii="Calibri" w:eastAsia="Calibri" w:hAnsi="Calibri" w:cs="Calibri"/>
          <w:i/>
        </w:rPr>
        <w:t>Maternal</w:t>
      </w:r>
      <w:r>
        <w:rPr>
          <w:rFonts w:ascii="Calibri" w:eastAsia="Calibri" w:hAnsi="Calibri" w:cs="Calibri"/>
        </w:rPr>
        <w:t>: age (years, continuous), socioeconomic status (categorical), education (categorical), race/ethnicity (categorical), parity (continuous), pre-pregnancy BMI (kg/m</w:t>
      </w:r>
      <w:r>
        <w:rPr>
          <w:rFonts w:ascii="Calibri" w:eastAsia="Calibri" w:hAnsi="Calibri" w:cs="Calibri"/>
          <w:vertAlign w:val="superscript"/>
        </w:rPr>
        <w:t>2</w:t>
      </w:r>
      <w:r>
        <w:rPr>
          <w:rFonts w:ascii="Calibri" w:eastAsia="Calibri" w:hAnsi="Calibri" w:cs="Calibri"/>
        </w:rPr>
        <w:t>, continuous), smoke du</w:t>
      </w:r>
      <w:r>
        <w:rPr>
          <w:rFonts w:ascii="Calibri" w:eastAsia="Calibri" w:hAnsi="Calibri" w:cs="Calibri"/>
        </w:rPr>
        <w:t>ring pregnancy (dichotomous), weight gain during pregnancy (continuous), delivery type (categorical), pregnancy complications (categorical), urine specific gravity (continuous), folic acid supplement (categorical) and fish/seafood consumption (continuous).</w:t>
      </w:r>
    </w:p>
    <w:p w14:paraId="0000000F" w14:textId="77777777" w:rsidR="004F0740" w:rsidRDefault="00B60A34">
      <w:pPr>
        <w:spacing w:after="120"/>
        <w:rPr>
          <w:rFonts w:ascii="Calibri" w:eastAsia="Calibri" w:hAnsi="Calibri" w:cs="Calibri"/>
        </w:rPr>
      </w:pPr>
      <w:r>
        <w:rPr>
          <w:rFonts w:ascii="Calibri" w:eastAsia="Calibri" w:hAnsi="Calibri" w:cs="Calibri"/>
          <w:i/>
        </w:rPr>
        <w:t>Infant</w:t>
      </w:r>
      <w:r>
        <w:rPr>
          <w:rFonts w:ascii="Calibri" w:eastAsia="Calibri" w:hAnsi="Calibri" w:cs="Calibri"/>
        </w:rPr>
        <w:t>: gestational age (weeks, continuous) and sex (dichotomous).</w:t>
      </w:r>
    </w:p>
    <w:p w14:paraId="00000010" w14:textId="77777777" w:rsidR="004F0740" w:rsidRDefault="00B60A34">
      <w:pPr>
        <w:pStyle w:val="Heading1"/>
        <w:keepNext w:val="0"/>
        <w:keepLines w:val="0"/>
        <w:spacing w:before="240" w:line="168" w:lineRule="auto"/>
        <w:rPr>
          <w:rFonts w:ascii="Calibri" w:eastAsia="Calibri" w:hAnsi="Calibri" w:cs="Calibri"/>
          <w:b/>
          <w:sz w:val="22"/>
          <w:szCs w:val="22"/>
        </w:rPr>
      </w:pPr>
      <w:bookmarkStart w:id="7" w:name="_r56m5ptwltpy" w:colFirst="0" w:colLast="0"/>
      <w:bookmarkEnd w:id="7"/>
      <w:r>
        <w:rPr>
          <w:rFonts w:ascii="Calibri" w:eastAsia="Calibri" w:hAnsi="Calibri" w:cs="Calibri"/>
          <w:b/>
          <w:sz w:val="22"/>
          <w:szCs w:val="22"/>
        </w:rPr>
        <w:t>References</w:t>
      </w:r>
    </w:p>
    <w:p w14:paraId="00000011" w14:textId="77777777" w:rsidR="004F0740" w:rsidRDefault="00B60A34">
      <w:pPr>
        <w:spacing w:after="120"/>
        <w:rPr>
          <w:rFonts w:ascii="Calibri" w:eastAsia="Calibri" w:hAnsi="Calibri" w:cs="Calibri"/>
          <w:color w:val="1155CC"/>
        </w:rPr>
      </w:pPr>
      <w:proofErr w:type="spellStart"/>
      <w:r>
        <w:rPr>
          <w:rFonts w:ascii="Calibri" w:eastAsia="Calibri" w:hAnsi="Calibri" w:cs="Calibri"/>
        </w:rPr>
        <w:t>Ashrap</w:t>
      </w:r>
      <w:proofErr w:type="spellEnd"/>
      <w:r>
        <w:rPr>
          <w:rFonts w:ascii="Calibri" w:eastAsia="Calibri" w:hAnsi="Calibri" w:cs="Calibri"/>
        </w:rPr>
        <w:t xml:space="preserve">, P., Watkins, D.J., Mukherjee, B., Boss, J., Richards, M.J., Rosario, Z., </w:t>
      </w:r>
      <w:proofErr w:type="spellStart"/>
      <w:r>
        <w:rPr>
          <w:rFonts w:ascii="Calibri" w:eastAsia="Calibri" w:hAnsi="Calibri" w:cs="Calibri"/>
        </w:rPr>
        <w:t>Vélez</w:t>
      </w:r>
      <w:proofErr w:type="spellEnd"/>
      <w:r>
        <w:rPr>
          <w:rFonts w:ascii="Calibri" w:eastAsia="Calibri" w:hAnsi="Calibri" w:cs="Calibri"/>
        </w:rPr>
        <w:t>-Vega, C.M., Alshawabkeh, A., Cordero, J.F., Meeker, J.D., 2020. Maternal blood metal and m</w:t>
      </w:r>
      <w:r>
        <w:rPr>
          <w:rFonts w:ascii="Calibri" w:eastAsia="Calibri" w:hAnsi="Calibri" w:cs="Calibri"/>
        </w:rPr>
        <w:t>etalloid concentrations in association with birth outcomes in Northern Puerto Rico. Environment International 138, 105606.</w:t>
      </w:r>
      <w:hyperlink r:id="rId7">
        <w:r>
          <w:rPr>
            <w:rFonts w:ascii="Calibri" w:eastAsia="Calibri" w:hAnsi="Calibri" w:cs="Calibri"/>
          </w:rPr>
          <w:t xml:space="preserve"> </w:t>
        </w:r>
      </w:hyperlink>
      <w:hyperlink r:id="rId8">
        <w:r>
          <w:rPr>
            <w:rFonts w:ascii="Calibri" w:eastAsia="Calibri" w:hAnsi="Calibri" w:cs="Calibri"/>
            <w:color w:val="1155CC"/>
          </w:rPr>
          <w:t>https://doi.org/10.1016/j.envint.2020.105606</w:t>
        </w:r>
      </w:hyperlink>
    </w:p>
    <w:p w14:paraId="00000012" w14:textId="77777777" w:rsidR="004F0740" w:rsidRDefault="00B60A34">
      <w:pPr>
        <w:spacing w:after="120"/>
        <w:rPr>
          <w:rFonts w:ascii="Calibri" w:eastAsia="Calibri" w:hAnsi="Calibri" w:cs="Calibri"/>
          <w:color w:val="1155CC"/>
        </w:rPr>
      </w:pPr>
      <w:proofErr w:type="spellStart"/>
      <w:r>
        <w:rPr>
          <w:rFonts w:ascii="Calibri" w:eastAsia="Calibri" w:hAnsi="Calibri" w:cs="Calibri"/>
        </w:rPr>
        <w:lastRenderedPageBreak/>
        <w:t>Ashrap</w:t>
      </w:r>
      <w:proofErr w:type="spellEnd"/>
      <w:r>
        <w:rPr>
          <w:rFonts w:ascii="Calibri" w:eastAsia="Calibri" w:hAnsi="Calibri" w:cs="Calibri"/>
        </w:rPr>
        <w:t xml:space="preserve">, P., Watkins, D.J., Mukherjee, B., Boss, J., Richards, M.J., Rosario, Z., </w:t>
      </w:r>
      <w:proofErr w:type="spellStart"/>
      <w:r>
        <w:rPr>
          <w:rFonts w:ascii="Calibri" w:eastAsia="Calibri" w:hAnsi="Calibri" w:cs="Calibri"/>
        </w:rPr>
        <w:t>Vélez-vega</w:t>
      </w:r>
      <w:proofErr w:type="spellEnd"/>
      <w:r>
        <w:rPr>
          <w:rFonts w:ascii="Calibri" w:eastAsia="Calibri" w:hAnsi="Calibri" w:cs="Calibri"/>
        </w:rPr>
        <w:t>, C.M., Alshawabkeh, A., Cordero, J.F., Meeker, J.D., 2020. Predictors of urinary and blood Metal ( loid ) concentration</w:t>
      </w:r>
      <w:r>
        <w:rPr>
          <w:rFonts w:ascii="Calibri" w:eastAsia="Calibri" w:hAnsi="Calibri" w:cs="Calibri"/>
        </w:rPr>
        <w:t>s among pregnant women in Northern Puerto Rico. Environmental Research 183, 109178.</w:t>
      </w:r>
      <w:hyperlink r:id="rId9">
        <w:r>
          <w:rPr>
            <w:rFonts w:ascii="Calibri" w:eastAsia="Calibri" w:hAnsi="Calibri" w:cs="Calibri"/>
          </w:rPr>
          <w:t xml:space="preserve"> </w:t>
        </w:r>
      </w:hyperlink>
      <w:hyperlink r:id="rId10">
        <w:r>
          <w:rPr>
            <w:rFonts w:ascii="Calibri" w:eastAsia="Calibri" w:hAnsi="Calibri" w:cs="Calibri"/>
            <w:color w:val="1155CC"/>
          </w:rPr>
          <w:t>https://doi.org/10.1016/j.envres.2020.109178</w:t>
        </w:r>
      </w:hyperlink>
    </w:p>
    <w:p w14:paraId="00000013" w14:textId="77777777" w:rsidR="004F0740" w:rsidRDefault="00B60A34">
      <w:pPr>
        <w:spacing w:after="120"/>
        <w:rPr>
          <w:rFonts w:ascii="Calibri" w:eastAsia="Calibri" w:hAnsi="Calibri" w:cs="Calibri"/>
          <w:color w:val="1155CC"/>
        </w:rPr>
      </w:pPr>
      <w:r>
        <w:rPr>
          <w:rFonts w:ascii="Calibri" w:eastAsia="Calibri" w:hAnsi="Calibri" w:cs="Calibri"/>
        </w:rPr>
        <w:t xml:space="preserve">Gilbert-Diamond, D., </w:t>
      </w:r>
      <w:proofErr w:type="spellStart"/>
      <w:r>
        <w:rPr>
          <w:rFonts w:ascii="Calibri" w:eastAsia="Calibri" w:hAnsi="Calibri" w:cs="Calibri"/>
        </w:rPr>
        <w:t>Emond</w:t>
      </w:r>
      <w:proofErr w:type="spellEnd"/>
      <w:r>
        <w:rPr>
          <w:rFonts w:ascii="Calibri" w:eastAsia="Calibri" w:hAnsi="Calibri" w:cs="Calibri"/>
        </w:rPr>
        <w:t xml:space="preserve">, J.A., Baker, E.R., </w:t>
      </w:r>
      <w:proofErr w:type="spellStart"/>
      <w:r>
        <w:rPr>
          <w:rFonts w:ascii="Calibri" w:eastAsia="Calibri" w:hAnsi="Calibri" w:cs="Calibri"/>
        </w:rPr>
        <w:t>Korrick</w:t>
      </w:r>
      <w:proofErr w:type="spellEnd"/>
      <w:r>
        <w:rPr>
          <w:rFonts w:ascii="Calibri" w:eastAsia="Calibri" w:hAnsi="Calibri" w:cs="Calibri"/>
        </w:rPr>
        <w:t>, S.A., Karagas, M.R., 2016. Relation between in Utero Arsenic Exposure and Birth Outcomes in a Cohort of Mothers and Their Newborns from New Hampshire. Environmental Health Perspectives.</w:t>
      </w:r>
      <w:hyperlink r:id="rId11">
        <w:r>
          <w:rPr>
            <w:rFonts w:ascii="Calibri" w:eastAsia="Calibri" w:hAnsi="Calibri" w:cs="Calibri"/>
          </w:rPr>
          <w:t xml:space="preserve"> </w:t>
        </w:r>
      </w:hyperlink>
      <w:hyperlink r:id="rId12">
        <w:r>
          <w:rPr>
            <w:rFonts w:ascii="Calibri" w:eastAsia="Calibri" w:hAnsi="Calibri" w:cs="Calibri"/>
            <w:color w:val="1155CC"/>
          </w:rPr>
          <w:t>https://doi.org/10.1289/ehp.1510065</w:t>
        </w:r>
      </w:hyperlink>
    </w:p>
    <w:p w14:paraId="00000014" w14:textId="77777777" w:rsidR="004F0740" w:rsidRDefault="00B60A34">
      <w:pPr>
        <w:spacing w:after="120"/>
        <w:rPr>
          <w:rFonts w:ascii="Calibri" w:eastAsia="Calibri" w:hAnsi="Calibri" w:cs="Calibri"/>
          <w:color w:val="1155CC"/>
        </w:rPr>
      </w:pPr>
      <w:r>
        <w:rPr>
          <w:rFonts w:ascii="Calibri" w:eastAsia="Calibri" w:hAnsi="Calibri" w:cs="Calibri"/>
        </w:rPr>
        <w:t xml:space="preserve">Howe, C.G., </w:t>
      </w:r>
      <w:proofErr w:type="spellStart"/>
      <w:r>
        <w:rPr>
          <w:rFonts w:ascii="Calibri" w:eastAsia="Calibri" w:hAnsi="Calibri" w:cs="Calibri"/>
        </w:rPr>
        <w:t>Farzan</w:t>
      </w:r>
      <w:proofErr w:type="spellEnd"/>
      <w:r>
        <w:rPr>
          <w:rFonts w:ascii="Calibri" w:eastAsia="Calibri" w:hAnsi="Calibri" w:cs="Calibri"/>
        </w:rPr>
        <w:t xml:space="preserve">, S.F., Garcia, E., </w:t>
      </w:r>
      <w:proofErr w:type="spellStart"/>
      <w:r>
        <w:rPr>
          <w:rFonts w:ascii="Calibri" w:eastAsia="Calibri" w:hAnsi="Calibri" w:cs="Calibri"/>
        </w:rPr>
        <w:t>Jursa</w:t>
      </w:r>
      <w:proofErr w:type="spellEnd"/>
      <w:r>
        <w:rPr>
          <w:rFonts w:ascii="Calibri" w:eastAsia="Calibri" w:hAnsi="Calibri" w:cs="Calibri"/>
        </w:rPr>
        <w:t xml:space="preserve">, T., </w:t>
      </w:r>
      <w:proofErr w:type="spellStart"/>
      <w:r>
        <w:rPr>
          <w:rFonts w:ascii="Calibri" w:eastAsia="Calibri" w:hAnsi="Calibri" w:cs="Calibri"/>
        </w:rPr>
        <w:t>Iyer</w:t>
      </w:r>
      <w:proofErr w:type="spellEnd"/>
      <w:r>
        <w:rPr>
          <w:rFonts w:ascii="Calibri" w:eastAsia="Calibri" w:hAnsi="Calibri" w:cs="Calibri"/>
        </w:rPr>
        <w:t xml:space="preserve">, R., </w:t>
      </w:r>
      <w:proofErr w:type="spellStart"/>
      <w:r>
        <w:rPr>
          <w:rFonts w:ascii="Calibri" w:eastAsia="Calibri" w:hAnsi="Calibri" w:cs="Calibri"/>
        </w:rPr>
        <w:t>Berhane</w:t>
      </w:r>
      <w:proofErr w:type="spellEnd"/>
      <w:r>
        <w:rPr>
          <w:rFonts w:ascii="Calibri" w:eastAsia="Calibri" w:hAnsi="Calibri" w:cs="Calibri"/>
        </w:rPr>
        <w:t xml:space="preserve">, K., Chavez, T.A., </w:t>
      </w:r>
      <w:proofErr w:type="spellStart"/>
      <w:r>
        <w:rPr>
          <w:rFonts w:ascii="Calibri" w:eastAsia="Calibri" w:hAnsi="Calibri" w:cs="Calibri"/>
        </w:rPr>
        <w:t>Hodes</w:t>
      </w:r>
      <w:proofErr w:type="spellEnd"/>
      <w:r>
        <w:rPr>
          <w:rFonts w:ascii="Calibri" w:eastAsia="Calibri" w:hAnsi="Calibri" w:cs="Calibri"/>
        </w:rPr>
        <w:t>, T.L., Grubbs, B.H., Funk, W.E.</w:t>
      </w:r>
      <w:r>
        <w:rPr>
          <w:rFonts w:ascii="Calibri" w:eastAsia="Calibri" w:hAnsi="Calibri" w:cs="Calibri"/>
        </w:rPr>
        <w:t xml:space="preserve">, Smith, D.R., </w:t>
      </w:r>
      <w:proofErr w:type="spellStart"/>
      <w:r>
        <w:rPr>
          <w:rFonts w:ascii="Calibri" w:eastAsia="Calibri" w:hAnsi="Calibri" w:cs="Calibri"/>
        </w:rPr>
        <w:t>Bastain</w:t>
      </w:r>
      <w:proofErr w:type="spellEnd"/>
      <w:r>
        <w:rPr>
          <w:rFonts w:ascii="Calibri" w:eastAsia="Calibri" w:hAnsi="Calibri" w:cs="Calibri"/>
        </w:rPr>
        <w:t>, T.M., Breton, C.V., 2020. Arsenic and birth outcomes in a predominately lower income Hispanic pregnancy cohort in Los Angeles. Environmental Research 184, 109294.</w:t>
      </w:r>
      <w:hyperlink r:id="rId13">
        <w:r>
          <w:rPr>
            <w:rFonts w:ascii="Calibri" w:eastAsia="Calibri" w:hAnsi="Calibri" w:cs="Calibri"/>
          </w:rPr>
          <w:t xml:space="preserve"> </w:t>
        </w:r>
      </w:hyperlink>
      <w:hyperlink r:id="rId14">
        <w:r>
          <w:rPr>
            <w:rFonts w:ascii="Calibri" w:eastAsia="Calibri" w:hAnsi="Calibri" w:cs="Calibri"/>
            <w:color w:val="1155CC"/>
          </w:rPr>
          <w:t>https://doi.org/10.1016/j.envres.2020.109294</w:t>
        </w:r>
      </w:hyperlink>
    </w:p>
    <w:p w14:paraId="00000015" w14:textId="77777777" w:rsidR="004F0740" w:rsidRDefault="00B60A34">
      <w:pPr>
        <w:spacing w:after="120"/>
        <w:rPr>
          <w:rFonts w:ascii="Calibri" w:eastAsia="Calibri" w:hAnsi="Calibri" w:cs="Calibri"/>
          <w:color w:val="1155CC"/>
        </w:rPr>
      </w:pPr>
      <w:r>
        <w:rPr>
          <w:rFonts w:ascii="Calibri" w:eastAsia="Calibri" w:hAnsi="Calibri" w:cs="Calibri"/>
        </w:rPr>
        <w:t xml:space="preserve">Kim, S.S., Meeker, J.D., Aung, M.T., Yu, Y., Mukherjee, B., </w:t>
      </w:r>
      <w:proofErr w:type="spellStart"/>
      <w:r>
        <w:rPr>
          <w:rFonts w:ascii="Calibri" w:eastAsia="Calibri" w:hAnsi="Calibri" w:cs="Calibri"/>
        </w:rPr>
        <w:t>Cantonwine</w:t>
      </w:r>
      <w:proofErr w:type="spellEnd"/>
      <w:r>
        <w:rPr>
          <w:rFonts w:ascii="Calibri" w:eastAsia="Calibri" w:hAnsi="Calibri" w:cs="Calibri"/>
        </w:rPr>
        <w:t xml:space="preserve">, D.E., </w:t>
      </w:r>
      <w:proofErr w:type="spellStart"/>
      <w:r>
        <w:rPr>
          <w:rFonts w:ascii="Calibri" w:eastAsia="Calibri" w:hAnsi="Calibri" w:cs="Calibri"/>
        </w:rPr>
        <w:t>McElrath</w:t>
      </w:r>
      <w:proofErr w:type="spellEnd"/>
      <w:r>
        <w:rPr>
          <w:rFonts w:ascii="Calibri" w:eastAsia="Calibri" w:hAnsi="Calibri" w:cs="Calibri"/>
        </w:rPr>
        <w:t xml:space="preserve">, T.F., Ferguson, K.K., 2020. Urinary </w:t>
      </w:r>
      <w:proofErr w:type="spellStart"/>
      <w:r>
        <w:rPr>
          <w:rFonts w:ascii="Calibri" w:eastAsia="Calibri" w:hAnsi="Calibri" w:cs="Calibri"/>
        </w:rPr>
        <w:t>trace</w:t>
      </w:r>
      <w:proofErr w:type="spellEnd"/>
      <w:r>
        <w:rPr>
          <w:rFonts w:ascii="Calibri" w:eastAsia="Calibri" w:hAnsi="Calibri" w:cs="Calibri"/>
        </w:rPr>
        <w:t xml:space="preserve"> metals in association </w:t>
      </w:r>
      <w:r>
        <w:rPr>
          <w:rFonts w:ascii="Calibri" w:eastAsia="Calibri" w:hAnsi="Calibri" w:cs="Calibri"/>
        </w:rPr>
        <w:t>with fetal ultrasound measures during pregnancy. Environmental Epidemiology 4, e075.</w:t>
      </w:r>
      <w:hyperlink r:id="rId15">
        <w:r>
          <w:rPr>
            <w:rFonts w:ascii="Calibri" w:eastAsia="Calibri" w:hAnsi="Calibri" w:cs="Calibri"/>
          </w:rPr>
          <w:t xml:space="preserve"> </w:t>
        </w:r>
      </w:hyperlink>
      <w:hyperlink r:id="rId16">
        <w:r>
          <w:rPr>
            <w:rFonts w:ascii="Calibri" w:eastAsia="Calibri" w:hAnsi="Calibri" w:cs="Calibri"/>
            <w:color w:val="1155CC"/>
          </w:rPr>
          <w:t>https://doi.org/10.1097/ee9.000000000000007</w:t>
        </w:r>
        <w:r>
          <w:rPr>
            <w:rFonts w:ascii="Calibri" w:eastAsia="Calibri" w:hAnsi="Calibri" w:cs="Calibri"/>
            <w:color w:val="1155CC"/>
          </w:rPr>
          <w:t>5</w:t>
        </w:r>
      </w:hyperlink>
    </w:p>
    <w:p w14:paraId="00000016" w14:textId="77777777" w:rsidR="004F0740" w:rsidRDefault="00B60A34">
      <w:pPr>
        <w:spacing w:after="120"/>
        <w:rPr>
          <w:rFonts w:ascii="Calibri" w:eastAsia="Calibri" w:hAnsi="Calibri" w:cs="Calibri"/>
          <w:color w:val="1155CC"/>
        </w:rPr>
      </w:pPr>
      <w:r>
        <w:rPr>
          <w:rFonts w:ascii="Calibri" w:eastAsia="Calibri" w:hAnsi="Calibri" w:cs="Calibri"/>
        </w:rPr>
        <w:t xml:space="preserve">Shih, Y.H., </w:t>
      </w:r>
      <w:proofErr w:type="spellStart"/>
      <w:r>
        <w:rPr>
          <w:rFonts w:ascii="Calibri" w:eastAsia="Calibri" w:hAnsi="Calibri" w:cs="Calibri"/>
        </w:rPr>
        <w:t>Scannell</w:t>
      </w:r>
      <w:proofErr w:type="spellEnd"/>
      <w:r>
        <w:rPr>
          <w:rFonts w:ascii="Calibri" w:eastAsia="Calibri" w:hAnsi="Calibri" w:cs="Calibri"/>
        </w:rPr>
        <w:t xml:space="preserve"> Bryan, M., Argos, M., 2020. Association between prenatal arsenic exposure, birth outcomes, and pregnancy complications: An observational study within the National Children’s Study cohort. Environmental Research 183, 109182.</w:t>
      </w:r>
      <w:hyperlink r:id="rId17">
        <w:r>
          <w:rPr>
            <w:rFonts w:ascii="Calibri" w:eastAsia="Calibri" w:hAnsi="Calibri" w:cs="Calibri"/>
          </w:rPr>
          <w:t xml:space="preserve"> </w:t>
        </w:r>
      </w:hyperlink>
      <w:hyperlink r:id="rId18">
        <w:r>
          <w:rPr>
            <w:rFonts w:ascii="Calibri" w:eastAsia="Calibri" w:hAnsi="Calibri" w:cs="Calibri"/>
            <w:color w:val="1155CC"/>
          </w:rPr>
          <w:t>https://doi.org/10.1016/j.envres.2020.109182</w:t>
        </w:r>
      </w:hyperlink>
    </w:p>
    <w:p w14:paraId="00000017" w14:textId="77777777" w:rsidR="004F0740" w:rsidRDefault="00B60A34">
      <w:pPr>
        <w:spacing w:after="120"/>
      </w:pPr>
      <w:r>
        <w:rPr>
          <w:rFonts w:ascii="Calibri" w:eastAsia="Calibri" w:hAnsi="Calibri" w:cs="Calibri"/>
        </w:rPr>
        <w:t xml:space="preserve">Signes-Pastor, A.J., Doherty, B.T., Romano, M.E., Gleason, K.M., </w:t>
      </w:r>
      <w:proofErr w:type="spellStart"/>
      <w:r>
        <w:rPr>
          <w:rFonts w:ascii="Calibri" w:eastAsia="Calibri" w:hAnsi="Calibri" w:cs="Calibri"/>
        </w:rPr>
        <w:t>Gui</w:t>
      </w:r>
      <w:proofErr w:type="spellEnd"/>
      <w:r>
        <w:rPr>
          <w:rFonts w:ascii="Calibri" w:eastAsia="Calibri" w:hAnsi="Calibri" w:cs="Calibri"/>
        </w:rPr>
        <w:t>, J., Baker, E., Karagas</w:t>
      </w:r>
      <w:r>
        <w:rPr>
          <w:rFonts w:ascii="Calibri" w:eastAsia="Calibri" w:hAnsi="Calibri" w:cs="Calibri"/>
        </w:rPr>
        <w:t>, M.R., 2019. Prenatal exposure to metal mixture and sex-specific birth outcomes in the New Hampshire Birth Cohort Study. Environmental Epidemiology 3, e068.</w:t>
      </w:r>
      <w:hyperlink r:id="rId19">
        <w:r>
          <w:rPr>
            <w:rFonts w:ascii="Calibri" w:eastAsia="Calibri" w:hAnsi="Calibri" w:cs="Calibri"/>
          </w:rPr>
          <w:t xml:space="preserve"> </w:t>
        </w:r>
      </w:hyperlink>
      <w:hyperlink r:id="rId20">
        <w:r>
          <w:rPr>
            <w:rFonts w:ascii="Calibri" w:eastAsia="Calibri" w:hAnsi="Calibri" w:cs="Calibri"/>
            <w:color w:val="1155CC"/>
          </w:rPr>
          <w:t>https://doi.org/10.1097/ee9.0000000000000068</w:t>
        </w:r>
      </w:hyperlink>
    </w:p>
    <w:sectPr w:rsidR="004F07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740"/>
    <w:rsid w:val="004F0740"/>
    <w:rsid w:val="00B6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1B4472-95D3-4522-8003-01F6DE63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i.org/10.1016/j.envint.2020.105606" TargetMode="External"/><Relationship Id="rId13" Type="http://schemas.openxmlformats.org/officeDocument/2006/relationships/hyperlink" Target="https://doi.org/10.1016/j.envres.2020.109294" TargetMode="External"/><Relationship Id="rId18" Type="http://schemas.openxmlformats.org/officeDocument/2006/relationships/hyperlink" Target="https://doi.org/10.1016/j.envres.2020.10918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hyperlink" Target="https://doi.org/10.1016/j.envint.2020.105606" TargetMode="External"/><Relationship Id="rId12" Type="http://schemas.openxmlformats.org/officeDocument/2006/relationships/hyperlink" Target="https://doi.org/10.1289/ehp.1510065" TargetMode="External"/><Relationship Id="rId17" Type="http://schemas.openxmlformats.org/officeDocument/2006/relationships/hyperlink" Target="https://doi.org/10.1016/j.envres.2020.109182" TargetMode="External"/><Relationship Id="rId2" Type="http://schemas.openxmlformats.org/officeDocument/2006/relationships/customXml" Target="../customXml/item2.xml"/><Relationship Id="rId16" Type="http://schemas.openxmlformats.org/officeDocument/2006/relationships/hyperlink" Target="https://doi.org/10.1097/ee9.0000000000000075" TargetMode="External"/><Relationship Id="rId20" Type="http://schemas.openxmlformats.org/officeDocument/2006/relationships/hyperlink" Target="https://doi.org/10.1097/ee9.000000000000006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289/ehp.1510065" TargetMode="External"/><Relationship Id="rId5" Type="http://schemas.openxmlformats.org/officeDocument/2006/relationships/settings" Target="settings.xml"/><Relationship Id="rId15" Type="http://schemas.openxmlformats.org/officeDocument/2006/relationships/hyperlink" Target="https://doi.org/10.1097/ee9.0000000000000075" TargetMode="External"/><Relationship Id="rId10" Type="http://schemas.openxmlformats.org/officeDocument/2006/relationships/hyperlink" Target="https://doi.org/10.1016/j.envres.2020.109178" TargetMode="External"/><Relationship Id="rId19" Type="http://schemas.openxmlformats.org/officeDocument/2006/relationships/hyperlink" Target="https://doi.org/10.1097/ee9.0000000000000068" TargetMode="External"/><Relationship Id="rId4" Type="http://schemas.openxmlformats.org/officeDocument/2006/relationships/styles" Target="styles.xml"/><Relationship Id="rId9" Type="http://schemas.openxmlformats.org/officeDocument/2006/relationships/hyperlink" Target="https://doi.org/10.1016/j.envres.2020.109178" TargetMode="External"/><Relationship Id="rId14" Type="http://schemas.openxmlformats.org/officeDocument/2006/relationships/hyperlink" Target="https://doi.org/10.1016/j.envres.2020.10929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477CAD46634F4A88E739AEECB0D1A7" ma:contentTypeVersion="13" ma:contentTypeDescription="Create a new document." ma:contentTypeScope="" ma:versionID="b9ddd74541aba88d3aa6250c3732facd">
  <xsd:schema xmlns:xsd="http://www.w3.org/2001/XMLSchema" xmlns:xs="http://www.w3.org/2001/XMLSchema" xmlns:p="http://schemas.microsoft.com/office/2006/metadata/properties" xmlns:ns3="09a00c3c-d10c-4c43-bd82-f0950744e87c" xmlns:ns4="13de94eb-a7a8-4cb3-a45c-9cf95a6ce70d" targetNamespace="http://schemas.microsoft.com/office/2006/metadata/properties" ma:root="true" ma:fieldsID="b2e06293177ce11da7ce108834070137" ns3:_="" ns4:_="">
    <xsd:import namespace="09a00c3c-d10c-4c43-bd82-f0950744e87c"/>
    <xsd:import namespace="13de94eb-a7a8-4cb3-a45c-9cf95a6ce7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a00c3c-d10c-4c43-bd82-f0950744e8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e94eb-a7a8-4cb3-a45c-9cf95a6ce7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C4D65B-DE3F-4874-A05D-D3BE55407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a00c3c-d10c-4c43-bd82-f0950744e87c"/>
    <ds:schemaRef ds:uri="13de94eb-a7a8-4cb3-a45c-9cf95a6ce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F6A59A-7C96-4EE0-BC80-FE4B6177EDCB}">
  <ds:schemaRefs>
    <ds:schemaRef ds:uri="http://schemas.microsoft.com/sharepoint/v3/contenttype/forms"/>
  </ds:schemaRefs>
</ds:datastoreItem>
</file>

<file path=customXml/itemProps3.xml><?xml version="1.0" encoding="utf-8"?>
<ds:datastoreItem xmlns:ds="http://schemas.openxmlformats.org/officeDocument/2006/customXml" ds:itemID="{C1450A76-C537-4C14-A6D9-3BA77793B3C5}">
  <ds:schemaRefs>
    <ds:schemaRef ds:uri="http://www.w3.org/XML/1998/namespace"/>
    <ds:schemaRef ds:uri="http://purl.org/dc/dcmitype/"/>
    <ds:schemaRef ds:uri="http://purl.org/dc/terms/"/>
    <ds:schemaRef ds:uri="13de94eb-a7a8-4cb3-a45c-9cf95a6ce70d"/>
    <ds:schemaRef ds:uri="http://schemas.microsoft.com/office/2006/documentManagement/types"/>
    <ds:schemaRef ds:uri="09a00c3c-d10c-4c43-bd82-f0950744e87c"/>
    <ds:schemaRef ds:uri="http://schemas.microsoft.com/office/infopath/2007/PartnerControls"/>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Beene</dc:creator>
  <cp:lastModifiedBy>Daniel Beene</cp:lastModifiedBy>
  <cp:revision>2</cp:revision>
  <dcterms:created xsi:type="dcterms:W3CDTF">2021-02-09T05:05:00Z</dcterms:created>
  <dcterms:modified xsi:type="dcterms:W3CDTF">2021-02-09T05:05:00Z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0x0101009B477CAD46634F4A88E739AEECB0D1A7</vt:lpwstr>
  </property>
</Properties>
</file>