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  <w:color w:val="1F2430"/>
          <w:sz w:val="36"/>
          <w:szCs w:val="36"/>
        </w:rPr>
        <w:t xml:space="preserve">CompNinja — August 19th to the 28th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Sprint roadmap · Jacob &amp; Owen · completed copy</w:t>
      </w:r>
    </w:p>
    <w:p>
      <w:pPr>
        <w:pStyle w:val="Heading2"/>
        <w:spacing w:after="100"/>
      </w:pPr>
      <w:r>
        <w:rPr>
          <w:b/>
          <w:bCs/>
          <w:color w:val="1F2430"/>
          <w:sz w:val="28"/>
          <w:szCs w:val="28"/>
        </w:rPr>
        <w:t xml:space="preserve">Big goals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 w:val="false"/>
          <w:iCs w:val="false"/>
          <w:color w:val="1F2430"/>
          <w:sz w:val="21"/>
          <w:szCs w:val="21"/>
        </w:rPr>
        <w:t xml:space="preserve">Finish and refine the enterprise system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 w:val="false"/>
          <w:iCs w:val="false"/>
          <w:color w:val="1F2430"/>
          <w:sz w:val="21"/>
          <w:szCs w:val="21"/>
        </w:rPr>
        <w:t xml:space="preserve">Add CompNinja to the App Store and optimize it for mobile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 w:val="false"/>
          <w:iCs w:val="false"/>
          <w:color w:val="1F2430"/>
          <w:sz w:val="21"/>
          <w:szCs w:val="21"/>
        </w:rPr>
        <w:t xml:space="preserve">Create a desktop app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 w:val="false"/>
          <w:iCs w:val="false"/>
          <w:color w:val="1F2430"/>
          <w:sz w:val="21"/>
          <w:szCs w:val="21"/>
        </w:rPr>
        <w:t xml:space="preserve">Redesign the website, to make everything more connected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 w:val="false"/>
          <w:iCs w:val="false"/>
          <w:color w:val="1F2430"/>
          <w:sz w:val="21"/>
          <w:szCs w:val="21"/>
        </w:rPr>
        <w:t xml:space="preserve">Increase search accuracy by 5%</w:t>
      </w:r>
    </w:p>
    <w:p>
      <w:pPr>
        <w:spacing w:after="60"/>
      </w:pPr>
    </w:p>
    <w:p>
      <w:pPr>
        <w:pStyle w:val="Heading2"/>
        <w:spacing w:after="100" w:before="260"/>
      </w:pPr>
      <w:r>
        <w:rPr>
          <w:b/>
          <w:bCs/>
          <w:color w:val="B7791F"/>
          <w:sz w:val="26"/>
          <w:szCs w:val="26"/>
        </w:rPr>
        <w:t xml:space="preserve">Wednesday 19th — kickoff &amp; baseline</w:t>
      </w:r>
    </w:p>
    <w:tbl>
      <w:tblPr>
        <w:tblW w:type="dxa" w:w="9360"/>
        <w:tblBorders>
          <w:top w:val="single" w:color="D8DAE0" w:sz="4"/>
          <w:left w:val="single" w:color="D8DAE0" w:sz="4"/>
          <w:bottom w:val="single" w:color="D8DAE0" w:sz="4"/>
          <w:right w:val="single" w:color="D8DAE0" w:sz="4"/>
          <w:insideH w:val="single" w:color="D8DAE0" w:sz="4"/>
          <w:insideV w:val="single" w:color="D8DAE0" w:sz="4"/>
        </w:tblBorders>
      </w:tblPr>
      <w:tblGrid>
        <w:gridCol w:w="4680"/>
        <w:gridCol w:w="4680"/>
      </w:tblGrid>
      <w:tr>
        <w:tc>
          <w:tcPr>
            <w:tcW w:type="dxa" w:w="4680"/>
            <w:shd w:fill="F3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F2430"/>
                <w:sz w:val="22"/>
                <w:szCs w:val="22"/>
              </w:rPr>
              <w:t xml:space="preserve">Jacob</w:t>
            </w:r>
          </w:p>
        </w:tc>
        <w:tc>
          <w:tcPr>
            <w:tcW w:type="dxa" w:w="4680"/>
            <w:shd w:fill="F3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F2430"/>
                <w:sz w:val="22"/>
                <w:szCs w:val="22"/>
              </w:rPr>
              <w:t xml:space="preserve">Owen</w:t>
            </w:r>
          </w:p>
        </w:tc>
      </w:tr>
      <w:tr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Write this roadmap and agree the split for the sprint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Run the eval baseline (run-eval.js) so “+5% accuracy” has a starting number to beat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List everything “connected” means for the redesign: the three headers, My Desk, market pages, reports</w:t>
            </w:r>
          </w:p>
        </w:tc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Read the enterprise/firms spec and note anything unclear before building on 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Set up phone + tablet test devices for the mobile work</w:t>
            </w:r>
          </w:p>
        </w:tc>
      </w:tr>
    </w:tbl>
    <w:p>
      <w:pPr>
        <w:pStyle w:val="Heading2"/>
        <w:spacing w:after="100" w:before="260"/>
      </w:pPr>
      <w:r>
        <w:rPr>
          <w:b/>
          <w:bCs/>
          <w:color w:val="B7791F"/>
          <w:sz w:val="26"/>
          <w:szCs w:val="26"/>
        </w:rPr>
        <w:t xml:space="preserve">Thursday 20th — the two apps start</w:t>
      </w:r>
    </w:p>
    <w:tbl>
      <w:tblPr>
        <w:tblW w:type="dxa" w:w="9360"/>
        <w:tblBorders>
          <w:top w:val="single" w:color="D8DAE0" w:sz="4"/>
          <w:left w:val="single" w:color="D8DAE0" w:sz="4"/>
          <w:bottom w:val="single" w:color="D8DAE0" w:sz="4"/>
          <w:right w:val="single" w:color="D8DAE0" w:sz="4"/>
          <w:insideH w:val="single" w:color="D8DAE0" w:sz="4"/>
          <w:insideV w:val="single" w:color="D8DAE0" w:sz="4"/>
        </w:tblBorders>
      </w:tblPr>
      <w:tblGrid>
        <w:gridCol w:w="4680"/>
        <w:gridCol w:w="4680"/>
      </w:tblGrid>
      <w:tr>
        <w:tc>
          <w:tcPr>
            <w:tcW w:type="dxa" w:w="4680"/>
            <w:shd w:fill="F3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F2430"/>
                <w:sz w:val="22"/>
                <w:szCs w:val="22"/>
              </w:rPr>
              <w:t xml:space="preserve">Jacob</w:t>
            </w:r>
          </w:p>
        </w:tc>
        <w:tc>
          <w:tcPr>
            <w:tcW w:type="dxa" w:w="4680"/>
            <w:shd w:fill="F3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F2430"/>
                <w:sz w:val="22"/>
                <w:szCs w:val="22"/>
              </w:rPr>
              <w:t xml:space="preserve">Owen</w:t>
            </w:r>
          </w:p>
        </w:tc>
      </w:tr>
      <w:tr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Create a desktop app — Electron shell around the site: window, icon, menu, remembers size/position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Organize CompNinja’s UI — audit every page’s header/nav and mark what is inconsistent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Pick the accuracy levers from the baseline (comp weighting, corpus blend, outlier rules)</w:t>
            </w:r>
          </w:p>
        </w:tc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Make CompNinja an app on the App Store — start the PWA groundwork: manifest, icons, install prompt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Add expanding and contracting (collapsible) areas in the report page so long sections fold away</w:t>
            </w:r>
          </w:p>
        </w:tc>
      </w:tr>
    </w:tbl>
    <w:p>
      <w:pPr>
        <w:pStyle w:val="Heading2"/>
        <w:spacing w:after="100" w:before="260"/>
      </w:pPr>
      <w:r>
        <w:rPr>
          <w:b/>
          <w:bCs/>
          <w:color w:val="B7791F"/>
          <w:sz w:val="26"/>
          <w:szCs w:val="26"/>
        </w:rPr>
        <w:t xml:space="preserve">Friday 21st — build days</w:t>
      </w:r>
    </w:p>
    <w:tbl>
      <w:tblPr>
        <w:tblW w:type="dxa" w:w="9360"/>
        <w:tblBorders>
          <w:top w:val="single" w:color="D8DAE0" w:sz="4"/>
          <w:left w:val="single" w:color="D8DAE0" w:sz="4"/>
          <w:bottom w:val="single" w:color="D8DAE0" w:sz="4"/>
          <w:right w:val="single" w:color="D8DAE0" w:sz="4"/>
          <w:insideH w:val="single" w:color="D8DAE0" w:sz="4"/>
          <w:insideV w:val="single" w:color="D8DAE0" w:sz="4"/>
        </w:tblBorders>
      </w:tblPr>
      <w:tblGrid>
        <w:gridCol w:w="4680"/>
        <w:gridCol w:w="4680"/>
      </w:tblGrid>
      <w:tr>
        <w:tc>
          <w:tcPr>
            <w:tcW w:type="dxa" w:w="4680"/>
            <w:shd w:fill="F3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F2430"/>
                <w:sz w:val="22"/>
                <w:szCs w:val="22"/>
              </w:rPr>
              <w:t xml:space="preserve">Jacob</w:t>
            </w:r>
          </w:p>
        </w:tc>
        <w:tc>
          <w:tcPr>
            <w:tcW w:type="dxa" w:w="4680"/>
            <w:shd w:fill="F3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F2430"/>
                <w:sz w:val="22"/>
                <w:szCs w:val="22"/>
              </w:rPr>
              <w:t xml:space="preserve">Owen</w:t>
            </w:r>
          </w:p>
        </w:tc>
      </w:tr>
      <w:tr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Desktop app: installers for Windows and Mac, plus auto-update wiring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Mobile pass 1: report page layout at phone widths (hero, table scroll, map)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Start the redesign’s shared header so all pages use one nav instead of three copies</w:t>
            </w:r>
          </w:p>
        </w:tc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Collapsible areas, part 2: vault and My Desk sections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PWA: offline shell + “Add to Home Screen” flow working end to end</w:t>
            </w:r>
          </w:p>
        </w:tc>
      </w:tr>
    </w:tbl>
    <w:p>
      <w:pPr>
        <w:pStyle w:val="Heading2"/>
        <w:spacing w:after="100" w:before="260"/>
      </w:pPr>
      <w:r>
        <w:rPr>
          <w:b/>
          <w:bCs/>
          <w:color w:val="B7791F"/>
          <w:sz w:val="26"/>
          <w:szCs w:val="26"/>
        </w:rPr>
        <w:t xml:space="preserve">Saturday 22nd — light day</w:t>
      </w:r>
    </w:p>
    <w:tbl>
      <w:tblPr>
        <w:tblW w:type="dxa" w:w="9360"/>
        <w:tblBorders>
          <w:top w:val="single" w:color="D8DAE0" w:sz="4"/>
          <w:left w:val="single" w:color="D8DAE0" w:sz="4"/>
          <w:bottom w:val="single" w:color="D8DAE0" w:sz="4"/>
          <w:right w:val="single" w:color="D8DAE0" w:sz="4"/>
          <w:insideH w:val="single" w:color="D8DAE0" w:sz="4"/>
          <w:insideV w:val="single" w:color="D8DAE0" w:sz="4"/>
        </w:tblBorders>
      </w:tblPr>
      <w:tblGrid>
        <w:gridCol w:w="4680"/>
        <w:gridCol w:w="4680"/>
      </w:tblGrid>
      <w:tr>
        <w:tc>
          <w:tcPr>
            <w:tcW w:type="dxa" w:w="4680"/>
            <w:shd w:fill="F3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F2430"/>
                <w:sz w:val="22"/>
                <w:szCs w:val="22"/>
              </w:rPr>
              <w:t xml:space="preserve">Jacob</w:t>
            </w:r>
          </w:p>
        </w:tc>
        <w:tc>
          <w:tcPr>
            <w:tcW w:type="dxa" w:w="4680"/>
            <w:shd w:fill="F3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F2430"/>
                <w:sz w:val="22"/>
                <w:szCs w:val="22"/>
              </w:rPr>
              <w:t xml:space="preserve">Owen</w:t>
            </w:r>
          </w:p>
        </w:tc>
      </w:tr>
      <w:tr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Test the desktop builds on a clean machine; fix what breaks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Sketch the redesign page map: how reports, markets, and My Desk link to each other</w:t>
            </w:r>
          </w:p>
        </w:tc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Test the PWA install flow on a real phone (that’s it — enjoy the weekend)</w:t>
            </w:r>
          </w:p>
        </w:tc>
      </w:tr>
    </w:tbl>
    <w:p>
      <w:pPr>
        <w:pStyle w:val="Heading2"/>
        <w:spacing w:after="100" w:before="260"/>
      </w:pPr>
      <w:r>
        <w:rPr>
          <w:b/>
          <w:bCs/>
          <w:color w:val="B7791F"/>
          <w:sz w:val="26"/>
          <w:szCs w:val="26"/>
        </w:rPr>
        <w:t xml:space="preserve">Sunday 23rd — light day</w:t>
      </w:r>
    </w:p>
    <w:tbl>
      <w:tblPr>
        <w:tblW w:type="dxa" w:w="9360"/>
        <w:tblBorders>
          <w:top w:val="single" w:color="D8DAE0" w:sz="4"/>
          <w:left w:val="single" w:color="D8DAE0" w:sz="4"/>
          <w:bottom w:val="single" w:color="D8DAE0" w:sz="4"/>
          <w:right w:val="single" w:color="D8DAE0" w:sz="4"/>
          <w:insideH w:val="single" w:color="D8DAE0" w:sz="4"/>
          <w:insideV w:val="single" w:color="D8DAE0" w:sz="4"/>
        </w:tblBorders>
      </w:tblPr>
      <w:tblGrid>
        <w:gridCol w:w="4680"/>
        <w:gridCol w:w="4680"/>
      </w:tblGrid>
      <w:tr>
        <w:tc>
          <w:tcPr>
            <w:tcW w:type="dxa" w:w="4680"/>
            <w:shd w:fill="F3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F2430"/>
                <w:sz w:val="22"/>
                <w:szCs w:val="22"/>
              </w:rPr>
              <w:t xml:space="preserve">Jacob</w:t>
            </w:r>
          </w:p>
        </w:tc>
        <w:tc>
          <w:tcPr>
            <w:tcW w:type="dxa" w:w="4680"/>
            <w:shd w:fill="F3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F2430"/>
                <w:sz w:val="22"/>
                <w:szCs w:val="22"/>
              </w:rPr>
              <w:t xml:space="preserve">Owen</w:t>
            </w:r>
          </w:p>
        </w:tc>
      </w:tr>
      <w:tr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Redesign mockups: unified header, cross-links between report ↔ market page ↔ My Desk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Second eval run to test the first accuracy tweaks against the baseline</w:t>
            </w:r>
          </w:p>
        </w:tc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/>
                <w:iCs/>
                <w:color w:val="1F2430"/>
                <w:sz w:val="21"/>
                <w:szCs w:val="21"/>
              </w:rPr>
              <w:t xml:space="preserve">Off</w:t>
            </w:r>
          </w:p>
        </w:tc>
      </w:tr>
    </w:tbl>
    <w:p>
      <w:pPr>
        <w:pStyle w:val="Heading2"/>
        <w:spacing w:after="100" w:before="260"/>
      </w:pPr>
      <w:r>
        <w:rPr>
          <w:b/>
          <w:bCs/>
          <w:color w:val="B7791F"/>
          <w:sz w:val="26"/>
          <w:szCs w:val="26"/>
        </w:rPr>
        <w:t xml:space="preserve">Monday 24th — redesign + store prep</w:t>
      </w:r>
    </w:p>
    <w:tbl>
      <w:tblPr>
        <w:tblW w:type="dxa" w:w="9360"/>
        <w:tblBorders>
          <w:top w:val="single" w:color="D8DAE0" w:sz="4"/>
          <w:left w:val="single" w:color="D8DAE0" w:sz="4"/>
          <w:bottom w:val="single" w:color="D8DAE0" w:sz="4"/>
          <w:right w:val="single" w:color="D8DAE0" w:sz="4"/>
          <w:insideH w:val="single" w:color="D8DAE0" w:sz="4"/>
          <w:insideV w:val="single" w:color="D8DAE0" w:sz="4"/>
        </w:tblBorders>
      </w:tblPr>
      <w:tblGrid>
        <w:gridCol w:w="4680"/>
        <w:gridCol w:w="4680"/>
      </w:tblGrid>
      <w:tr>
        <w:tc>
          <w:tcPr>
            <w:tcW w:type="dxa" w:w="4680"/>
            <w:shd w:fill="F3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F2430"/>
                <w:sz w:val="22"/>
                <w:szCs w:val="22"/>
              </w:rPr>
              <w:t xml:space="preserve">Jacob</w:t>
            </w:r>
          </w:p>
        </w:tc>
        <w:tc>
          <w:tcPr>
            <w:tcW w:type="dxa" w:w="4680"/>
            <w:shd w:fill="F3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F2430"/>
                <w:sz w:val="22"/>
                <w:szCs w:val="22"/>
              </w:rPr>
              <w:t xml:space="preserve">Owen</w:t>
            </w:r>
          </w:p>
        </w:tc>
      </w:tr>
      <w:tr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Implement the shared header across the app page, market pages, and how-it-works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Accuracy: tune comp weighting / blend rules based on the eval comparison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Enterprise: end-to-end pass on firm shelf + auto-share with two test accounts</w:t>
            </w:r>
          </w:p>
        </w:tc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App Store: Android wrapper (TWA) build for the Play Store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Store listing draft: screenshots, description, category</w:t>
            </w:r>
          </w:p>
        </w:tc>
      </w:tr>
    </w:tbl>
    <w:p>
      <w:pPr>
        <w:pStyle w:val="Heading2"/>
        <w:spacing w:after="100" w:before="260"/>
      </w:pPr>
      <w:r>
        <w:rPr>
          <w:b/>
          <w:bCs/>
          <w:color w:val="B7791F"/>
          <w:sz w:val="26"/>
          <w:szCs w:val="26"/>
        </w:rPr>
        <w:t xml:space="preserve">Tuesday 25th — connect everything</w:t>
      </w:r>
    </w:p>
    <w:tbl>
      <w:tblPr>
        <w:tblW w:type="dxa" w:w="9360"/>
        <w:tblBorders>
          <w:top w:val="single" w:color="D8DAE0" w:sz="4"/>
          <w:left w:val="single" w:color="D8DAE0" w:sz="4"/>
          <w:bottom w:val="single" w:color="D8DAE0" w:sz="4"/>
          <w:right w:val="single" w:color="D8DAE0" w:sz="4"/>
          <w:insideH w:val="single" w:color="D8DAE0" w:sz="4"/>
          <w:insideV w:val="single" w:color="D8DAE0" w:sz="4"/>
        </w:tblBorders>
      </w:tblPr>
      <w:tblGrid>
        <w:gridCol w:w="4680"/>
        <w:gridCol w:w="4680"/>
      </w:tblGrid>
      <w:tr>
        <w:tc>
          <w:tcPr>
            <w:tcW w:type="dxa" w:w="4680"/>
            <w:shd w:fill="F3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F2430"/>
                <w:sz w:val="22"/>
                <w:szCs w:val="22"/>
              </w:rPr>
              <w:t xml:space="preserve">Jacob</w:t>
            </w:r>
          </w:p>
        </w:tc>
        <w:tc>
          <w:tcPr>
            <w:tcW w:type="dxa" w:w="4680"/>
            <w:shd w:fill="F3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F2430"/>
                <w:sz w:val="22"/>
                <w:szCs w:val="22"/>
              </w:rPr>
              <w:t xml:space="preserve">Owen</w:t>
            </w:r>
          </w:p>
        </w:tc>
      </w:tr>
      <w:tr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Redesign: cross-link pass — every report links to its market page, every market page links back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Enterprise: per-seat billing walkthrough in Stripe test mode (buy seats, portal, downgrade)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Third eval run; check whether the accuracy gain is holding</w:t>
            </w:r>
          </w:p>
        </w:tc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Mobile pass 2: touch targets, forms, and the map on phones</w:t>
            </w:r>
          </w:p>
        </w:tc>
      </w:tr>
    </w:tbl>
    <w:p>
      <w:pPr>
        <w:pStyle w:val="Heading2"/>
        <w:spacing w:after="100" w:before="260"/>
      </w:pPr>
      <w:r>
        <w:rPr>
          <w:b/>
          <w:bCs/>
          <w:color w:val="B7791F"/>
          <w:sz w:val="26"/>
          <w:szCs w:val="26"/>
        </w:rPr>
        <w:t xml:space="preserve">Wednesday 26th — iOS + hardening</w:t>
      </w:r>
    </w:p>
    <w:tbl>
      <w:tblPr>
        <w:tblW w:type="dxa" w:w="9360"/>
        <w:tblBorders>
          <w:top w:val="single" w:color="D8DAE0" w:sz="4"/>
          <w:left w:val="single" w:color="D8DAE0" w:sz="4"/>
          <w:bottom w:val="single" w:color="D8DAE0" w:sz="4"/>
          <w:right w:val="single" w:color="D8DAE0" w:sz="4"/>
          <w:insideH w:val="single" w:color="D8DAE0" w:sz="4"/>
          <w:insideV w:val="single" w:color="D8DAE0" w:sz="4"/>
        </w:tblBorders>
      </w:tblPr>
      <w:tblGrid>
        <w:gridCol w:w="4680"/>
        <w:gridCol w:w="4680"/>
      </w:tblGrid>
      <w:tr>
        <w:tc>
          <w:tcPr>
            <w:tcW w:type="dxa" w:w="4680"/>
            <w:shd w:fill="F3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F2430"/>
                <w:sz w:val="22"/>
                <w:szCs w:val="22"/>
              </w:rPr>
              <w:t xml:space="preserve">Jacob</w:t>
            </w:r>
          </w:p>
        </w:tc>
        <w:tc>
          <w:tcPr>
            <w:tcW w:type="dxa" w:w="4680"/>
            <w:shd w:fill="F3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F2430"/>
                <w:sz w:val="22"/>
                <w:szCs w:val="22"/>
              </w:rPr>
              <w:t xml:space="preserve">Owen</w:t>
            </w:r>
          </w:p>
        </w:tc>
      </w:tr>
      <w:tr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Enterprise: fix everything the billing walkthrough surfaced; tests green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Desktop app: polish (deep links open in-app, notifications) and sign the builds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Broker license gate on vault publish (the roadmap’s “Next” item) so enterprise is safe to open up</w:t>
            </w:r>
          </w:p>
        </w:tc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App Store (iOS): wrapper build submitted to TestFlight</w:t>
            </w:r>
          </w:p>
        </w:tc>
      </w:tr>
    </w:tbl>
    <w:p>
      <w:pPr>
        <w:pStyle w:val="Heading2"/>
        <w:spacing w:after="100" w:before="260"/>
      </w:pPr>
      <w:r>
        <w:rPr>
          <w:b/>
          <w:bCs/>
          <w:color w:val="B7791F"/>
          <w:sz w:val="26"/>
          <w:szCs w:val="26"/>
        </w:rPr>
        <w:t xml:space="preserve">Thursday 27th — QA everything</w:t>
      </w:r>
    </w:p>
    <w:tbl>
      <w:tblPr>
        <w:tblW w:type="dxa" w:w="9360"/>
        <w:tblBorders>
          <w:top w:val="single" w:color="D8DAE0" w:sz="4"/>
          <w:left w:val="single" w:color="D8DAE0" w:sz="4"/>
          <w:bottom w:val="single" w:color="D8DAE0" w:sz="4"/>
          <w:right w:val="single" w:color="D8DAE0" w:sz="4"/>
          <w:insideH w:val="single" w:color="D8DAE0" w:sz="4"/>
          <w:insideV w:val="single" w:color="D8DAE0" w:sz="4"/>
        </w:tblBorders>
      </w:tblPr>
      <w:tblGrid>
        <w:gridCol w:w="4680"/>
        <w:gridCol w:w="4680"/>
      </w:tblGrid>
      <w:tr>
        <w:tc>
          <w:tcPr>
            <w:tcW w:type="dxa" w:w="4680"/>
            <w:shd w:fill="F3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F2430"/>
                <w:sz w:val="22"/>
                <w:szCs w:val="22"/>
              </w:rPr>
              <w:t xml:space="preserve">Jacob</w:t>
            </w:r>
          </w:p>
        </w:tc>
        <w:tc>
          <w:tcPr>
            <w:tcW w:type="dxa" w:w="4680"/>
            <w:shd w:fill="F3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F2430"/>
                <w:sz w:val="22"/>
                <w:szCs w:val="22"/>
              </w:rPr>
              <w:t xml:space="preserve">Owen</w:t>
            </w:r>
          </w:p>
        </w:tc>
      </w:tr>
      <w:tr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Redesign QA on every page, desktop and mobile widths; regenerate Tailwind; fix stragglers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Final eval comparison vs the 19th’s baseline — write down the % change, honest number either way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Draft the store submissions (privacy answers, screenshots final)</w:t>
            </w:r>
          </w:p>
        </w:tc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TestFlight feedback fixes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Full mobile QA pass on the staging build</w:t>
            </w:r>
          </w:p>
        </w:tc>
      </w:tr>
    </w:tbl>
    <w:p>
      <w:pPr>
        <w:pStyle w:val="Heading2"/>
        <w:spacing w:after="100" w:before="260"/>
      </w:pPr>
      <w:r>
        <w:rPr>
          <w:b/>
          <w:bCs/>
          <w:color w:val="B7791F"/>
          <w:sz w:val="26"/>
          <w:szCs w:val="26"/>
        </w:rPr>
        <w:t xml:space="preserve">Friday 28th — ship</w:t>
      </w:r>
    </w:p>
    <w:tbl>
      <w:tblPr>
        <w:tblW w:type="dxa" w:w="9360"/>
        <w:tblBorders>
          <w:top w:val="single" w:color="D8DAE0" w:sz="4"/>
          <w:left w:val="single" w:color="D8DAE0" w:sz="4"/>
          <w:bottom w:val="single" w:color="D8DAE0" w:sz="4"/>
          <w:right w:val="single" w:color="D8DAE0" w:sz="4"/>
          <w:insideH w:val="single" w:color="D8DAE0" w:sz="4"/>
          <w:insideV w:val="single" w:color="D8DAE0" w:sz="4"/>
        </w:tblBorders>
      </w:tblPr>
      <w:tblGrid>
        <w:gridCol w:w="4680"/>
        <w:gridCol w:w="4680"/>
      </w:tblGrid>
      <w:tr>
        <w:tc>
          <w:tcPr>
            <w:tcW w:type="dxa" w:w="4680"/>
            <w:shd w:fill="F3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F2430"/>
                <w:sz w:val="22"/>
                <w:szCs w:val="22"/>
              </w:rPr>
              <w:t xml:space="preserve">Jacob</w:t>
            </w:r>
          </w:p>
        </w:tc>
        <w:tc>
          <w:tcPr>
            <w:tcW w:type="dxa" w:w="4680"/>
            <w:shd w:fill="F3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F2430"/>
                <w:sz w:val="22"/>
                <w:szCs w:val="22"/>
              </w:rPr>
              <w:t xml:space="preserve">Owen</w:t>
            </w:r>
          </w:p>
        </w:tc>
      </w:tr>
      <w:tr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Ship: run the tests, deploy, verify live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Submit the App Store / Play Store listings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Devlog entries for everything shipped; recap against the five big goals</w:t>
            </w:r>
          </w:p>
        </w:tc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i w:val="false"/>
                <w:iCs w:val="false"/>
                <w:color w:val="1F2430"/>
                <w:sz w:val="21"/>
                <w:szCs w:val="21"/>
              </w:rPr>
              <w:t xml:space="preserve">Final mobile check on the live site after deploy</w:t>
            </w:r>
          </w:p>
        </w:tc>
      </w:tr>
    </w:tbl>
    <w:p>
      <w:pPr>
        <w:spacing w:after="60"/>
      </w:pPr>
    </w:p>
    <w:p>
      <w:pPr>
        <w:pStyle w:val="Heading2"/>
        <w:spacing w:after="80" w:before="200"/>
      </w:pPr>
      <w:r>
        <w:rPr>
          <w:b/>
          <w:bCs/>
          <w:color w:val="1F2430"/>
          <w:sz w:val="26"/>
          <w:szCs w:val="26"/>
        </w:rPr>
        <w:t xml:space="preserve">How the goals map to the days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 w:val="false"/>
          <w:iCs w:val="false"/>
          <w:color w:val="1F2430"/>
          <w:sz w:val="21"/>
          <w:szCs w:val="21"/>
        </w:rPr>
        <w:t xml:space="preserve">Enterprise system → 24th–26th (shelf/auto-share pass, per-seat billing, license gate)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 w:val="false"/>
          <w:iCs w:val="false"/>
          <w:color w:val="1F2430"/>
          <w:sz w:val="21"/>
          <w:szCs w:val="21"/>
        </w:rPr>
        <w:t xml:space="preserve">App Store + mobile → Owen all sprint: PWA → Play Store → TestFlight → mobile QA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 w:val="false"/>
          <w:iCs w:val="false"/>
          <w:color w:val="1F2430"/>
          <w:sz w:val="21"/>
          <w:szCs w:val="21"/>
        </w:rPr>
        <w:t xml:space="preserve">Desktop app → 20th–22nd build, 26th polish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 w:val="false"/>
          <w:iCs w:val="false"/>
          <w:color w:val="1F2430"/>
          <w:sz w:val="21"/>
          <w:szCs w:val="21"/>
        </w:rPr>
        <w:t xml:space="preserve">Website redesign / connectedness → 20th audit, 23rd–25th build, 27th QA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 w:val="false"/>
          <w:iCs w:val="false"/>
          <w:color w:val="1F2430"/>
          <w:sz w:val="21"/>
          <w:szCs w:val="21"/>
        </w:rPr>
        <w:t xml:space="preserve">Search accuracy +5% → eval baseline on the 19th, tweak-and-measure on 23rd/25th, final number on the 27th</w:t>
      </w:r>
    </w:p>
    <w:p>
      <w:pPr>
        <w:spacing w:after="160" w:before="40"/>
      </w:pPr>
      <w:r>
        <w:rPr>
          <w:i/>
          <w:iCs/>
          <w:color w:val="6B7280"/>
          <w:sz w:val="19"/>
          <w:szCs w:val="19"/>
        </w:rPr>
        <w:t xml:space="preserve">Workload split on purpose: Jacob 28 tasks, Owen 15 — Owen’s track is the app-store/mobile lane plus light QA.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2026-08-20T17:39:46.824Z</dcterms:created>
  <dcterms:modified xsi:type="dcterms:W3CDTF">2026-08-20T17:39:46.824Z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