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ins w:author="Thomas Delcey" w:id="0" w:date="2026-04-10T14:15:36Z">
        <w:commentRangeStart w:id="0"/>
        <w:r w:rsidDel="00000000" w:rsidR="00000000" w:rsidRPr="00000000">
          <w:rPr>
            <w:rtl w:val="0"/>
          </w:rPr>
          <w:t xml:space="preserve">Our main goal remains methodological: while our analysis offers interesting </w:t>
        </w:r>
        <w:commentRangeStart w:id="0"/>
        <w:commentRangeEnd w:id="0"/>
        <w:r w:rsidDel="00000000" w:rsidR="00000000" w:rsidRPr="00000000">
          <w:commentReference w:id="0"/>
        </w:r>
        <w:r w:rsidDel="00000000" w:rsidR="00000000" w:rsidRPr="00000000">
          <w:rPr>
            <w:rtl w:val="0"/>
            <w:rPrChange w:author="Thomas Delcey" w:id="1" w:date="2026-04-10T14:15:36Z">
              <w:rPr/>
            </w:rPrChange>
          </w:rPr>
          <w:t xml:space="preserve">insights</w:t>
        </w:r>
        <w:r w:rsidDel="00000000" w:rsidR="00000000" w:rsidRPr="00000000">
          <w:rPr>
            <w:rtl w:val="0"/>
          </w:rPr>
          <w:t xml:space="preserve"> on the historiography of rationality, we use this question as </w:t>
        </w:r>
        <w:r w:rsidDel="00000000" w:rsidR="00000000" w:rsidRPr="00000000">
          <w:rPr>
            <w:rtl w:val="0"/>
            <w:rPrChange w:author="Thomas Delcey" w:id="1" w:date="2026-04-10T14:15:36Z">
              <w:rPr/>
            </w:rPrChange>
          </w:rPr>
          <w:t xml:space="preserve">a concrete</w:t>
        </w:r>
        <w:r w:rsidDel="00000000" w:rsidR="00000000" w:rsidRPr="00000000">
          <w:rPr>
            <w:rtl w:val="0"/>
          </w:rPr>
          <w:t xml:space="preserve"> illustration of what are the choices that quantitative analysis </w:t>
        </w:r>
        <w:r w:rsidDel="00000000" w:rsidR="00000000" w:rsidRPr="00000000">
          <w:rPr>
            <w:rtl w:val="0"/>
            <w:rPrChange w:author="Thomas Delcey" w:id="1" w:date="2026-04-10T14:15:36Z">
              <w:rPr/>
            </w:rPrChange>
          </w:rPr>
          <w:t xml:space="preserve">involves</w:t>
        </w:r>
        <w:r w:rsidDel="00000000" w:rsidR="00000000" w:rsidRPr="00000000">
          <w:rPr>
            <w:rtl w:val="0"/>
          </w:rPr>
          <w:t xml:space="preserve">. </w:t>
        </w:r>
      </w:ins>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commentRangeStart w:id="1"/>
      <w:r w:rsidDel="00000000" w:rsidR="00000000" w:rsidRPr="00000000">
        <w:rPr>
          <w:rtl w:val="0"/>
        </w:rPr>
        <w:t xml:space="preserve">For citation data, the Web of Science (WoS) provides the most reliable and consistent coverage for our period and has been widely used in the history of economics</w:t>
      </w:r>
      <w:commentRangeEnd w:id="1"/>
      <w:r w:rsidDel="00000000" w:rsidR="00000000" w:rsidRPr="00000000">
        <w:commentReference w:id="1"/>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w:t>
      </w:r>
      <w:r w:rsidDel="00000000" w:rsidR="00000000" w:rsidRPr="00000000">
        <w:rPr>
          <w:vertAlign w:val="superscript"/>
        </w:rPr>
        <w:footnoteReference w:customMarkFollows="0" w:id="4"/>
      </w:r>
      <w:r w:rsidDel="00000000" w:rsidR="00000000" w:rsidRPr="00000000">
        <w:rPr>
          <w:rtl w:val="0"/>
        </w:rPr>
        <w:t xml:space="preserve"> </w:t>
      </w:r>
      <w:commentRangeStart w:id="2"/>
      <w:commentRangeStart w:id="3"/>
      <w:commentRangeStart w:id="4"/>
      <w:r w:rsidDel="00000000" w:rsidR="00000000" w:rsidRPr="00000000">
        <w:rPr>
          <w:rtl w:val="0"/>
        </w:rPr>
        <w:t xml:space="preserve">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t xml:space="preserve"> We obtain a first meta-corpus of 290 000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across the years and languages. Our corpus disproportionately represents Anglo-Saxon journals, which happen to be the most systematically digitized and preserved. This skew is problematic on two fronts. </w:t>
      </w:r>
      <w:commentRangeStart w:id="5"/>
      <w:r w:rsidDel="00000000" w:rsidR="00000000" w:rsidRPr="00000000">
        <w:rPr>
          <w:rtl w:val="0"/>
        </w:rPr>
        <w:t xml:space="preserve">First, it risks marginalizing research traditions poorly represented in English articles. Second, it introduces a form of presentism: the retrospective accessibility of these journals’ data today should not be conflated with their historical centrality, nor should it imply that articles were the dominant medium for the diffusion of scholarly ideas.</w:t>
      </w:r>
      <w:r w:rsidDel="00000000" w:rsidR="00000000" w:rsidRPr="00000000">
        <w:rPr>
          <w:rtl w:val="0"/>
        </w:rPr>
        <w:t xml:space="preserve"> Their prominence in the dataset is less a reflection of past influence than of their capacity, through resources and institutional support, to maintain comprehensive digital archives.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commentRangeStart w:id="6"/>
      <w:r w:rsidDel="00000000" w:rsidR="00000000" w:rsidRPr="00000000">
        <w:rPr>
          <w:rtl w:val="0"/>
        </w:rPr>
        <w:t xml:space="preserve">This challenge is particularly true in the history of science and ideas, and more specifically in the history of economics, where the primary sources often are the texts themselves</w:t>
      </w:r>
      <w:ins w:author="Thomas Delcey" w:id="2" w:date="2026-04-11T12:17:55Z">
        <w:commentRangeStart w:id="7"/>
        <w:r w:rsidDel="00000000" w:rsidR="00000000" w:rsidRPr="00000000">
          <w:rPr>
            <w:rtl w:val="0"/>
          </w:rPr>
          <w:t xml:space="preserve"> which are unstructured data</w:t>
        </w:r>
      </w:ins>
      <w:commentRangeEnd w:id="7"/>
      <w:r w:rsidDel="00000000" w:rsidR="00000000" w:rsidRPr="00000000">
        <w:commentReference w:id="7"/>
      </w:r>
      <w:r w:rsidDel="00000000" w:rsidR="00000000" w:rsidRPr="00000000">
        <w:rPr>
          <w:rtl w:val="0"/>
        </w:rPr>
        <w:t xml:space="preserve">. These texts contain layers of content, such as section headings, footnotes, or bibliographic references.</w:t>
      </w:r>
      <w:r w:rsidDel="00000000" w:rsidR="00000000" w:rsidRPr="00000000">
        <w:rPr>
          <w:rtl w:val="0"/>
        </w:rPr>
        <w:t xml:space="preserve"> Researchers must make important methodological choices to transform these texts into usable data, and therefore must do so prior to the analytical stage.</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13">
      <w:pPr>
        <w:rPr>
          <w:b w:val="1"/>
          <w:bCs w:val="1"/>
          <w:shd w:fill="f1c232" w:val="clear"/>
        </w:rPr>
      </w:pPr>
      <w:r w:rsidDel="00000000" w:rsidR="00000000" w:rsidRPr="00000000">
        <w:rPr>
          <w:rtl w:val="0"/>
        </w:rPr>
        <w:t xml:space="preserve">For the purpose of this article, we operated a series of choices to extract textual data from our initial source of full text from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6"/>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7"/>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commentRangeStart w:id="8"/>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commentRangeEnd w:id="8"/>
      <w:r w:rsidDel="00000000" w:rsidR="00000000" w:rsidRPr="00000000">
        <w:commentReference w:id="8"/>
      </w:r>
      <w:r w:rsidDel="00000000" w:rsidR="00000000" w:rsidRPr="00000000">
        <w:rPr>
          <w:rtl w:val="0"/>
        </w:rPr>
        <w:t xml:space="preserve"> </w:t>
      </w:r>
      <w:commentRangeStart w:id="9"/>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commentRangeStart w:id="10"/>
      <w:commentRangeStart w:id="11"/>
      <w:commentRangeStart w:id="12"/>
      <w:r w:rsidDel="00000000" w:rsidR="00000000" w:rsidRPr="00000000">
        <w:rPr>
          <w:rtl w:val="0"/>
        </w:rPr>
        <w:t xml:space="preserve">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8"/>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by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w:t>
      </w:r>
      <w:commentRangeStart w:id="13"/>
      <w:r w:rsidDel="00000000" w:rsidR="00000000" w:rsidRPr="00000000">
        <w:rPr>
          <w:rtl w:val="0"/>
        </w:rPr>
        <w:t xml:space="preserve">delceyDissemination2025</w:t>
      </w:r>
      <w:commentRangeEnd w:id="13"/>
      <w:r w:rsidDel="00000000" w:rsidR="00000000" w:rsidRPr="00000000">
        <w:commentReference w:id="13"/>
      </w:r>
      <w:r w:rsidDel="00000000" w:rsidR="00000000" w:rsidRPr="00000000">
        <w:rPr>
          <w:rtl w:val="0"/>
        </w:rPr>
        <w:t xml:space="preserve">]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w:t>
      </w:r>
      <w:commentRangeStart w:id="14"/>
      <w:r w:rsidDel="00000000" w:rsidR="00000000" w:rsidRPr="00000000">
        <w:rPr>
          <w:rtl w:val="0"/>
        </w:rPr>
        <w:t xml:space="preserve">This definitional issue becomes even more pronounced when the object of study is a specific “field” (Cherrier, this issue)</w:t>
      </w:r>
      <w:r w:rsidDel="00000000" w:rsidR="00000000" w:rsidRPr="00000000">
        <w:rPr>
          <w:rtl w:val="0"/>
        </w:rPr>
        <w:t xml:space="preserve">.</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commentRangeStart w:id="15"/>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commentRangeEnd w:id="15"/>
      <w:r w:rsidDel="00000000" w:rsidR="00000000" w:rsidRPr="00000000">
        <w:commentReference w:id="15"/>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commentRangeStart w:id="16"/>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commentRangeStart w:id="17"/>
      <w:r w:rsidDel="00000000" w:rsidR="00000000" w:rsidRPr="00000000">
        <w:rPr>
          <w:rtl w:val="0"/>
        </w:rPr>
        <w:t xml:space="preserve">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commentRangeEnd w:id="17"/>
      <w:r w:rsidDel="00000000" w:rsidR="00000000" w:rsidRPr="00000000">
        <w:commentReference w:id="17"/>
      </w:r>
      <w:r w:rsidDel="00000000" w:rsidR="00000000" w:rsidRPr="00000000">
        <w:rPr>
          <w:rtl w:val="0"/>
        </w:rPr>
        <w:t xml:space="preserve"> However, it is important to understand what this approximation implies for the object under study. Both JEL codes and journal classifications—like JSTOR or Scopus classifications—structure a corpus in ways that reflect their own histories, and researchers must therefore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9"/>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0"/>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w:t>
      </w:r>
      <w:r w:rsidDel="00000000" w:rsidR="00000000" w:rsidRPr="00000000">
        <w:rPr>
          <w:rtl w:val="0"/>
        </w:rPr>
        <w:t xml:space="preserve">Meta-corpus”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commentRangeStart w:id="18"/>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1"/>
      </w:r>
      <w:r w:rsidDel="00000000" w:rsidR="00000000" w:rsidRPr="00000000">
        <w:rPr>
          <w:rtl w:val="0"/>
        </w:rPr>
        <w:t xml:space="preserve"> </w:t>
      </w:r>
      <w:commentRangeStart w:id="19"/>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represents sentences into vectors that summarize their context and meaning.</w:t>
      </w:r>
      <w:commentRangeEnd w:id="19"/>
      <w:r w:rsidDel="00000000" w:rsidR="00000000" w:rsidRPr="00000000">
        <w:commentReference w:id="19"/>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2"/>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meta-corpus. </w:t>
      </w:r>
      <w:commentRangeStart w:id="20"/>
      <w:r w:rsidDel="00000000" w:rsidR="00000000" w:rsidRPr="00000000">
        <w:rPr>
          <w:rtl w:val="0"/>
        </w:rPr>
        <w:t xml:space="preserve">Starting from a set of sentences A including “rationality” and “rational”, we can compute their centroid, that is the vector obtained by averaging the embeddings of A. We call </w:t>
      </w:r>
      <w:r w:rsidDel="00000000" w:rsidR="00000000" w:rsidRPr="00000000">
        <w:rPr>
          <w:rtl w:val="0"/>
        </w:rPr>
        <w:t xml:space="preserve">such a centroid vector</w:t>
      </w:r>
      <w:r w:rsidDel="00000000" w:rsidR="00000000" w:rsidRPr="00000000">
        <w:rPr>
          <w:rtl w:val="0"/>
        </w:rPr>
        <w:t xml:space="preserve"> a “representative vector”, as it </w:t>
      </w:r>
      <w:commentRangeEnd w:id="20"/>
      <w:r w:rsidDel="00000000" w:rsidR="00000000" w:rsidRPr="00000000">
        <w:commentReference w:id="20"/>
      </w:r>
      <w:r w:rsidDel="00000000" w:rsidR="00000000" w:rsidRPr="00000000">
        <w:rPr>
          <w:rtl w:val="0"/>
        </w:rPr>
        <w:t xml:space="preserve">encapsulates the semantic meaning of rational and rationality in our meta-corpus. Then, we could r</w:t>
      </w:r>
      <w:commentRangeStart w:id="21"/>
      <w:r w:rsidDel="00000000" w:rsidR="00000000" w:rsidRPr="00000000">
        <w:rPr>
          <w:rtl w:val="0"/>
        </w:rPr>
        <w:t xml:space="preserve">etrieve a set of sentences </w:t>
      </w:r>
      <w:r w:rsidDel="00000000" w:rsidR="00000000" w:rsidRPr="00000000">
        <w:rPr>
          <w:rtl w:val="0"/>
        </w:rPr>
        <w:t xml:space="preserve">B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sentences A explicitly mentioning the word “rationality,” we retrieve a set of sentences B—which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Computing a single representative vector over 110 years raises serious historical issues, though. Because our project is historical, we must account for how LLMs handle </w:t>
      </w:r>
      <w:r w:rsidDel="00000000" w:rsidR="00000000" w:rsidRPr="00000000">
        <w:rPr>
          <w:rtl w:val="0"/>
        </w:rPr>
        <w:t xml:space="preserve">temporally</w:t>
      </w:r>
      <w:r w:rsidDel="00000000" w:rsidR="00000000" w:rsidRPr="00000000">
        <w:rPr>
          <w:rtl w:val="0"/>
        </w:rPr>
        <w:t xml:space="preserve"> situated language. LLMs are trained on billions of texts, the majority of which are recent, and therefore reflect a presentist,” numerical view of language.</w:t>
      </w:r>
      <w:r w:rsidDel="00000000" w:rsidR="00000000" w:rsidRPr="00000000">
        <w:rPr>
          <w:vertAlign w:val="superscript"/>
        </w:rPr>
        <w:footnoteReference w:customMarkFollows="0" w:id="13"/>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sentences A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B, those closest to the centroid of A,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4"/>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commentRangeStart w:id="22"/>
      <w:r w:rsidDel="00000000" w:rsidR="00000000" w:rsidRPr="00000000">
        <w:rPr>
          <w:vertAlign w:val="superscript"/>
        </w:rPr>
        <w:footnoteReference w:customMarkFollows="0" w:id="15"/>
      </w:r>
      <w:commentRangeEnd w:id="22"/>
      <w:r w:rsidDel="00000000" w:rsidR="00000000" w:rsidRPr="00000000">
        <w:commentReference w:id="22"/>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“representative vectors”. They should be interpreted as operational summaries of the semantic contexts in which “rationality” appears within a given symmetric five-year window a,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@tbl-illustrative_sentences</w:t>
      </w:r>
      <w:r w:rsidDel="00000000" w:rsidR="00000000" w:rsidRPr="00000000">
        <w:rPr>
          <w:rtl w:val="0"/>
        </w:rPr>
        <w:t xml:space="preserve"> reports the 5 sentences closest to the representative vector, ranked by cosine similarity for the years 1910, 1950 and 1990.</w:t>
      </w:r>
      <w:r w:rsidDel="00000000" w:rsidR="00000000" w:rsidRPr="00000000">
        <w:rPr>
          <w:rtl w:val="0"/>
        </w:rPr>
      </w:r>
    </w:p>
    <w:p w:rsidR="00000000" w:rsidDel="00000000" w:rsidP="00000000" w:rsidRDefault="00000000" w:rsidRPr="00000000" w14:paraId="00000024">
      <w:pPr>
        <w:rPr/>
      </w:pPr>
      <w:commentRangeStart w:id="23"/>
      <w:r w:rsidDel="00000000" w:rsidR="00000000" w:rsidRPr="00000000">
        <w:rPr>
          <w:rtl w:val="0"/>
        </w:rPr>
        <w:t xml:space="preserve">Finally, for each year, we select from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6"/>
      </w:r>
      <w:r w:rsidDel="00000000" w:rsidR="00000000" w:rsidRPr="00000000">
        <w:rPr>
          <w:rtl w:val="0"/>
        </w:rPr>
        <w:t xml:space="preserve"> This yields a “Sentences-corpus” of 499 157 sentences, which is then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(that group similar sentences together). </w:t>
      </w:r>
    </w:p>
    <w:p w:rsidR="00000000" w:rsidDel="00000000" w:rsidP="00000000" w:rsidRDefault="00000000" w:rsidRPr="00000000" w14:paraId="00000025">
      <w:pPr>
        <w:rPr/>
      </w:pPr>
      <w:r w:rsidDel="00000000" w:rsidR="00000000" w:rsidRPr="00000000">
        <w:rPr>
          <w:rtl w:val="0"/>
        </w:rPr>
        <w:t xml:space="preserve">We also used our representative vectors to extract from our meta-corpus the documents that are closest to the corresponding representative vector. Because </w:t>
      </w:r>
      <w:r w:rsidDel="00000000" w:rsidR="00000000" w:rsidRPr="00000000">
        <w:rPr>
          <w:rtl w:val="0"/>
        </w:rPr>
        <w:t xml:space="preserve">each document consists of a set of sentences, we can also give a vectorial representation to the document by computing the centroid of its sentence embeddings. Thus, we select the 10% of articles published after 1960 whose centroid are closest to the corresponding representative vector. </w:t>
      </w:r>
      <w:ins w:author="Thomas Delcey" w:id="3" w:date="2026-04-11T08:45:14Z">
        <w:r w:rsidDel="00000000" w:rsidR="00000000" w:rsidRPr="00000000">
          <w:rPr>
            <w:rtl w:val="0"/>
            <w:rPrChange w:author="Thomas Delcey" w:id="4" w:date="2026-04-11T08:45:14Z">
              <w:rPr/>
            </w:rPrChange>
          </w:rPr>
          <w:t xml:space="preserve">@tbl-illustrative_documents </w:t>
        </w:r>
      </w:ins>
      <w:ins w:author="Aurélien Goutsmedt" w:id="5" w:date="2026-04-12T20:32:58Z">
        <w:r w:rsidDel="00000000" w:rsidR="00000000" w:rsidRPr="00000000">
          <w:rPr>
            <w:rtl w:val="0"/>
            <w:rPrChange w:author="Thomas Delcey" w:id="4" w:date="2026-04-11T08:45:14Z">
              <w:rPr/>
            </w:rPrChange>
          </w:rPr>
          <w:t xml:space="preserve">displays the ?? closest documents for years ?? ??</w:t>
        </w:r>
      </w:ins>
      <w:del w:author="Aurélien Goutsmedt" w:id="5" w:date="2026-04-12T20:32:58Z">
        <w:r w:rsidDel="00000000" w:rsidR="00000000" w:rsidRPr="00000000">
          <w:rPr>
            <w:rtl w:val="0"/>
            <w:rPrChange w:author="Thomas Delcey" w:id="4" w:date="2026-04-11T08:45:14Z">
              <w:rPr/>
            </w:rPrChange>
          </w:rPr>
          <w:delText xml:space="preserve">follows the same logic at the document level than</w:delText>
        </w:r>
        <w:commentRangeEnd w:id="23"/>
        <w:r w:rsidDel="00000000" w:rsidR="00000000" w:rsidRPr="00000000">
          <w:commentReference w:id="23"/>
        </w:r>
        <w:r w:rsidDel="00000000" w:rsidR="00000000" w:rsidRPr="00000000">
          <w:rPr>
            <w:rtl w:val="0"/>
            <w:rPrChange w:author="Thomas Delcey" w:id="4" w:date="2026-04-11T08:45:14Z">
              <w:rPr/>
            </w:rPrChange>
          </w:rPr>
          <w:delText xml:space="preserve"> @tbl-illustrative_sentences</w:delText>
        </w:r>
        <w:commentRangeStart w:id="24"/>
        <w:r w:rsidDel="00000000" w:rsidR="00000000" w:rsidRPr="00000000">
          <w:rPr>
            <w:rtl w:val="0"/>
            <w:rPrChange w:author="Thomas Delcey" w:id="4" w:date="2026-04-11T08:45:14Z">
              <w:rPr/>
            </w:rPrChange>
          </w:rPr>
          <w:delText xml:space="preserve">,</w:delText>
        </w:r>
      </w:del>
      <w:r w:rsidDel="00000000" w:rsidR="00000000" w:rsidRPr="00000000">
        <w:rPr>
          <w:rtl w:val="0"/>
          <w:rPrChange w:author="Thomas Delcey" w:id="4" w:date="2026-04-11T08:45:14Z">
            <w:rPr/>
          </w:rPrChange>
        </w:rPr>
        <w:t xml:space="preserve"> where document vectors are computed as the centroid of all sentence vectors within the document. </w:t>
      </w:r>
      <w:r w:rsidDel="00000000" w:rsidR="00000000" w:rsidRPr="00000000">
        <w:rPr>
          <w:rtl w:val="0"/>
        </w:rPr>
        <w:t xml:space="preserve">This “Article-corpus”,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7"/>
      </w:r>
      <w:r w:rsidDel="00000000" w:rsidR="00000000" w:rsidRPr="00000000">
        <w:rPr>
          <w:rtl w:val="0"/>
        </w:rPr>
        <w:t xml:space="preserve"> </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 summarises this whole process of building our two corpora from our different sources.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commentRangeStart w:id="25"/>
      <w:r w:rsidDel="00000000" w:rsidR="00000000" w:rsidRPr="00000000">
        <w:rPr>
          <w:rtl w:val="0"/>
        </w:rPr>
        <w:t xml:space="preserve">[see, e.g., @tahamtanCore2018]</w:t>
      </w:r>
      <w:commentRangeEnd w:id="25"/>
      <w:r w:rsidDel="00000000" w:rsidR="00000000" w:rsidRPr="00000000">
        <w:commentReference w:id="25"/>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E">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commentRangeStart w:id="26"/>
      <w:r w:rsidDel="00000000" w:rsidR="00000000" w:rsidRPr="00000000">
        <w:rPr>
          <w:rtl w:val="0"/>
        </w:rPr>
        <w:t xml:space="preserve"> [@teplitskiyHow2022</w:t>
      </w:r>
      <w:commentRangeEnd w:id="26"/>
      <w:r w:rsidDel="00000000" w:rsidR="00000000" w:rsidRPr="00000000">
        <w:commentReference w:id="26"/>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30">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31">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2">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3">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8"/>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4">
      <w:pPr>
        <w:rPr/>
      </w:pPr>
      <w:commentRangeStart w:id="27"/>
      <w:commentRangeStart w:id="28"/>
      <w:r w:rsidDel="00000000" w:rsidR="00000000" w:rsidRPr="00000000">
        <w:rPr>
          <w:rtl w:val="0"/>
        </w:rPr>
        <w:t xml:space="preserve">The counterpart of unsupervised methods are supervised methods—such as regressions</w:t>
      </w:r>
      <w:ins w:author="Thomas Delcey" w:id="6" w:date="2026-04-11T11:26:06Z">
        <w:r w:rsidDel="00000000" w:rsidR="00000000" w:rsidRPr="00000000">
          <w:rPr>
            <w:rtl w:val="0"/>
          </w:rPr>
          <w:t xml:space="preserve"> or classifications</w:t>
        </w:r>
      </w:ins>
      <w:r w:rsidDel="00000000" w:rsidR="00000000" w:rsidRPr="00000000">
        <w:rPr>
          <w:rtl w:val="0"/>
        </w:rPr>
        <w:t xml:space="preserve">—which estimate predefined relationships in the data. Supervised methods require clearly specified hypotheses and well-defined variables</w:t>
      </w:r>
      <w:ins w:author="Thomas Delcey" w:id="7" w:date="2026-04-11T11:29:33Z">
        <w:r w:rsidDel="00000000" w:rsidR="00000000" w:rsidRPr="00000000">
          <w:rPr>
            <w:rtl w:val="0"/>
          </w:rPr>
          <w:t xml:space="preserve"> before the analysis begins</w:t>
        </w:r>
      </w:ins>
      <w:r w:rsidDel="00000000" w:rsidR="00000000" w:rsidRPr="00000000">
        <w:rPr>
          <w:rtl w:val="0"/>
        </w:rPr>
        <w:t xml:space="preserve">,</w:t>
      </w:r>
      <w:ins w:author="Thomas Delcey" w:id="8" w:date="2026-04-11T11:29:39Z">
        <w:r w:rsidDel="00000000" w:rsidR="00000000" w:rsidRPr="00000000">
          <w:rPr>
            <w:rtl w:val="0"/>
          </w:rPr>
          <w:t xml:space="preserve"> whereas </w:t>
        </w:r>
      </w:ins>
      <w:r w:rsidDel="00000000" w:rsidR="00000000" w:rsidRPr="00000000">
        <w:rPr>
          <w:rtl w:val="0"/>
        </w:rPr>
        <w:t xml:space="preserve">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w:t>
      </w:r>
      <w:ins w:author="Thomas Delcey" w:id="9" w:date="2026-04-11T11:30:06Z">
        <w:r w:rsidDel="00000000" w:rsidR="00000000" w:rsidRPr="00000000">
          <w:rPr>
            <w:rtl w:val="0"/>
          </w:rPr>
          <w:t xml:space="preserve">property is especially valuable </w:t>
        </w:r>
      </w:ins>
      <w:del w:author="Thomas Delcey" w:id="9" w:date="2026-04-11T11:30:06Z">
        <w:r w:rsidDel="00000000" w:rsidR="00000000" w:rsidRPr="00000000">
          <w:rPr>
            <w:rtl w:val="0"/>
          </w:rPr>
          <w:delText xml:space="preserve">is especially true </w:delText>
        </w:r>
      </w:del>
      <w:r w:rsidDel="00000000" w:rsidR="00000000" w:rsidRPr="00000000">
        <w:rPr>
          <w:rtl w:val="0"/>
        </w:rPr>
        <w:t xml:space="preserve">for large-scale and long-run analysis, where the risk of imposing </w:t>
      </w:r>
      <w:ins w:author="Thomas Delcey" w:id="10" w:date="2026-04-11T11:31:48Z">
        <w:r w:rsidDel="00000000" w:rsidR="00000000" w:rsidRPr="00000000">
          <w:rPr>
            <w:rtl w:val="0"/>
          </w:rPr>
          <w:t xml:space="preserve">predefined </w:t>
        </w:r>
      </w:ins>
      <w:r w:rsidDel="00000000" w:rsidR="00000000" w:rsidRPr="00000000">
        <w:rPr>
          <w:rtl w:val="0"/>
        </w:rPr>
        <w:t xml:space="preserve">categories that are inadequate or anachronistic relative to the historical context increases.</w:t>
      </w:r>
      <w:ins w:author="Thomas Delcey" w:id="11" w:date="2026-04-11T11:32:04Z">
        <w:r w:rsidDel="00000000" w:rsidR="00000000" w:rsidRPr="00000000">
          <w:rPr>
            <w:vertAlign w:val="superscript"/>
          </w:rPr>
          <w:footnoteReference w:customMarkFollows="0" w:id="19"/>
        </w:r>
      </w:ins>
      <w:del w:author="Thomas Delcey" w:id="11" w:date="2026-04-11T11:32:04Z">
        <w:r w:rsidDel="00000000" w:rsidR="00000000" w:rsidRPr="00000000">
          <w:rPr>
            <w:rtl w:val="0"/>
          </w:rPr>
          <w:delText xml:space="preserve"> That does not mean, however, that an unsupervised algorithm can be applied blindly to historical questions: a substantial part of our effort has consisted in adapting the method to our historical data, especially to accommodate the growth of the corpus over time.</w:delText>
        </w:r>
      </w:del>
      <w:commentRangeEnd w:id="27"/>
      <w:r w:rsidDel="00000000" w:rsidR="00000000" w:rsidRPr="00000000">
        <w:commentReference w:id="27"/>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6">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8">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20"/>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9">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1"/>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2"/>
      </w:r>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B">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23"/>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C">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D">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E">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For the purpose of the exploration and interpretation of our results, we have built an [online interactive application](https://019adac8-81d4-aa0e-808c-08861c261fd2.share.connect.posit.cloud/),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40">
      <w:pPr>
        <w:numPr>
          <w:ilvl w:val="0"/>
          <w:numId w:val="1"/>
        </w:numPr>
        <w:spacing w:after="0" w:afterAutospacing="0"/>
        <w:ind w:left="720" w:hanging="360"/>
        <w:rPr/>
      </w:pPr>
      <w:commentRangeStart w:id="29"/>
      <w:commentRangeStart w:id="30"/>
      <w:commentRangeStart w:id="31"/>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41">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42">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3">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as well as the closest sentences from the  cluster’s centroid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4">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5">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7">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32"/>
      <w:commentRangeStart w:id="33"/>
      <w:r w:rsidDel="00000000" w:rsidR="00000000" w:rsidRPr="00000000">
        <w:rPr>
          <w:rtl w:val="0"/>
        </w:rPr>
        <w:t xml:space="preserve">“Behavioral Economics and Choice Theory”</w:t>
      </w:r>
      <w:commentRangeEnd w:id="32"/>
      <w:r w:rsidDel="00000000" w:rsidR="00000000" w:rsidRPr="00000000">
        <w:commentReference w:id="32"/>
      </w:r>
      <w:commentRangeEnd w:id="33"/>
      <w:r w:rsidDel="00000000" w:rsidR="00000000" w:rsidRPr="00000000">
        <w:commentReference w:id="33"/>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8">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9">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A">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C">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E">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5"/>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26"/>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50">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51">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52">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3">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4">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5">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7"/>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6">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8">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9">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8"/>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9"/>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B">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C">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E">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F">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60">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61">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62">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63">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4">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5">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6">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7">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8">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9">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A">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C">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D">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E">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F">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70">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2">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3">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4">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5">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25" w:date="2026-04-11T15:09:10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plus de ref.</w:t>
        </w:r>
      </w:ins>
    </w:p>
  </w:comment>
  <w:comment w:author="Thomas Delcey" w:id="26" w:date="2026-04-11T15:09:2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Peut être plus de ref.</w:t>
        </w:r>
      </w:ins>
    </w:p>
  </w:comment>
  <w:comment w:author="Aurélien Goutsmedt" w:id="9" w:date="2026-04-09T16:07:05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 here or below on corpus filtering, selection of texts, etc... [partial answer to R2.1]</w:t>
        </w:r>
      </w:ins>
    </w:p>
  </w:comment>
  <w:comment w:author="Aurélien Goutsmedt" w:id="37" w:date="2026-04-12T20:37:18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w:t>
        </w:r>
      </w:ins>
    </w:p>
  </w:comment>
  <w:comment w:author="Aurélien Goutsmedt" w:id="10" w:date="2026-04-09T16:09:59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Dans l'appendice, est-ce qu'on ajouterait pas des données supplémentaires sur le matching par période, et sur les revues les mieux ou moins bien matchés?</w:t>
        </w:r>
      </w:ins>
    </w:p>
  </w:comment>
  <w:comment w:author="Aurélien Goutsmedt" w:id="11" w:date="2026-04-09T16:10:22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 c'est une base de données qu'on va réutiliser, autant se forcer à bien l'analyser.</w:t>
        </w:r>
      </w:ins>
    </w:p>
  </w:comment>
  <w:comment w:author="Thomas Delcey" w:id="12" w:date="2026-04-10T14:52:37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garder ce commentaire up tant que c'est pas fait.</w:t>
        </w:r>
      </w:ins>
    </w:p>
  </w:comment>
  <w:comment w:author="Aurélien Goutsmedt" w:id="36" w:date="2026-04-09T16:02:28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Ajouter un exemple</w:t>
        </w:r>
      </w:ins>
    </w:p>
  </w:comment>
  <w:comment w:author="Thomas Delcey" w:id="34" w:date="2026-04-10T14:46:41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Concernant le "??". Je suis pas sur qu'Istex ait des journaux que Elsevier n'a pas (hormis les journaux mort avant 1997). Je check quand j'ai mon ordi fixe.</w:t>
        </w:r>
      </w:ins>
    </w:p>
  </w:comment>
  <w:comment w:author="Aurélien Goutsmedt" w:id="35" w:date="2026-04-12T18:52:31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bien sûr, puisque Elsevier c'est juste les journaux Elsevier. Istex récupère tous les journaux qu'on a classé via scopus, et qui ne sont ni dans jstor, ni dans elsevier.</w:t>
        </w:r>
      </w:ins>
    </w:p>
  </w:comment>
  <w:comment w:author="Aurélien Goutsmedt" w:id="22" w:date="2026-04-10T12:33:26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references</w:t>
        </w:r>
      </w:ins>
    </w:p>
  </w:comment>
  <w:comment w:author="Aurélien Goutsmedt" w:id="18" w:date="2026-04-09T19:25:22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reference on text selection here. @agoutsmedt@gmail.com  search in Guldi</w:t>
        </w:r>
      </w:ins>
    </w:p>
  </w:comment>
  <w:comment w:author="Thomas Delcey" w:id="32" w:date="2025-12-13T01:11:21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ins>
    </w:p>
  </w:comment>
  <w:comment w:author="Aurélien Goutsmedt" w:id="33" w:date="2025-12-13T11:14:16Z">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ins>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ins>
    </w:p>
  </w:comment>
  <w:comment w:author="Aurélien Goutsmedt" w:id="19" w:date="2026-04-09T19:27:20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on the use of LLMs in social sciences</w:t>
        </w:r>
      </w:ins>
    </w:p>
  </w:comment>
  <w:comment w:author="Aurélien Goutsmedt" w:id="14" w:date="2026-04-09T18:42:54Z">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Vu que le papier ne sera pas dans le numéro spécial, est-ce qu'on supprime la phrase, ou bien en renvoie à un autre papier ? Par exemple sur BE?</w:t>
        </w:r>
      </w:ins>
    </w:p>
  </w:comment>
  <w:comment w:author="Thomas Delcey" w:id="27" w:date="2026-04-11T11:25:49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à R2.3.</w:t>
        </w:r>
      </w:ins>
    </w:p>
  </w:comment>
  <w:comment w:author="Thomas Delcey" w:id="28" w:date="2026-04-11T11:38:14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plus de la reformulation, ajouter une ref sur le non supervisé dans ce type de travaux de longue durée.</w:t>
        </w:r>
      </w:ins>
    </w:p>
  </w:comment>
  <w:comment w:author="Thomas Delcey" w:id="38" w:date="2026-04-11T11:25:49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à R2.3.</w:t>
        </w:r>
      </w:ins>
    </w:p>
  </w:comment>
  <w:comment w:author="Thomas Delcey" w:id="39" w:date="2026-04-11T11:38:14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plus de la reformulation, ajouter une ref sur le non supervisé dans ce type de travaux de longue durée.</w:t>
        </w:r>
      </w:ins>
    </w:p>
  </w:comment>
  <w:comment w:author="Aurélien Goutsmedt" w:id="5" w:date="2026-04-09T15:23:46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@agoutsmedt@gmail.com look at Guldi for references to add here</w:t>
        </w:r>
      </w:ins>
    </w:p>
  </w:comment>
  <w:comment w:author="Thomas Delcey" w:id="29" w:date="2026-04-11T13:20:57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ça serait peut être plus simple de prendre un exemple d'un cluster et de lister les différentes indicateurs plutôt que la version actuelle qui mélange plein d'auteurs et de période de manière arbitraire.</w:t>
        </w:r>
      </w:ins>
    </w:p>
  </w:comment>
  <w:comment w:author="Aurélien Goutsmedt" w:id="30" w:date="2026-04-12T19:02:21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 comprends pas. C'est ce qui est fait, avec le cluster 11</w:t>
        </w:r>
      </w:ins>
    </w:p>
  </w:comment>
  <w:comment w:author="Aurélien Goutsmedt" w:id="31" w:date="2026-04-12T19:03:08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Ah tu veux dire prendre uniquement sur une décennie précise ? Ouai mais du coup c'est beaucoup plus dur de dire des choses intéressantes pour chaque stat pour une décénnie précise. Mais tu peux essayer !</w:t>
        </w:r>
      </w:ins>
    </w:p>
  </w:comment>
  <w:comment w:author="Aurélien Goutsmedt" w:id="0" w:date="2026-04-12T14:56:38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formulation ne marche pas du tout:</w:t>
        </w:r>
      </w:ins>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ça donne l'impression qu'on revient en arrière sur ce qu'on vient de dire</w:t>
        </w:r>
      </w:ins>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faut dire des choses intéressantes, mais pas affirmer qu'elles le sont. </w:t>
        </w:r>
      </w:ins>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J'essaie de réfléchir à une reformulation mais là je sèche ;)</w:t>
        </w:r>
      </w:ins>
    </w:p>
  </w:comment>
  <w:comment w:author="Aurélien Goutsmedt" w:id="6" w:date="2026-04-09T15:42:06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Cette idée de "uniqueness" of HET du rapporteur pourrait venir d'ici. On pourrait citer ce passage comme modification.</w:t>
        </w:r>
      </w:ins>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faudrait aussi ajouter une référence pour la forme.</w:t>
        </w:r>
      </w:ins>
    </w:p>
  </w:comment>
  <w:comment w:author="Aurélien Goutsmedt" w:id="15" w:date="2026-04-09T19:02:14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to corresponding papers</w:t>
        </w:r>
      </w:ins>
    </w:p>
  </w:comment>
  <w:comment w:author="Thomas Delcey" w:id="23" w:date="2026-04-11T11:57:15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answer to R2.5</w:t>
        </w:r>
      </w:ins>
    </w:p>
  </w:comment>
  <w:comment w:author="Thomas Delcey" w:id="24" w:date="2026-04-11T11:57:15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answer to R2.5</w:t>
        </w:r>
      </w:ins>
    </w:p>
  </w:comment>
  <w:comment w:author="Aurélien Goutsmedt" w:id="16" w:date="2026-04-09T19:02:25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ref on corpus delineation here</w:t>
        </w:r>
      </w:ins>
    </w:p>
  </w:comment>
  <w:comment w:author="Aurélien Goutsmedt" w:id="17" w:date="2026-04-09T19:04:19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to Bacceli or others to be more "open"</w:t>
        </w:r>
      </w:ins>
    </w:p>
  </w:comment>
  <w:comment w:author="Aurélien Goutsmedt" w:id="7" w:date="2026-04-12T18:51:44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@thomdelcey@gmail.com j'avais supprimé car on ne comprends pas ce que ça veut dire et je ne suis pas sûr que ça apporte quelque chose</w:t>
        </w:r>
      </w:ins>
    </w:p>
  </w:comment>
  <w:comment w:author="Aurélien Goutsmedt" w:id="2" w:date="2026-04-09T14:33:00Z">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 pense qu'on a besoin d'un schéma qui clarifie les trois sources, avec le nombre d'articles et de journaux (tout en renvoyant à l'appendice et en détaillant bien ça dans l'appendice).</w:t>
        </w:r>
      </w:ins>
    </w:p>
  </w:comment>
  <w:comment w:author="Thomas Delcey" w:id="3" w:date="2026-04-10T14:40:01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 vais essayer de faire ça sans être trop répétitif entre schéma.</w:t>
        </w:r>
      </w:ins>
    </w:p>
  </w:comment>
  <w:comment w:author="Aurélien Goutsmedt" w:id="4" w:date="2026-04-12T18:51:02Z">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mon avis c'est suffisant avec ce que j'ai fait</w:t>
        </w:r>
      </w:ins>
    </w:p>
  </w:comment>
  <w:comment w:author="Aurélien Goutsmedt" w:id="1" w:date="2026-04-09T14:12:05Z">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Possible to substantiate this by some reference?</w:t>
        </w:r>
      </w:ins>
    </w:p>
  </w:comment>
  <w:comment w:author="Thomas Delcey" w:id="8" w:date="2026-04-10T14:51:08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Réponse partielle à R2.2 sur "l'alienating". Manipuler les sources primaires et filtrer, nettoyer, sélectionner fait partie du job d'historien.</w:t>
        </w:r>
      </w:ins>
    </w:p>
  </w:comment>
  <w:comment w:author="Thomas Delcey" w:id="13" w:date="2026-04-10T14:56:15Z">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ça me semble pas approprié, l'article porte pas sur un individu mais un article autant trouver un autre papier et réduire le taux d'auto-citation.</w:t>
        </w:r>
      </w:ins>
    </w:p>
  </w:comment>
  <w:comment w:author="Thomas Delcey" w:id="20" w:date="2026-04-11T08:05:03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partial answer to R2.4.</w:t>
        </w:r>
      </w:ins>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tl w:val="0"/>
          </w:rPr>
        </w:r>
      </w:ins>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J'essaye d'introduire l'idée du centroid déjà ici par ce que c'est compliqué de comprendre le paragraphe suivant sans mentionner comment exactement on compare ce que j'ai appelé l'ensemble de phrases A et B. Je rajouterai A et B au schéma qui va pop ici.</w:t>
        </w:r>
      </w:ins>
    </w:p>
  </w:comment>
  <w:comment w:author="Thomas Delcey" w:id="21" w:date="2026-04-11T08:05:03Z">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partial answer to R2.4.</w:t>
        </w:r>
      </w:ins>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tl w:val="0"/>
          </w:rPr>
        </w:r>
      </w:ins>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homas Delcey" w:id="11" w:date="2026-04-11T11:32:04Z"/>
          <w:rFonts w:ascii="Arial" w:cs="Arial" w:eastAsia="Arial" w:hAnsi="Arial"/>
          <w:b w:val="0"/>
          <w:bCs w:val="0"/>
          <w:i w:val="0"/>
          <w:iCs w:val="0"/>
          <w:smallCaps w:val="0"/>
          <w:strike w:val="0"/>
          <w:color w:val="000000"/>
          <w:sz w:val="22"/>
          <w:szCs w:val="22"/>
          <w:u w:val="none"/>
          <w:shd w:fill="auto" w:val="clear"/>
          <w:vertAlign w:val="baseline"/>
        </w:rPr>
      </w:pPr>
      <w:ins w:author="Thomas Delcey" w:id="11" w:date="2026-04-11T11:32:0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J'essaye d'introduire l'idée du centroid déjà ici par ce que c'est compliqué de comprendre le paragraphe suivant sans mentionner comment exactement on compare ce que j'ai appelé l'ensemble de phrases A et B. Je rajouterai A et B au schéma qui va pop ici.</w:t>
        </w:r>
      </w:ins>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7">
    <w:p w:rsidR="00000000" w:rsidDel="00000000" w:rsidP="00000000" w:rsidRDefault="00000000" w:rsidRPr="00000000" w14:paraId="0000007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r w:rsidDel="00000000" w:rsidR="00000000" w:rsidRPr="00000000">
        <w:rPr>
          <w:rtl w:val="0"/>
        </w:rPr>
      </w:r>
    </w:p>
  </w:footnote>
  <w:footnote w:id="0">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ins w:author="Aurélien Goutsmedt" w:id="12" w:date="2026-04-09T15:59:16Z">
        <w:commentRangeStart w:id="34"/>
        <w:commentRangeStart w:id="35"/>
        <w:r w:rsidDel="00000000" w:rsidR="00000000" w:rsidRPr="00000000">
          <w:rPr>
            <w:sz w:val="20"/>
            <w:szCs w:val="20"/>
            <w:rtl w:val="0"/>
          </w:rPr>
          <w:t xml:space="preserve">ISTEX allows us to retrieve economics journals not available through JSTOR or Elsevier API, such as </w:t>
        </w:r>
        <w:commentRangeStart w:id="36"/>
        <w:r w:rsidDel="00000000" w:rsidR="00000000" w:rsidRPr="00000000">
          <w:rPr>
            <w:sz w:val="20"/>
            <w:szCs w:val="20"/>
            <w:rtl w:val="0"/>
          </w:rPr>
          <w:t xml:space="preserve">??</w:t>
        </w:r>
        <w:commentRangeEnd w:id="36"/>
        <w:r w:rsidDel="00000000" w:rsidR="00000000" w:rsidRPr="00000000">
          <w:commentReference w:id="36"/>
        </w:r>
        <w:r w:rsidDel="00000000" w:rsidR="00000000" w:rsidRPr="00000000">
          <w:rPr>
            <w:sz w:val="20"/>
            <w:szCs w:val="20"/>
            <w:rtl w:val="0"/>
          </w:rPr>
          <w:t xml:space="preserve">, and to access specific issues of Elsevier journals for which we lack institutional access (e.g., the </w:t>
        </w:r>
        <w:commentRangeStart w:id="34"/>
        <w:commentRangeEnd w:id="34"/>
        <w:r w:rsidDel="00000000" w:rsidR="00000000" w:rsidRPr="00000000">
          <w:commentReference w:id="34"/>
        </w:r>
        <w:commentRangeStart w:id="35"/>
        <w:commentRangeEnd w:id="35"/>
        <w:r w:rsidDel="00000000" w:rsidR="00000000" w:rsidRPr="00000000">
          <w:commentReference w:id="35"/>
        </w:r>
        <w:r w:rsidDel="00000000" w:rsidR="00000000" w:rsidRPr="00000000">
          <w:rPr>
            <w:i w:val="1"/>
            <w:iCs w:val="1"/>
            <w:sz w:val="20"/>
            <w:szCs w:val="20"/>
            <w:rtl w:val="0"/>
            <w:rPrChange w:author="Aurélien Goutsmedt" w:id="13" w:date="2026-04-09T15:59:16Z">
              <w:rPr>
                <w:sz w:val="20"/>
                <w:szCs w:val="20"/>
              </w:rPr>
            </w:rPrChange>
          </w:rPr>
          <w:t xml:space="preserve">European Economic review</w:t>
        </w:r>
        <w:r w:rsidDel="00000000" w:rsidR="00000000" w:rsidRPr="00000000">
          <w:rPr>
            <w:sz w:val="20"/>
            <w:szCs w:val="20"/>
            <w:rtl w:val="0"/>
          </w:rPr>
          <w:t xml:space="preserve"> before 1997). </w:t>
        </w:r>
      </w:ins>
      <w:r w:rsidDel="00000000" w:rsidR="00000000" w:rsidRPr="00000000">
        <w:rPr>
          <w:sz w:val="20"/>
          <w:szCs w:val="20"/>
          <w:rtl w:val="0"/>
        </w:rPr>
        <w:t xml:space="preserve">For more detailed information on the collection of data, see the appendix.</w:t>
      </w:r>
      <w:r w:rsidDel="00000000" w:rsidR="00000000" w:rsidRPr="00000000">
        <w:rPr>
          <w:rtl w:val="0"/>
        </w:rPr>
      </w:r>
    </w:p>
  </w:footnote>
  <w:footnote w:id="8">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0">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0">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21">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22">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8">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2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24">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26">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8">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9">
    <w:p w:rsidR="00000000" w:rsidDel="00000000" w:rsidP="00000000" w:rsidRDefault="00000000" w:rsidRPr="00000000" w14:paraId="0000008C">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7">
    <w:p w:rsidR="00000000" w:rsidDel="00000000" w:rsidP="00000000" w:rsidRDefault="00000000" w:rsidRPr="00000000" w14:paraId="0000008D">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 w:id="4">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3">
    <w:p w:rsidR="00000000" w:rsidDel="00000000" w:rsidP="00000000" w:rsidRDefault="00000000" w:rsidRPr="00000000" w14:paraId="00000090">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6">
    <w:p w:rsidR="00000000" w:rsidDel="00000000" w:rsidP="00000000" w:rsidRDefault="00000000" w:rsidRPr="00000000" w14:paraId="00000091">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w:t>
      </w:r>
    </w:p>
  </w:footnote>
  <w:footnote w:id="15">
    <w:p w:rsidR="00000000" w:rsidDel="00000000" w:rsidP="00000000" w:rsidRDefault="00000000" w:rsidRPr="00000000" w14:paraId="00000092">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to represent the average embedding of a temporal slice or a cluster of a corpus</w:t>
      </w:r>
      <w:commentRangeStart w:id="37"/>
      <w:r w:rsidDel="00000000" w:rsidR="00000000" w:rsidRPr="00000000">
        <w:rPr>
          <w:sz w:val="20"/>
          <w:szCs w:val="20"/>
          <w:highlight w:val="white"/>
          <w:rtl w:val="0"/>
        </w:rPr>
        <w:t xml:space="preserve"> (e.g., see…).</w:t>
      </w:r>
      <w:commentRangeEnd w:id="37"/>
      <w:r w:rsidDel="00000000" w:rsidR="00000000" w:rsidRPr="00000000">
        <w:commentReference w:id="37"/>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very easy to compute the closest embeddings from the centroid (see </w:t>
      </w:r>
      <w:r w:rsidDel="00000000" w:rsidR="00000000" w:rsidRPr="00000000">
        <w:rPr>
          <w:sz w:val="20"/>
          <w:szCs w:val="20"/>
          <w:rtl w:val="0"/>
        </w:rPr>
        <w:t xml:space="preserve">@tbl-illustrative_sentences</w:t>
      </w:r>
      <w:ins w:author="Thomas Delcey" w:id="14" w:date="2026-04-11T13:15:38Z">
        <w:r w:rsidDel="00000000" w:rsidR="00000000" w:rsidRPr="00000000">
          <w:rPr>
            <w:sz w:val="20"/>
            <w:szCs w:val="20"/>
            <w:rtl w:val="0"/>
          </w:rPr>
          <w:t xml:space="preserve">).</w:t>
        </w:r>
      </w:ins>
      <w:r w:rsidDel="00000000" w:rsidR="00000000" w:rsidRPr="00000000">
        <w:rPr>
          <w:rtl w:val="0"/>
        </w:rPr>
      </w:r>
    </w:p>
  </w:footnote>
  <w:footnote w:id="17">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 Corpus” only starts in 1960, because the bibliographic data from WoS are too poor before this data and cannot be reliably used.</w:t>
      </w:r>
    </w:p>
  </w:footnote>
  <w:footnote w:id="14">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2">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 defined as the cosine of the angle between two vectors in the embedding space.</w:t>
      </w:r>
    </w:p>
  </w:footnote>
  <w:footnote w:id="19">
    <w:p w:rsidR="00000000" w:rsidDel="00000000" w:rsidP="00000000" w:rsidRDefault="00000000" w:rsidRPr="00000000" w14:paraId="00000096">
      <w:pPr>
        <w:spacing w:after="0" w:before="0" w:line="240" w:lineRule="auto"/>
        <w:rPr>
          <w:ins w:author="Thomas Delcey" w:id="11" w:date="2026-04-11T11:32:04Z"/>
          <w:sz w:val="20"/>
          <w:szCs w:val="20"/>
          <w:rPrChange w:author="Thomas Delcey" w:id="15" w:date="2026-04-11T11:32:04Z">
            <w:rPr>
              <w:sz w:val="20"/>
              <w:szCs w:val="20"/>
            </w:rPr>
          </w:rPrChange>
        </w:rPr>
      </w:pPr>
      <w:r w:rsidDel="00000000" w:rsidR="00000000" w:rsidRPr="00000000">
        <w:rPr>
          <w:rStyle w:val="FootnoteReference"/>
          <w:vertAlign w:val="superscript"/>
        </w:rPr>
        <w:footnoteRef/>
      </w:r>
      <w:ins w:author="Thomas Delcey" w:id="11" w:date="2026-04-11T11:32:04Z">
        <w:r w:rsidDel="00000000" w:rsidR="00000000" w:rsidRPr="00000000">
          <w:rPr>
            <w:rtl w:val="0"/>
            <w:rPrChange w:author="Thomas Delcey" w:id="15" w:date="2026-04-11T11:32:04Z">
              <w:rPr>
                <w:sz w:val="20"/>
                <w:szCs w:val="20"/>
              </w:rPr>
            </w:rPrChange>
          </w:rPr>
          <w:t xml:space="preserve"> </w:t>
        </w:r>
        <w:commentRangeStart w:id="38"/>
        <w:commentRangeStart w:id="39"/>
        <w:r w:rsidDel="00000000" w:rsidR="00000000" w:rsidRPr="00000000">
          <w:rPr>
            <w:sz w:val="20"/>
            <w:szCs w:val="20"/>
            <w:rtl w:val="0"/>
            <w:rPrChange w:author="Thomas Delcey" w:id="15" w:date="2026-04-11T11:32:04Z">
              <w:rPr>
                <w:sz w:val="20"/>
                <w:szCs w:val="20"/>
              </w:rPr>
            </w:rPrChange>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commentRangeEnd w:id="38"/>
        <w:r w:rsidDel="00000000" w:rsidR="00000000" w:rsidRPr="00000000">
          <w:commentReference w:id="38"/>
        </w:r>
        <w:commentRangeEnd w:id="39"/>
        <w:r w:rsidDel="00000000" w:rsidR="00000000" w:rsidRPr="00000000">
          <w:commentReference w:id="39"/>
        </w:r>
        <w:r w:rsidDel="00000000" w:rsidR="00000000" w:rsidRPr="00000000">
          <w:rPr>
            <w:rtl w:val="0"/>
          </w:rPr>
        </w:r>
      </w:ins>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