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МОДЕЛ ЗА ОЦЕНЯВАНЕ НА КАЧЕСТВОТО НА ЕЛЕКТРОННО УЧЕБНО СЪДЪРЖАНИЕ, РАЗРАБОТЕНО С ГЕНЕРАТИВНИ AI ИНСТРУМЕНТИ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Работна чернова. Цитиране: автор–година; конвертира се към IEEE номерация след финализиране на пълния текст (по ред на първо цитиране).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ГЛАВА ПЪРВА. Теоретични основи на електронното учебно съдържание и приложението на генеративни инструменти с изкуствен интелект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1.1. Същност и видове електронно учебно съдържание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научната литература електронното учебно съдържание се определя най-общо като съвкупност от учебни материали в цифров формат, предназначени да подпомогнат постигането на предварително формулирани учебни цели и достъпни за обучаемия чрез електронно устройство. Clark и Mayer дефинират електронното обучение като обучение, доставяно чрез цифрово устройство, чието предназначение е да подпомага ученето, като изрично подчертават, че определящият признак не е технологията носител, а съчетанието от учебно съдържание и педагогически методи за неговото представяне (Clark &amp; Mayer, 2024, гл. 1). Върху тази основа в настоящата разработка се възприема работната позиция, че електронното учебно съдържание следва да се дефинира чрез функциите, които изпълнява в учебния процес, и чрез формите на представяне на информацията, а не чрез конкретния технологичен носител — носителите се променят бързо, докато функциите и формите остават относително устойчиви и именно те подлежат на оценяване на качеството.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тази дефиниция произтичат и основните характеристики на електронното учебно съдържание. На първо място стои цифровият формат, който позволява мултимодалност — едновременно използване на текст, изображение, звук и видео в един учебен ресурс. Следват модулността и повторната използваемост: съдържанието може да бъде разделяно на самостоятелни единици, комбинирани в различни учебни курсове и контексти. Трета характеристика е интерактивността — възможността обучаемият да взаимодейства със съдържанието, а не само да го възприема. Към тях се добавят независимостта от време и място на достъпа, възможността за адаптиране към индивидуалните потребности на обучаемия и проследимостта — цифровата среда регистрира кога и как съдържанието се използва, което създава предпоставки за обратна връзка и усъвършенстване. Значимостта на работата с дигитални ресурси за съвременния преподавател е призната и на рамково равнище: в европейската рамка за дигитална компетентност на преподавателите DigCompEdu подборът, създаването, модифицирането и управлението на дигитални ресурси са обособени като самостоятелна компетентностна област (Redecker, 2017, компетентностна област 2).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отношение на функциите електронното учебно съдържание обслужва няколко основни дидактически задачи: представяне на ново учебно знание; илюстриране и конкретизиране чрез примери и визуализации; упражняване и затвърдяване на усвоеното; проверка и оценяване с обратна връзка към обучаемия; организиране и насочване на самоподготовката. Един и същ електронен ресурс често комбинира няколко от тези функции — например електронният урок съчетава представяне, илюстриране и елементи на самопроверка — поради което функционалната характеристика описва тежестта на отделните функции в ресурса, а не взаимно изключващи се категории.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форма на представяне електронното учебно съдържание обхваща текстови материали, статични визуални елементи (изображения, схеми, графики), аудио- и видеоматериали, анимации, интерактивни компоненти (симулации, упражнения с обратна връзка) и тестови форми. Изследванията върху мултимедийното учене показват, че комбинирането на словесна и визуална информация по правило води до по-добри учебни резултати от представянето само на текст, но единствено при спазване на установени принципи на дизайна — например съгласуваност между текст и изображение и изключване на несъщественото съдържание; в противен случай мултимедията може да затрудни, а не да подпомогне ученето (Clark &amp; Mayer, 2024, гл. 4 и 9). Систематичните прегледи на използването на мултимедия във висшето образование потвърждават както широкото ѝ навлизане, така и зависимостта на ефектите от качеството на дидактическия дизайн (Staneviciene &amp; Žekienė, 2025).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Върху тази основа видовете електронно учебно съдържание могат да бъдат систематизирани по четири класификационни оси. Първата е формата на представяне, разгледана по-горе. Втората е доминиращата дидактическа функция, по която се разграничават електронен урок или учебен модул, електронна презентация, тестови въпроси и задачи, указания и обобщения за самоподготовка, справочни и допълнителни материали. Третата ос е степента на интерактивност — от рецептивно съдържание, предназначено само за възприемане, през интерактивно, изискващо действия от обучаемия, до адаптивно, което се променя според неговото поведение. Четвъртата ос, придобила значение едва през последните години, е произходът на съдържанието: създадено изцяло от преподавател или автор, адаптирано от съществуващи ресурси, или генерирано с помощта на инструменти с изкуствен интелект (Chen, Hu &amp; Wang, 2024). Съществено е, че генеративно създаденото съдържание не представлява нов вид по форма или функция — то възпроизвежда познатите видове електронни ресурси, но с принципно различен процес на създаване и, както ще бъде показано в следващите части на работата, с различен профил на рисковете за качеството.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целите на настоящата разработка, и в съответствие с препоръчителното ограничение на обхвата, апробирането на предложения в трета глава модел ще се съсредоточи върху два-три вида електронно учебно съдържание — електронен урок или учебен модул, тестови въпроси и кратки указания или обобщения за самоподготовка. Този подбор покрива трите основни функции на електронното съдържание (представяне на знание, оценяване, организиране на самоподготовката) и същевременно съответства на видовете, които най-често се създават с генеративни инструменти. След като са изяснени същността, функциите и видовете на електронното учебно съдържание, следващият логичен въпрос е на какви педагогически изисквания трябва да отговаря то, за да изпълнява ефективно предназначението си — предмет на следващата точка.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1.2. Педагогически изисквания към електронното учебно съдържание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Цифровият формат сам по себе си не придава учебна стойност на съдържанието: един и същ материал може да бъде дидактически издържан или напълно негоден в зависимост от това как е замислен и организиран. Затова към електронното учебно съдържание се предявяват педагогически изисквания, които произтичат не от технологията, а от учебните цели и от закономерностите на човешкото учене. Тези изисквания могат да бъдат групирани в пет области: съответствие с учебните цели, структура и организация на изложението, достъпност, интерактивност и пригодност за самостоятелно електронно обучение.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Изходната точка са учебните цели. Съдържанието се създава, за да бъдат постигнати предварително формулирани цели, и затова подборът на материала, учебните дейности и средствата за проверка трябва да са съгласувани с тях — включването на съдържание, което не обслужва нито една цел, е дефект, а не богатство. Като обобщение на общоприетите дидактически постановки Merrill извежда пет първи принципа на обучението: ученето се улеснява, когато обучаемият е въвлечен в решаването на реални задачи; когато наличното му знание се активира като основа за новото; когато новото знание му се демонстрира; когато той го прилага самостоятелно; и когато го интегрира в собствената си практика (Merrill, 2002, с. 44–45). Принципите са формулирани независимо от конкретната технология и затова са пригодни като изисквания към всякакво учебно съдържание — те описват какво съдържанието трябва да прави за обучаемия, а не как е произведено. Последното е съществено за настоящата работа: същите изисквания важат в еднаква степен за съдържание, създадено от преподавател, и за съдържание, генерирано с AI инструменти.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отношение на структурата електронното учебно съдържание трябва да следва логическа последователност, съответстваща на учебната логика на дисциплината; да бъде разделено на по-малки смислови единици, които се усвояват стъпка по стъпка; и да въвежда ключовите понятия преди по-сложното изложение, което се опира на тях.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(Clark &amp; Mayer, 2024, гл. 13). Към структурните изисквания спада и ясната навигация: обучаемият следва по всяко време да може да установи къде се намира в учебния материал, какво е усвоил и какво предстои.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Изискването за достъпност има двоен смисъл. В технически смисъл съдържанието трябва да бъде използваемо на различни устройства и от обучаеми с различни възможности, включително от хора с увреждания. В когнитивен смисъл достъпността означава език, стил и начин на представяне, съобразени с предварителните знания, възрастта и особеностите на конкретната аудитория — съдържание, което е фактически вярно, но написано над равнището на обучаемите, не изпълнява предназначението си. В европейската рамка DigCompEdu изборът и създаването на дигитални ресурси изрично се обвързват с отчитането на конкретната учебна цел, контекста и характеристиките на обучаемите (Redecker, 2017, компетентностна област 2).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Интерактивността е педагогически ценна само когато поражда учебна активност, а не механично взаимодействие с интерфейса. Изискванията към упражненията и проверката са няколко: взаимодействията да са достатъчно на брой за постигане на целта; задачите да отразяват реалните дейности, за които обучаемият се подготвя; и обратната връзка да бъде съдържателна — да обяснява защо отговорът е верен или грешен, а не само да констатира резултата (Clark &amp; Mayer, 2024, гл. 12). Тези изисквания кореспондират пряко с принципа за прилагане на новото знание у Merrill: без упражнения с обратна връзка електронното съдържание остава само представяне на информация.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Накрая, пригодността за електронно обучение обобщава спецификата на средата: за разлика от учебните материали, използвани в присъствено обучение, електронното съдържание често функционира без постоянното присъствие на преподавател. Оттук произтичат изисквания за пълнота и яснота на указанията, за самодостатъчност на изложението и за вградени възможности за самопроверка. Сравнителният анализ на ръководни документи за качество на онлайн учебни материали от различни образователни контексти показва, че описаните дотук педагогически и визуални изисквания се систематизират в проверими насоки за дизайн и оценяване (du Preez &amp; Jacobs, 2025) — което подготвя прехода от изисквания към критерии, предмет на втора глава. Преди това обаче е необходимо да се изясни какво представляват генеративните инструменти с изкуствен интелект, чието съдържание ще бъде обект на оценяване — задача на точка 1.3.</w:t>
      </w:r>
    </w:p>
    <w:sectPr>
      <w:pgSz w:w="11906" w:h="16838" w:orient="portrait"/>
      <w:pgMar w:top="1440" w:right="1440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360" w:before="240"/>
      <w:jc w:val="center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200" w:before="3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2026-07-06T18:44:50.119Z</dcterms:created>
  <dcterms:modified xsi:type="dcterms:W3CDTF">2026-07-06T18:44:50.120Z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