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AF645" w14:textId="7D303242" w:rsidR="00A66705" w:rsidRPr="002D144D" w:rsidRDefault="00A66705">
      <w:pPr>
        <w:rPr>
          <w:u w:val="single"/>
        </w:rPr>
      </w:pPr>
      <w:r w:rsidRPr="002D144D">
        <w:rPr>
          <w:u w:val="single"/>
        </w:rPr>
        <w:t>Modeling</w:t>
      </w:r>
    </w:p>
    <w:p w14:paraId="41302BB5" w14:textId="77777777" w:rsidR="002D144D" w:rsidRPr="002D144D" w:rsidRDefault="002D144D" w:rsidP="002D144D">
      <w:r w:rsidRPr="002D144D">
        <w:rPr>
          <w:b/>
          <w:bCs/>
        </w:rPr>
        <w:t>TDOT Tri-Cities 2025 Project (on-going)</w:t>
      </w:r>
      <w:r w:rsidRPr="002D144D">
        <w:t xml:space="preserve"> – Co-fusing </w:t>
      </w:r>
      <w:proofErr w:type="spellStart"/>
      <w:r w:rsidRPr="002D144D">
        <w:t>TnTown</w:t>
      </w:r>
      <w:proofErr w:type="spellEnd"/>
      <w:r w:rsidRPr="002D144D">
        <w:t>, Bristol, Johnson City and Kingston traffic models.</w:t>
      </w:r>
    </w:p>
    <w:p w14:paraId="1A520F29" w14:textId="77777777" w:rsidR="002D144D" w:rsidRDefault="002D144D"/>
    <w:p w14:paraId="6EC62B9B" w14:textId="63560023" w:rsidR="00A66705" w:rsidRDefault="00A66705" w:rsidP="00A66705">
      <w:r w:rsidRPr="00A66705">
        <w:rPr>
          <w:b/>
          <w:bCs/>
        </w:rPr>
        <w:t>US 41 PEL Study (on-going)</w:t>
      </w:r>
      <w:r w:rsidRPr="00A66705">
        <w:t xml:space="preserve"> – Updating 2022 base network model into 2025 network. Applied new 615 TAZ file to achieve updates and both TCDS and </w:t>
      </w:r>
      <w:proofErr w:type="spellStart"/>
      <w:r w:rsidRPr="00A66705">
        <w:t>MioVision</w:t>
      </w:r>
      <w:proofErr w:type="spellEnd"/>
      <w:r w:rsidRPr="00A66705">
        <w:t xml:space="preserve"> </w:t>
      </w:r>
      <w:r w:rsidRPr="00A66705">
        <w:t>to</w:t>
      </w:r>
      <w:r w:rsidRPr="00A66705">
        <w:t xml:space="preserve"> supply traffic count data.</w:t>
      </w:r>
    </w:p>
    <w:p w14:paraId="7C7B4885" w14:textId="77777777" w:rsidR="00A66705" w:rsidRPr="00A66705" w:rsidRDefault="00A66705" w:rsidP="00A66705">
      <w:pPr>
        <w:rPr>
          <w:b/>
          <w:bCs/>
        </w:rPr>
      </w:pPr>
    </w:p>
    <w:p w14:paraId="727123ED" w14:textId="77777777" w:rsidR="00A66705" w:rsidRPr="00A66705" w:rsidRDefault="00A66705" w:rsidP="00A66705">
      <w:r w:rsidRPr="00A66705">
        <w:rPr>
          <w:b/>
          <w:bCs/>
        </w:rPr>
        <w:t>Brownsburg I-74 (GAI) Project Update (on-going)</w:t>
      </w:r>
      <w:r w:rsidRPr="00A66705">
        <w:t xml:space="preserve"> – Co-conducted field trips to Brownsburg County to manually collect intersection signal data. Assembled TCDS data and summarized </w:t>
      </w:r>
      <w:proofErr w:type="spellStart"/>
      <w:r w:rsidRPr="00A66705">
        <w:t>MioVision</w:t>
      </w:r>
      <w:proofErr w:type="spellEnd"/>
      <w:r w:rsidRPr="00A66705">
        <w:t xml:space="preserve"> data in 30-minute intervals around peak hours. Configured and assigned all data to 2022 base year network and 2050 alternative analysis networks in </w:t>
      </w:r>
      <w:proofErr w:type="spellStart"/>
      <w:r w:rsidRPr="00A66705">
        <w:t>TransModeler</w:t>
      </w:r>
      <w:proofErr w:type="spellEnd"/>
      <w:r w:rsidRPr="00A66705">
        <w:t>.</w:t>
      </w:r>
    </w:p>
    <w:p w14:paraId="797C3168" w14:textId="77777777" w:rsidR="00A66705" w:rsidRPr="00A66705" w:rsidRDefault="00A66705" w:rsidP="00A66705">
      <w:r w:rsidRPr="00A66705">
        <w:t> </w:t>
      </w:r>
    </w:p>
    <w:p w14:paraId="2C805BCB" w14:textId="77777777" w:rsidR="00A66705" w:rsidRPr="00A66705" w:rsidRDefault="00A66705" w:rsidP="00A66705">
      <w:r w:rsidRPr="00A66705">
        <w:rPr>
          <w:b/>
          <w:bCs/>
        </w:rPr>
        <w:t xml:space="preserve">Lebanon Leap Traffic Modeling (on-going) </w:t>
      </w:r>
      <w:r w:rsidRPr="00A66705">
        <w:t xml:space="preserve">– Co-conducted field trips to Lebanon Leap to update intersection signal data, a la Brownsburg project. Summarized data into 30-minute intervals around peak hours. Calibrated and assigned all data to 2023 base year network, 2050 future year network and future 2020’s models in </w:t>
      </w:r>
      <w:proofErr w:type="spellStart"/>
      <w:r w:rsidRPr="00A66705">
        <w:t>TransModeler</w:t>
      </w:r>
      <w:proofErr w:type="spellEnd"/>
      <w:r w:rsidRPr="00A66705">
        <w:t>.</w:t>
      </w:r>
    </w:p>
    <w:p w14:paraId="074B3D76" w14:textId="77777777" w:rsidR="00A66705" w:rsidRDefault="00A66705"/>
    <w:p w14:paraId="037DB9EC" w14:textId="77777777" w:rsidR="00A66705" w:rsidRDefault="00A66705" w:rsidP="00A66705">
      <w:r w:rsidRPr="00A66705">
        <w:rPr>
          <w:b/>
          <w:bCs/>
        </w:rPr>
        <w:t>Tri-County Regional Planning Commission Plan Update (on-going)</w:t>
      </w:r>
      <w:r w:rsidRPr="00A66705">
        <w:t xml:space="preserve"> – Determining 2050 existing and future condition analysis with sharing of 2020 data.</w:t>
      </w:r>
    </w:p>
    <w:p w14:paraId="60540B55" w14:textId="77777777" w:rsidR="00A66705" w:rsidRPr="00A66705" w:rsidRDefault="00A66705" w:rsidP="00A66705"/>
    <w:p w14:paraId="12D66DB7" w14:textId="77777777" w:rsidR="00A66705" w:rsidRPr="00A66705" w:rsidRDefault="00A66705" w:rsidP="00A66705">
      <w:r w:rsidRPr="00A66705">
        <w:rPr>
          <w:b/>
          <w:bCs/>
        </w:rPr>
        <w:t>Illinois DOT On-Call Modeling (2023-2025)</w:t>
      </w:r>
      <w:r w:rsidRPr="00A66705">
        <w:t xml:space="preserve"> – Cross-examined nine-district network of Illinois with National Highway System and Illinois State Travel Demand Model files. Assembled Origin-Destination matrices for RITIS-based Iowa-Illinois and Illinois-Wiscosin areas, along with instructions for later model runs.</w:t>
      </w:r>
    </w:p>
    <w:p w14:paraId="1A052EAE" w14:textId="77777777" w:rsidR="00A66705" w:rsidRDefault="00A66705"/>
    <w:p w14:paraId="0CE11F80" w14:textId="77777777" w:rsidR="00A66705" w:rsidRPr="00A66705" w:rsidRDefault="00A66705" w:rsidP="00A66705">
      <w:r w:rsidRPr="00A66705">
        <w:rPr>
          <w:b/>
          <w:bCs/>
        </w:rPr>
        <w:t>I-465 NW Corner Analysis (2023-2025) –</w:t>
      </w:r>
      <w:r w:rsidRPr="00A66705">
        <w:t xml:space="preserve"> Inspected 2020 No Build and Level 31 Sipes 2045 model runs of I-465 North-West corner at AM and PM peak hours. Collected level of service and traffic volume averages for multiple segments.</w:t>
      </w:r>
    </w:p>
    <w:p w14:paraId="27908EF1" w14:textId="77777777" w:rsidR="00A66705" w:rsidRDefault="00A66705"/>
    <w:p w14:paraId="4CF2BB59" w14:textId="77777777" w:rsidR="00A66705" w:rsidRPr="00A66705" w:rsidRDefault="00A66705" w:rsidP="00A66705">
      <w:r w:rsidRPr="00A66705">
        <w:rPr>
          <w:b/>
          <w:bCs/>
        </w:rPr>
        <w:lastRenderedPageBreak/>
        <w:t xml:space="preserve">KYTC I-64 CAV (2023-2024) – </w:t>
      </w:r>
      <w:r w:rsidRPr="00A66705">
        <w:t>Handled 3-mile buffer of present and future Kentucky state models. Captured traffic volume effects on multiple I-64 corridors, I-64, and state areas. Quantified predictions of connected and autonomous vehicle usage for future models. Constructed 10 scenarios of CAV flow and concluded effects of I-64 results with and without capacity changes.</w:t>
      </w:r>
    </w:p>
    <w:p w14:paraId="6E7F5BB2" w14:textId="77777777" w:rsidR="00A66705" w:rsidRDefault="00A66705"/>
    <w:p w14:paraId="26A2EB3D" w14:textId="77777777" w:rsidR="00A66705" w:rsidRPr="00A66705" w:rsidRDefault="00A66705" w:rsidP="00A66705">
      <w:r w:rsidRPr="00A66705">
        <w:rPr>
          <w:b/>
          <w:bCs/>
        </w:rPr>
        <w:t xml:space="preserve">INDOT Equity Tool (2023-2024) </w:t>
      </w:r>
      <w:r w:rsidRPr="00A66705">
        <w:t>– Traced colleges and hospitals across Indiana. Identified equity-focused communities using research and census data. Obtained bus routes data for multiple cities.</w:t>
      </w:r>
    </w:p>
    <w:p w14:paraId="355B0D32" w14:textId="77777777" w:rsidR="00A66705" w:rsidRDefault="00A66705"/>
    <w:p w14:paraId="30A66256" w14:textId="77777777" w:rsidR="00A66705" w:rsidRPr="00A66705" w:rsidRDefault="00A66705" w:rsidP="00A66705">
      <w:r w:rsidRPr="00A66705">
        <w:rPr>
          <w:b/>
          <w:bCs/>
        </w:rPr>
        <w:t xml:space="preserve">HNTB </w:t>
      </w:r>
      <w:proofErr w:type="spellStart"/>
      <w:r w:rsidRPr="00A66705">
        <w:rPr>
          <w:b/>
          <w:bCs/>
        </w:rPr>
        <w:t>ProPEL</w:t>
      </w:r>
      <w:proofErr w:type="spellEnd"/>
      <w:r w:rsidRPr="00A66705">
        <w:rPr>
          <w:b/>
          <w:bCs/>
        </w:rPr>
        <w:t xml:space="preserve"> Indy (2023-2024) – </w:t>
      </w:r>
      <w:r w:rsidRPr="00A66705">
        <w:t>Updated transportation data results of I-65 stations through field visits. Compiled socioeconomic data of Imminent Development areas. Outlined annual growth rates of I-65-I-465 interchange area.</w:t>
      </w:r>
    </w:p>
    <w:p w14:paraId="43CE451C" w14:textId="77777777" w:rsidR="00A66705" w:rsidRDefault="00A66705"/>
    <w:p w14:paraId="33D4A3F5" w14:textId="77777777" w:rsidR="00A66705" w:rsidRPr="00A66705" w:rsidRDefault="00A66705" w:rsidP="00A66705">
      <w:r w:rsidRPr="00A66705">
        <w:rPr>
          <w:b/>
          <w:bCs/>
        </w:rPr>
        <w:t xml:space="preserve">Terre Haute Metropolitan Transportation Plan Update (2023-2024) </w:t>
      </w:r>
      <w:r w:rsidRPr="00A66705">
        <w:t>–</w:t>
      </w:r>
      <w:r w:rsidRPr="00A66705">
        <w:rPr>
          <w:b/>
          <w:bCs/>
        </w:rPr>
        <w:t xml:space="preserve"> </w:t>
      </w:r>
      <w:r w:rsidRPr="00A66705">
        <w:t>Delivered 2022 base and 2050 existing and future condition network models using census data. Contributed to public engagement meetings and conducted project prioritization assessments.</w:t>
      </w:r>
    </w:p>
    <w:p w14:paraId="7FA2B675" w14:textId="77777777" w:rsidR="00A66705" w:rsidRPr="00A66705" w:rsidRDefault="00A66705" w:rsidP="00A66705">
      <w:r w:rsidRPr="00A66705">
        <w:t> </w:t>
      </w:r>
    </w:p>
    <w:p w14:paraId="1E0F083A" w14:textId="77777777" w:rsidR="00A66705" w:rsidRPr="00A66705" w:rsidRDefault="00A66705" w:rsidP="00A66705">
      <w:r w:rsidRPr="00A66705">
        <w:rPr>
          <w:b/>
          <w:bCs/>
        </w:rPr>
        <w:t xml:space="preserve">KYTC Statewide Interstate and Parkway Plan (2023) </w:t>
      </w:r>
      <w:r w:rsidRPr="00A66705">
        <w:t xml:space="preserve">– Located values for </w:t>
      </w:r>
      <w:proofErr w:type="spellStart"/>
      <w:r w:rsidRPr="00A66705">
        <w:t>VeraVoice</w:t>
      </w:r>
      <w:proofErr w:type="spellEnd"/>
      <w:r w:rsidRPr="00A66705">
        <w:t xml:space="preserve"> Online results survey for Tier 2 Corridors. Transcribed maps and collected tabled assessments, overviews, modification plans and comments for the 21 corridors.</w:t>
      </w:r>
    </w:p>
    <w:p w14:paraId="76C9B1CB" w14:textId="77777777" w:rsidR="00A66705" w:rsidRDefault="00A66705"/>
    <w:p w14:paraId="3F1F33E9" w14:textId="170548BC" w:rsidR="00A66705" w:rsidRPr="002D144D" w:rsidRDefault="00A66705">
      <w:pPr>
        <w:rPr>
          <w:u w:val="single"/>
        </w:rPr>
      </w:pPr>
      <w:r w:rsidRPr="002D144D">
        <w:rPr>
          <w:u w:val="single"/>
        </w:rPr>
        <w:t>Planning</w:t>
      </w:r>
    </w:p>
    <w:p w14:paraId="45211F92" w14:textId="77777777" w:rsidR="00A66705" w:rsidRDefault="00A66705" w:rsidP="00A66705">
      <w:r w:rsidRPr="00A66705">
        <w:rPr>
          <w:b/>
          <w:bCs/>
        </w:rPr>
        <w:t>IDOT Modeling Project (on-going)</w:t>
      </w:r>
      <w:r w:rsidRPr="00A66705">
        <w:t xml:space="preserve"> – Inspecting growth factors for all Illinois districts and air emission post-processing in Cook County.</w:t>
      </w:r>
    </w:p>
    <w:p w14:paraId="2FCC62C9" w14:textId="77777777" w:rsidR="00A66705" w:rsidRPr="00A66705" w:rsidRDefault="00A66705" w:rsidP="00A66705"/>
    <w:p w14:paraId="6A80F09C" w14:textId="77777777" w:rsidR="00A66705" w:rsidRPr="00A66705" w:rsidRDefault="00A66705" w:rsidP="00A66705">
      <w:r w:rsidRPr="00A66705">
        <w:rPr>
          <w:b/>
          <w:bCs/>
        </w:rPr>
        <w:t>Indiana Statewide Corridor Planning Study (2024-2025)</w:t>
      </w:r>
      <w:r w:rsidRPr="00A66705">
        <w:t xml:space="preserve"> – Conducted model runs for over 100 corridor segments across Indiana. Assessed equity and accessibility, or percentage of work-based trips.</w:t>
      </w:r>
    </w:p>
    <w:p w14:paraId="3CEC3746" w14:textId="77777777" w:rsidR="00A66705" w:rsidRDefault="00A66705"/>
    <w:p w14:paraId="473157BA" w14:textId="77777777" w:rsidR="00A66705" w:rsidRDefault="00A66705"/>
    <w:p w14:paraId="2A380DA4" w14:textId="04033F48" w:rsidR="00A66705" w:rsidRPr="002D144D" w:rsidRDefault="00A66705">
      <w:pPr>
        <w:rPr>
          <w:u w:val="single"/>
        </w:rPr>
      </w:pPr>
      <w:r w:rsidRPr="002D144D">
        <w:rPr>
          <w:u w:val="single"/>
        </w:rPr>
        <w:lastRenderedPageBreak/>
        <w:t>D&amp;I</w:t>
      </w:r>
    </w:p>
    <w:p w14:paraId="2B23046F" w14:textId="77777777" w:rsidR="002D144D" w:rsidRPr="002D144D" w:rsidRDefault="002D144D" w:rsidP="002D144D">
      <w:r w:rsidRPr="002D144D">
        <w:rPr>
          <w:b/>
          <w:bCs/>
        </w:rPr>
        <w:t>Data &amp; Innovation (on-going)</w:t>
      </w:r>
      <w:r w:rsidRPr="002D144D">
        <w:t xml:space="preserve"> – Studied HTML/CSS, JavaScript, Next.js, GSAP, </w:t>
      </w:r>
      <w:proofErr w:type="spellStart"/>
      <w:r w:rsidRPr="002D144D">
        <w:t>Prismic</w:t>
      </w:r>
      <w:proofErr w:type="spellEnd"/>
      <w:r w:rsidRPr="002D144D">
        <w:t xml:space="preserve">, TypeScript, React, Tailwind, and MongoDB. Preparing to aid in Corradino's personal </w:t>
      </w:r>
      <w:proofErr w:type="spellStart"/>
      <w:r w:rsidRPr="002D144D">
        <w:t>VeraVoice</w:t>
      </w:r>
      <w:proofErr w:type="spellEnd"/>
      <w:r w:rsidRPr="002D144D">
        <w:t xml:space="preserve"> survey website.</w:t>
      </w:r>
    </w:p>
    <w:p w14:paraId="7E5900DA" w14:textId="77777777" w:rsidR="00A66705" w:rsidRDefault="00A66705"/>
    <w:p w14:paraId="41348959" w14:textId="22476B0C" w:rsidR="00A66705" w:rsidRDefault="00A66705">
      <w:r w:rsidRPr="00A66705">
        <w:rPr>
          <w:b/>
          <w:bCs/>
        </w:rPr>
        <w:t>INDOT Traffic Forecasting Tool (TFT) Project (2024)</w:t>
      </w:r>
      <w:r w:rsidRPr="00A66705">
        <w:t xml:space="preserve"> – Refined Kentucky 2019 TFT Shiny app to operate with minimal time and warnings. Evolved app to construct maps and tables of Indiana traffic links.</w:t>
      </w:r>
    </w:p>
    <w:p w14:paraId="082103DC" w14:textId="77777777" w:rsidR="00A66705" w:rsidRDefault="00A66705"/>
    <w:p w14:paraId="2CDC03DF" w14:textId="57897F4F" w:rsidR="00A66705" w:rsidRPr="002D144D" w:rsidRDefault="00A66705">
      <w:pPr>
        <w:rPr>
          <w:u w:val="single"/>
        </w:rPr>
      </w:pPr>
      <w:r w:rsidRPr="002D144D">
        <w:rPr>
          <w:u w:val="single"/>
        </w:rPr>
        <w:t>Other</w:t>
      </w:r>
    </w:p>
    <w:p w14:paraId="3242BF01" w14:textId="77777777" w:rsidR="00A66705" w:rsidRPr="00A66705" w:rsidRDefault="00A66705" w:rsidP="00A66705">
      <w:r w:rsidRPr="00A66705">
        <w:rPr>
          <w:b/>
          <w:bCs/>
        </w:rPr>
        <w:t>MPO Request for Proposal Updates (on-going)</w:t>
      </w:r>
      <w:r w:rsidRPr="00A66705">
        <w:t xml:space="preserve"> – Locating Requests for Proposals for The Corradino Group across MPO’s in several adjacent states.</w:t>
      </w:r>
    </w:p>
    <w:p w14:paraId="1DA05368" w14:textId="77777777" w:rsidR="00A66705" w:rsidRDefault="00A66705"/>
    <w:p w14:paraId="615D3ED6" w14:textId="77777777" w:rsidR="002D144D" w:rsidRPr="002D144D" w:rsidRDefault="002D144D" w:rsidP="002D144D">
      <w:r w:rsidRPr="002D144D">
        <w:rPr>
          <w:b/>
          <w:bCs/>
        </w:rPr>
        <w:t>Introduction to Urban Travel Demand Forecasting class (on-going)</w:t>
      </w:r>
      <w:r w:rsidRPr="002D144D">
        <w:t xml:space="preserve"> – Studying Ohio Travel Demand Forecasting class under ODOT.</w:t>
      </w:r>
    </w:p>
    <w:p w14:paraId="39632BB6" w14:textId="77777777" w:rsidR="00A66705" w:rsidRDefault="00A66705"/>
    <w:sectPr w:rsidR="00A6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05"/>
    <w:rsid w:val="002D144D"/>
    <w:rsid w:val="004D557D"/>
    <w:rsid w:val="00A6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932B"/>
  <w15:chartTrackingRefBased/>
  <w15:docId w15:val="{C99B8CD5-5108-4C33-8979-77030374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Corradino Group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V. Granato</dc:creator>
  <cp:keywords/>
  <dc:description/>
  <cp:lastModifiedBy>Alexander V. Granato</cp:lastModifiedBy>
  <cp:revision>1</cp:revision>
  <dcterms:created xsi:type="dcterms:W3CDTF">2025-08-12T14:32:00Z</dcterms:created>
  <dcterms:modified xsi:type="dcterms:W3CDTF">2025-08-12T14:52:00Z</dcterms:modified>
</cp:coreProperties>
</file>