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046A4" w14:textId="0F99B754" w:rsidR="004E7782" w:rsidRDefault="004E7782" w:rsidP="00251679">
      <w:pPr>
        <w:ind w:left="-900" w:right="-900"/>
        <w:jc w:val="center"/>
        <w:rPr>
          <w:b/>
          <w:bCs/>
          <w:sz w:val="32"/>
          <w:szCs w:val="32"/>
        </w:rPr>
      </w:pPr>
      <w:r w:rsidRPr="004E7782">
        <w:rPr>
          <w:b/>
          <w:bCs/>
          <w:sz w:val="32"/>
          <w:szCs w:val="32"/>
        </w:rPr>
        <w:t>Individual Research Gap Analysis</w:t>
      </w:r>
    </w:p>
    <w:p w14:paraId="62BB9AC8" w14:textId="77777777" w:rsidR="004262DC" w:rsidRPr="004262DC" w:rsidRDefault="004262DC" w:rsidP="004262DC">
      <w:pPr>
        <w:ind w:left="-900" w:right="-900"/>
        <w:jc w:val="both"/>
      </w:pPr>
    </w:p>
    <w:p w14:paraId="522DD474" w14:textId="77777777" w:rsidR="004262DC" w:rsidRPr="004262DC" w:rsidRDefault="004262DC" w:rsidP="004262DC">
      <w:pPr>
        <w:ind w:left="-900" w:right="-900"/>
        <w:jc w:val="both"/>
      </w:pPr>
      <w:r w:rsidRPr="004262DC">
        <w:rPr>
          <w:b/>
          <w:bCs/>
        </w:rPr>
        <w:t>A] Pranav</w:t>
      </w:r>
    </w:p>
    <w:p w14:paraId="433C5243" w14:textId="77777777" w:rsidR="004262DC" w:rsidRPr="004262DC" w:rsidRDefault="004262DC" w:rsidP="004262DC">
      <w:pPr>
        <w:ind w:left="-900" w:right="-900"/>
        <w:jc w:val="both"/>
      </w:pPr>
      <w:r w:rsidRPr="004262DC">
        <w:rPr>
          <w:b/>
          <w:bCs/>
        </w:rPr>
        <w:t>Paper 1: Green Cloud Computing — AI for Sustainable Database Management (Oloruntoba)</w:t>
      </w:r>
    </w:p>
    <w:p w14:paraId="7C2CB24C" w14:textId="77777777" w:rsidR="004262DC" w:rsidRPr="004262DC" w:rsidRDefault="004262DC" w:rsidP="004262DC">
      <w:pPr>
        <w:ind w:left="-900" w:right="-900"/>
        <w:jc w:val="both"/>
      </w:pPr>
      <w:r w:rsidRPr="004262DC">
        <w:t>Uses AI in energy consumption at database level (workload management, prediction for maintenance, data storage tiering), with estimates of 40% savings in cooling energy. Points out that training AI models requires energy consumption, partially balancing savings in other areas. This is the discrepancy I would bring forward: There is no universal way of measuring energy consumption of such a system and reporting it.</w:t>
      </w:r>
    </w:p>
    <w:p w14:paraId="59C10545" w14:textId="77777777" w:rsidR="004262DC" w:rsidRPr="004262DC" w:rsidRDefault="004262DC" w:rsidP="004262DC">
      <w:pPr>
        <w:ind w:left="-900" w:right="-900"/>
        <w:jc w:val="both"/>
      </w:pPr>
      <w:r w:rsidRPr="004262DC">
        <w:rPr>
          <w:b/>
          <w:bCs/>
        </w:rPr>
        <w:t> </w:t>
      </w:r>
    </w:p>
    <w:p w14:paraId="5CF4050D" w14:textId="77777777" w:rsidR="004262DC" w:rsidRPr="004262DC" w:rsidRDefault="004262DC" w:rsidP="004262DC">
      <w:pPr>
        <w:ind w:left="-900" w:right="-900"/>
        <w:jc w:val="both"/>
      </w:pPr>
      <w:r w:rsidRPr="004262DC">
        <w:rPr>
          <w:b/>
          <w:bCs/>
        </w:rPr>
        <w:t>Paper 2: Machine Learning in Energy and Thermal-Aware Resource Management — Taxonomy (Ilager &amp; Buyya)</w:t>
      </w:r>
    </w:p>
    <w:p w14:paraId="1872AD86" w14:textId="77777777" w:rsidR="004262DC" w:rsidRPr="004262DC" w:rsidRDefault="004262DC" w:rsidP="004262DC">
      <w:pPr>
        <w:ind w:left="-900" w:right="-900"/>
        <w:jc w:val="both"/>
      </w:pPr>
      <w:r w:rsidRPr="004262DC">
        <w:t>Categorizes the types of ML algorithms used in joint computing and cooling optimization and suggests that the reason this integration hasn’t occurred before is because IT and facilities have always managed these processes separately. The models trained at one data center will not transfer to another, and there is no established platform for integrating ML. My interpretation: It’s not really about the lack of the algorithm but rather the organization and tooling problem.</w:t>
      </w:r>
    </w:p>
    <w:p w14:paraId="0277B371" w14:textId="77777777" w:rsidR="004262DC" w:rsidRPr="004262DC" w:rsidRDefault="004262DC" w:rsidP="004262DC">
      <w:pPr>
        <w:ind w:left="-900" w:right="-900"/>
        <w:jc w:val="both"/>
      </w:pPr>
      <w:r w:rsidRPr="004262DC">
        <w:t> </w:t>
      </w:r>
    </w:p>
    <w:p w14:paraId="452BADA6" w14:textId="77777777" w:rsidR="004262DC" w:rsidRPr="004262DC" w:rsidRDefault="004262DC" w:rsidP="004262DC">
      <w:pPr>
        <w:ind w:left="-900" w:right="-900"/>
        <w:jc w:val="both"/>
      </w:pPr>
      <w:r w:rsidRPr="004262DC">
        <w:rPr>
          <w:b/>
          <w:bCs/>
        </w:rPr>
        <w:t>Paper 3: Adaptive, Efficient and Fair Resource Allocation Using Weighted A3C DRL (Kumari &amp; Mishra)</w:t>
      </w:r>
    </w:p>
    <w:p w14:paraId="37B18A9B" w14:textId="77777777" w:rsidR="004262DC" w:rsidRPr="004262DC" w:rsidRDefault="004262DC" w:rsidP="004262DC">
      <w:pPr>
        <w:ind w:left="-900" w:right="-900"/>
        <w:jc w:val="both"/>
      </w:pPr>
      <w:r w:rsidRPr="004262DC">
        <w:t>Introduces the WA3C architecture that uses a multi-agent DRL scheduling scheme with a reward function which takes into account latency, energy, throughput, and fairness. Outperforms heuristic solutions and baseline DRL approaches, but it is costly to learn and difficult to embed in current orchestration platforms. What I see here is the problem of treating all jobs the same way and not using any fair allocation approach in DRL-based scheduling schemes. This may result in starvation of low-priority tasks by higher ones.</w:t>
      </w:r>
    </w:p>
    <w:p w14:paraId="311F29DC" w14:textId="77777777" w:rsidR="004262DC" w:rsidRPr="004262DC" w:rsidRDefault="004262DC" w:rsidP="004262DC">
      <w:pPr>
        <w:ind w:left="-900" w:right="-900"/>
        <w:jc w:val="both"/>
      </w:pPr>
      <w:r w:rsidRPr="004262DC">
        <w:t> </w:t>
      </w:r>
    </w:p>
    <w:p w14:paraId="1395B6B0" w14:textId="77777777" w:rsidR="004262DC" w:rsidRPr="004262DC" w:rsidRDefault="004262DC" w:rsidP="004262DC">
      <w:pPr>
        <w:ind w:left="-900" w:right="-900"/>
        <w:jc w:val="both"/>
      </w:pPr>
      <w:r w:rsidRPr="004262DC">
        <w:rPr>
          <w:b/>
          <w:bCs/>
        </w:rPr>
        <w:t>Paper 4: Adaptive Cloud Resource Allocation Using Attention-Driven DRL (Prabha &amp; Rengarajan)</w:t>
      </w:r>
    </w:p>
    <w:p w14:paraId="718E48A3" w14:textId="77777777" w:rsidR="004262DC" w:rsidRPr="004262DC" w:rsidRDefault="004262DC" w:rsidP="004262DC">
      <w:pPr>
        <w:ind w:left="-900" w:right="-900"/>
        <w:jc w:val="both"/>
      </w:pPr>
      <w:r w:rsidRPr="004262DC">
        <w:t>Allocates frames using a decentralized multi-agent Markov Decision Process with an attention layer, saving power up to 10.5% compared to RL-based algorithms with high fairness metrics. Only verified in simulated Python settings; not validated against real workloads. As far as I can see, the problem is that most RL-based allocators fail to offer scalability, real-time performance, and fairness all at once.</w:t>
      </w:r>
    </w:p>
    <w:p w14:paraId="7A859916" w14:textId="77777777" w:rsidR="004262DC" w:rsidRPr="004262DC" w:rsidRDefault="004262DC" w:rsidP="004262DC">
      <w:pPr>
        <w:ind w:left="-900" w:right="-900"/>
        <w:jc w:val="both"/>
      </w:pPr>
      <w:r w:rsidRPr="004262DC">
        <w:t> </w:t>
      </w:r>
    </w:p>
    <w:p w14:paraId="724ED534" w14:textId="77777777" w:rsidR="004262DC" w:rsidRPr="004262DC" w:rsidRDefault="004262DC" w:rsidP="004262DC">
      <w:pPr>
        <w:ind w:left="-900" w:right="-900"/>
        <w:jc w:val="both"/>
      </w:pPr>
      <w:r w:rsidRPr="004262DC">
        <w:rPr>
          <w:b/>
          <w:bCs/>
        </w:rPr>
        <w:t>Paper 5: HunterPlus — AI-Based Energy-Efficient Task Scheduling for Cloud-Fog Environments (Iftikhar et al.)</w:t>
      </w:r>
    </w:p>
    <w:p w14:paraId="5556219A" w14:textId="77777777" w:rsidR="004262DC" w:rsidRPr="004262DC" w:rsidRDefault="004262DC" w:rsidP="004262DC">
      <w:pPr>
        <w:ind w:left="-900" w:right="-900"/>
        <w:jc w:val="both"/>
      </w:pPr>
      <w:r w:rsidRPr="004262DC">
        <w:lastRenderedPageBreak/>
        <w:t>Improve the surrogate model for QoS prediction from unidirectional GGCN to Bi-GRU+CNN, resulting in a minimum 17% reduction in cloud-fog energy consumption. Requires actual computation costs and additional hardware which are beyond the capabilities of many small IoT/fog nodes. The previous approach to cloud-fog scheduling used forecasting without taking into account future context, which was the advantage that this newer approach has; however, the hardware requirement of this improved technique presents a hurdle to its application precisely where it is most needed (edge devices).</w:t>
      </w:r>
    </w:p>
    <w:p w14:paraId="6453F892" w14:textId="478D57EC" w:rsidR="004262DC" w:rsidRPr="004262DC" w:rsidRDefault="004262DC" w:rsidP="004262DC">
      <w:pPr>
        <w:ind w:left="-900" w:right="-900"/>
        <w:jc w:val="both"/>
      </w:pPr>
      <w:r w:rsidRPr="004262DC">
        <w:t>----------------------------------------------------------------------------------------------------------------------------------------</w:t>
      </w:r>
    </w:p>
    <w:p w14:paraId="0473DAE6" w14:textId="77777777" w:rsidR="004262DC" w:rsidRPr="004262DC" w:rsidRDefault="004262DC" w:rsidP="004262DC">
      <w:pPr>
        <w:ind w:left="-900" w:right="-900"/>
        <w:jc w:val="both"/>
      </w:pPr>
      <w:r w:rsidRPr="004262DC">
        <w:rPr>
          <w:b/>
          <w:bCs/>
        </w:rPr>
        <w:t>B] Agrani</w:t>
      </w:r>
    </w:p>
    <w:p w14:paraId="6BA16592" w14:textId="77777777" w:rsidR="004262DC" w:rsidRPr="004262DC" w:rsidRDefault="004262DC" w:rsidP="004262DC">
      <w:pPr>
        <w:ind w:left="-900" w:right="-900"/>
        <w:jc w:val="both"/>
      </w:pPr>
      <w:r w:rsidRPr="004262DC">
        <w:rPr>
          <w:b/>
          <w:bCs/>
        </w:rPr>
        <w:t>Paper 1: AI Supported Energy Management in Smart Campuses (Manassra &amp; Işık)</w:t>
      </w:r>
    </w:p>
    <w:p w14:paraId="29C27ED6" w14:textId="77777777" w:rsidR="004262DC" w:rsidRPr="004262DC" w:rsidRDefault="004262DC" w:rsidP="004262DC">
      <w:pPr>
        <w:ind w:left="-900" w:right="-900"/>
        <w:jc w:val="both"/>
      </w:pPr>
      <w:r w:rsidRPr="004262DC">
        <w:t>Combines multiple ML models (MLP, CNN, RNN, RL) for the optimization of lighting, heating, ventilation and air conditioning, and renewables through IoT sensors in real-time, simulating approximately 59% energy savings. It is simulation-based and requires clean sensor data. My opinion about the gap is that previous research into campus energy has dealt with individual subsystems exclusively. What this paper does differently is consider the entire campus as an integrated system – something most smart campus literature does not.</w:t>
      </w:r>
    </w:p>
    <w:p w14:paraId="2588A7B1" w14:textId="77777777" w:rsidR="004262DC" w:rsidRPr="004262DC" w:rsidRDefault="004262DC" w:rsidP="004262DC">
      <w:pPr>
        <w:ind w:left="-900" w:right="-900"/>
        <w:jc w:val="both"/>
      </w:pPr>
      <w:r w:rsidRPr="004262DC">
        <w:t> </w:t>
      </w:r>
    </w:p>
    <w:p w14:paraId="069603E0" w14:textId="77777777" w:rsidR="004262DC" w:rsidRPr="004262DC" w:rsidRDefault="004262DC" w:rsidP="004262DC">
      <w:pPr>
        <w:ind w:left="-900" w:right="-900"/>
        <w:jc w:val="both"/>
      </w:pPr>
      <w:r w:rsidRPr="004262DC">
        <w:rPr>
          <w:b/>
          <w:bCs/>
        </w:rPr>
        <w:t>Paper 2: A Green Cloud-Based Framework for Energy-Efficient Task Scheduling Using Carbon Intensity Data (Beena et al.)</w:t>
      </w:r>
    </w:p>
    <w:p w14:paraId="441F624B" w14:textId="77777777" w:rsidR="004262DC" w:rsidRPr="004262DC" w:rsidRDefault="004262DC" w:rsidP="004262DC">
      <w:pPr>
        <w:ind w:left="-900" w:right="-900"/>
        <w:jc w:val="both"/>
      </w:pPr>
      <w:r w:rsidRPr="004262DC">
        <w:t>Scheduling based on real-time carbon-intensity information per region, natively built using AWS &amp; Kubernetes. Very efficient, but works purely based on operations emissions (does not consider manufacturing emissions) and fully relies on the correctness of external carbon-data APIs. I would phrase the problem as: virtually no frameworks actually use any live data for their calculations of carbon-intensity (most use static figures), and virtually none take into account the differences in carbon intensity per geographic region, which is important when the data center of a university is not restricted to one region.</w:t>
      </w:r>
    </w:p>
    <w:p w14:paraId="030AC0C0" w14:textId="77777777" w:rsidR="004262DC" w:rsidRPr="004262DC" w:rsidRDefault="004262DC" w:rsidP="004262DC">
      <w:pPr>
        <w:ind w:left="-900" w:right="-900"/>
        <w:jc w:val="both"/>
      </w:pPr>
      <w:r w:rsidRPr="004262DC">
        <w:t> </w:t>
      </w:r>
    </w:p>
    <w:p w14:paraId="4E912FA2" w14:textId="77777777" w:rsidR="004262DC" w:rsidRPr="004262DC" w:rsidRDefault="004262DC" w:rsidP="004262DC">
      <w:pPr>
        <w:ind w:left="-900" w:right="-900"/>
        <w:jc w:val="both"/>
      </w:pPr>
      <w:r w:rsidRPr="004262DC">
        <w:rPr>
          <w:b/>
          <w:bCs/>
        </w:rPr>
        <w:t>Paper 3: AI for Energy-Efficient Cloud Networking (Mohammed et al.)</w:t>
      </w:r>
    </w:p>
    <w:p w14:paraId="32DD484D" w14:textId="77777777" w:rsidR="004262DC" w:rsidRPr="004262DC" w:rsidRDefault="004262DC" w:rsidP="004262DC">
      <w:pPr>
        <w:ind w:left="-900" w:right="-900"/>
        <w:jc w:val="both"/>
      </w:pPr>
      <w:r w:rsidRPr="004262DC">
        <w:t>Evaluates AI hypervisors and the predictive analytics for predicting energy consumption, indicating a reduction of about 25 percent in five years and 85 percent accuracy of prediction in the industry. Being a review article, it does not present any new approach, and notes that the existing AI-based models cannot yet be scaled up to dynamic situations. My assessment of the gap: there is abundant literature showing the ability of AI in saving energy but relatively few studies of real-time energy-awareness.</w:t>
      </w:r>
    </w:p>
    <w:p w14:paraId="6E2B7269" w14:textId="77777777" w:rsidR="004262DC" w:rsidRPr="004262DC" w:rsidRDefault="004262DC" w:rsidP="004262DC">
      <w:pPr>
        <w:ind w:left="-900" w:right="-900"/>
        <w:jc w:val="both"/>
      </w:pPr>
      <w:r w:rsidRPr="004262DC">
        <w:t> </w:t>
      </w:r>
    </w:p>
    <w:p w14:paraId="13D10814" w14:textId="77777777" w:rsidR="004262DC" w:rsidRPr="004262DC" w:rsidRDefault="004262DC" w:rsidP="004262DC">
      <w:pPr>
        <w:ind w:left="-900" w:right="-900"/>
        <w:jc w:val="both"/>
      </w:pPr>
      <w:r w:rsidRPr="004262DC">
        <w:rPr>
          <w:b/>
          <w:bCs/>
        </w:rPr>
        <w:t>Paper 4: CFWS — DRL-Based Framework for Energy Cost and Carbon Footprint Optimization (Zhao, Zhou &amp; Li)</w:t>
      </w:r>
    </w:p>
    <w:p w14:paraId="552FAA53" w14:textId="77777777" w:rsidR="004262DC" w:rsidRPr="004262DC" w:rsidRDefault="004262DC" w:rsidP="004262DC">
      <w:pPr>
        <w:ind w:left="-900" w:right="-900"/>
        <w:jc w:val="both"/>
      </w:pPr>
      <w:r w:rsidRPr="004262DC">
        <w:lastRenderedPageBreak/>
        <w:t>Uses workload shift based on DRL in order to optimize the tradeoff between cost and carbon footprint directly, reducing the usage of brown energy by 5.7-13.2% and VM migration by 87%. Tested only through simulations, also treating the carbon footprint of wind energy generation as constant. Gap that would be mentioned is that simply optimizing cost does not necessarily minimize the carbon footprint, due to the fact that inexpensive power may be sourced from dirty places.</w:t>
      </w:r>
    </w:p>
    <w:p w14:paraId="20A621CC" w14:textId="77777777" w:rsidR="004262DC" w:rsidRPr="004262DC" w:rsidRDefault="004262DC" w:rsidP="004262DC">
      <w:pPr>
        <w:ind w:left="-900" w:right="-900"/>
        <w:jc w:val="both"/>
      </w:pPr>
      <w:r w:rsidRPr="004262DC">
        <w:t> </w:t>
      </w:r>
    </w:p>
    <w:p w14:paraId="206B5B50" w14:textId="77777777" w:rsidR="004262DC" w:rsidRPr="004262DC" w:rsidRDefault="004262DC" w:rsidP="004262DC">
      <w:pPr>
        <w:ind w:left="-900" w:right="-900"/>
        <w:jc w:val="both"/>
      </w:pPr>
      <w:r w:rsidRPr="004262DC">
        <w:rPr>
          <w:b/>
          <w:bCs/>
        </w:rPr>
        <w:t>Paper 5: Integrating Advanced Technologies for Sustainable Smart Campus Development — Survey (Haggag et al.)</w:t>
      </w:r>
    </w:p>
    <w:p w14:paraId="519ADB7C" w14:textId="77777777" w:rsidR="004262DC" w:rsidRPr="004262DC" w:rsidRDefault="004262DC" w:rsidP="004262DC">
      <w:pPr>
        <w:ind w:left="-900" w:right="-900"/>
        <w:jc w:val="both"/>
      </w:pPr>
      <w:r w:rsidRPr="004262DC">
        <w:t>Discusses IoT technology, artificial intelligence, digital twins, and other technologies within the context of smart campuses and identifies HVAC cost savings of 40-70% in examined research. Points out that high cost and lack of standardization have been consistent limitations throughout the literature on the topic. My perception is that the primary gap in this area is the way in which these campus technologies have always been examined and implemented in isolation, not as an interconnected system.</w:t>
      </w:r>
    </w:p>
    <w:p w14:paraId="02740409" w14:textId="77777777" w:rsidR="004262DC" w:rsidRDefault="004262DC" w:rsidP="004262DC">
      <w:pPr>
        <w:ind w:left="-900" w:right="-900"/>
        <w:jc w:val="both"/>
        <w:rPr>
          <w:b/>
          <w:bCs/>
        </w:rPr>
      </w:pPr>
    </w:p>
    <w:p w14:paraId="78C5A4ED" w14:textId="152D35C2" w:rsidR="004262DC" w:rsidRPr="004262DC" w:rsidRDefault="004262DC" w:rsidP="004262DC">
      <w:pPr>
        <w:ind w:left="-900" w:right="-900"/>
        <w:jc w:val="both"/>
      </w:pPr>
      <w:r w:rsidRPr="004262DC">
        <w:rPr>
          <w:b/>
          <w:bCs/>
        </w:rPr>
        <w:t>Paper 6: Power Management Optimization for Data Centers — A Power Supply Perspective (Huang, Lin, Lin &amp; Li)</w:t>
      </w:r>
    </w:p>
    <w:p w14:paraId="51550112" w14:textId="77777777" w:rsidR="004262DC" w:rsidRPr="004262DC" w:rsidRDefault="004262DC" w:rsidP="004262DC">
      <w:pPr>
        <w:ind w:left="-900" w:right="-900"/>
        <w:jc w:val="both"/>
      </w:pPr>
      <w:r w:rsidRPr="004262DC">
        <w:t>Examines architectures for power-supply configurations (centralized/distributed UPS, green energy-based architectures) and optimization methodologies (Lyapunov, MDP/DRL, MILP) for power management that is cost- and carbon-aware by developing loss models for each supply. However, this paper deliberately does not cover HPC/Edge computing, and safety models developed here for power oversubscription use static probability without considering the duration and intensity of power spikes. As far as I understand, the actual gap lies in the fact that most studies in sustainability have focused on IT workload scheduling or cooling and have ignored the power-supply chain as such while optimizing for cost, even though overprovisioning in data centers is commonplace.</w:t>
      </w:r>
    </w:p>
    <w:p w14:paraId="4516FBCF" w14:textId="42015100" w:rsidR="004262DC" w:rsidRPr="004262DC" w:rsidRDefault="004262DC" w:rsidP="004262DC">
      <w:pPr>
        <w:ind w:left="-900" w:right="-900"/>
        <w:jc w:val="both"/>
      </w:pPr>
      <w:r w:rsidRPr="004262DC">
        <w:t>----------------------------------------------------------------------------------------------------------------------------------------</w:t>
      </w:r>
    </w:p>
    <w:p w14:paraId="1DC72019" w14:textId="77777777" w:rsidR="004262DC" w:rsidRPr="004262DC" w:rsidRDefault="004262DC" w:rsidP="004262DC">
      <w:pPr>
        <w:ind w:left="-900" w:right="-900"/>
        <w:jc w:val="both"/>
      </w:pPr>
      <w:r w:rsidRPr="004262DC">
        <w:rPr>
          <w:b/>
          <w:bCs/>
        </w:rPr>
        <w:t>C] Prakul</w:t>
      </w:r>
    </w:p>
    <w:p w14:paraId="7B272822" w14:textId="77777777" w:rsidR="004262DC" w:rsidRPr="004262DC" w:rsidRDefault="004262DC" w:rsidP="004262DC">
      <w:pPr>
        <w:ind w:left="-900" w:right="-900"/>
        <w:jc w:val="both"/>
      </w:pPr>
      <w:r w:rsidRPr="004262DC">
        <w:rPr>
          <w:b/>
          <w:bCs/>
        </w:rPr>
        <w:t>Paper 1: Intelligent Resource Allocation Optimization for Cloud Computing via Machine Learning (Wang &amp; Yang)</w:t>
      </w:r>
    </w:p>
    <w:p w14:paraId="283BA461" w14:textId="77777777" w:rsidR="004262DC" w:rsidRPr="004262DC" w:rsidRDefault="004262DC" w:rsidP="004262DC">
      <w:pPr>
        <w:ind w:left="-900" w:right="-900"/>
        <w:jc w:val="both"/>
      </w:pPr>
      <w:r w:rsidRPr="004262DC">
        <w:t>Static rules and classical methods (ARIMA/Prophet) were employed for the cloud allocation problem in existing literature. In this work, we propose to use LSTM demand forecast with DQN scheduler and achieve about 32.5% better cloud utilization rates and about 43.3% faster responses. Nevertheless, the baseline was not good, and the comparison system was not described, so it remains unknown how much of this performance can be really attributed to our new algorithm. The core issue here lies in the absence of an algorithm that considers these three aspects as a single entity.</w:t>
      </w:r>
    </w:p>
    <w:p w14:paraId="131DD2D1" w14:textId="77777777" w:rsidR="004262DC" w:rsidRPr="004262DC" w:rsidRDefault="004262DC" w:rsidP="004262DC">
      <w:pPr>
        <w:ind w:left="-900" w:right="-900"/>
        <w:jc w:val="both"/>
      </w:pPr>
      <w:r w:rsidRPr="004262DC">
        <w:t> </w:t>
      </w:r>
    </w:p>
    <w:p w14:paraId="7A2D4A87" w14:textId="77777777" w:rsidR="004262DC" w:rsidRPr="004262DC" w:rsidRDefault="004262DC" w:rsidP="004262DC">
      <w:pPr>
        <w:ind w:left="-900" w:right="-900"/>
        <w:jc w:val="both"/>
      </w:pPr>
      <w:r w:rsidRPr="004262DC">
        <w:rPr>
          <w:b/>
          <w:bCs/>
        </w:rPr>
        <w:lastRenderedPageBreak/>
        <w:t>Paper 2: A Survey of Energy-Efficient Strategies for Federated Learning in Mobile Edge Computing (Yan et al.)</w:t>
      </w:r>
    </w:p>
    <w:p w14:paraId="36911C7F" w14:textId="77777777" w:rsidR="004262DC" w:rsidRPr="004262DC" w:rsidRDefault="004262DC" w:rsidP="004262DC">
      <w:pPr>
        <w:ind w:left="-900" w:right="-900"/>
        <w:jc w:val="both"/>
      </w:pPr>
      <w:r w:rsidRPr="004262DC">
        <w:t>This survey categorizes energy-efficient FL methods under model compression, resource allocation, and client selection. The advantage of this survey lies in the fact that it is the first ever attempt to consolidate reviews of energy-efficient approaches for resource-constrained FL devices. The disadvantage lies in the assumption of static and interference-free environment by most of the surveyed methods that is not the case during deployment. The gap: while FL research has centered around making each technique viable, few have put them through realistic stress tests.</w:t>
      </w:r>
    </w:p>
    <w:p w14:paraId="77FF0CEC" w14:textId="77777777" w:rsidR="004262DC" w:rsidRPr="004262DC" w:rsidRDefault="004262DC" w:rsidP="004262DC">
      <w:pPr>
        <w:ind w:left="-900" w:right="-900"/>
        <w:jc w:val="both"/>
      </w:pPr>
      <w:r w:rsidRPr="004262DC">
        <w:t> </w:t>
      </w:r>
    </w:p>
    <w:p w14:paraId="0E9FC34E" w14:textId="77777777" w:rsidR="004262DC" w:rsidRPr="004262DC" w:rsidRDefault="004262DC" w:rsidP="004262DC">
      <w:pPr>
        <w:ind w:left="-900" w:right="-900"/>
        <w:jc w:val="both"/>
      </w:pPr>
      <w:r w:rsidRPr="004262DC">
        <w:rPr>
          <w:b/>
          <w:bCs/>
        </w:rPr>
        <w:t>Paper 3: Optimizing Energy Efficiency in Cloud Data Centers — RL-Based VM Placement (Amahrouch, Saadi &amp; El Kafhali)</w:t>
      </w:r>
    </w:p>
    <w:p w14:paraId="22144DB2" w14:textId="77777777" w:rsidR="004262DC" w:rsidRPr="004262DC" w:rsidRDefault="004262DC" w:rsidP="004262DC">
      <w:pPr>
        <w:ind w:left="-900" w:right="-900"/>
        <w:jc w:val="both"/>
      </w:pPr>
      <w:r w:rsidRPr="004262DC">
        <w:t>RLVMP (Q-learning + Firefly + RF/SOM classifier) that reduces energy consumption by about 18.7% compared to GA baseline methods, but uses lesser live migrations. The method is tested in the CloudSim simulation environment using the Azure data set and does not test in live environments; also, overload is based mostly on CPU utilization. Most research on VM consolidation focuses on optimizing resources alone and not on whether a system has latency-sensitive tasks alongside other batch jobs.</w:t>
      </w:r>
    </w:p>
    <w:p w14:paraId="7FF56EA4" w14:textId="77777777" w:rsidR="004262DC" w:rsidRPr="004262DC" w:rsidRDefault="004262DC" w:rsidP="004262DC">
      <w:pPr>
        <w:ind w:left="-900" w:right="-900"/>
        <w:jc w:val="both"/>
      </w:pPr>
      <w:r w:rsidRPr="004262DC">
        <w:t> </w:t>
      </w:r>
    </w:p>
    <w:p w14:paraId="05A286A3" w14:textId="77777777" w:rsidR="004262DC" w:rsidRPr="004262DC" w:rsidRDefault="004262DC" w:rsidP="004262DC">
      <w:pPr>
        <w:ind w:left="-900" w:right="-900"/>
        <w:jc w:val="both"/>
      </w:pPr>
      <w:r w:rsidRPr="004262DC">
        <w:rPr>
          <w:b/>
          <w:bCs/>
        </w:rPr>
        <w:t>Paper 4: Electrical Power Optimization Using Federated Learning Server Workload Allocation (Safari &amp; Rahimi)</w:t>
      </w:r>
    </w:p>
    <w:p w14:paraId="4713D4D6" w14:textId="77777777" w:rsidR="004262DC" w:rsidRPr="004262DC" w:rsidRDefault="004262DC" w:rsidP="004262DC">
      <w:pPr>
        <w:ind w:left="-900" w:right="-900"/>
        <w:jc w:val="both"/>
      </w:pPr>
      <w:r w:rsidRPr="004262DC">
        <w:t>Makes use of FL to distribute the work among the servers to reduce energy consumption without compromising on data privacy since only the gradients get shared, and not the actual data. It converges rapidly (about 10 rounds), but it becomes vulnerable to synchronization problems and attacks such as model poisoning. The current studies that exist on green computing focus on hardware or cooling techniques, whereas the technique used in this paper is relatively neglected.</w:t>
      </w:r>
    </w:p>
    <w:p w14:paraId="41976DE2" w14:textId="77777777" w:rsidR="004262DC" w:rsidRPr="004262DC" w:rsidRDefault="004262DC" w:rsidP="004262DC">
      <w:pPr>
        <w:ind w:left="-900" w:right="-900"/>
        <w:jc w:val="both"/>
      </w:pPr>
      <w:r w:rsidRPr="004262DC">
        <w:t> </w:t>
      </w:r>
    </w:p>
    <w:p w14:paraId="695F3DAF" w14:textId="77777777" w:rsidR="004262DC" w:rsidRPr="004262DC" w:rsidRDefault="004262DC" w:rsidP="004262DC">
      <w:pPr>
        <w:ind w:left="-900" w:right="-900"/>
        <w:jc w:val="both"/>
      </w:pPr>
      <w:r w:rsidRPr="004262DC">
        <w:rPr>
          <w:b/>
          <w:bCs/>
        </w:rPr>
        <w:t>Paper 5: Machine Learning-Based Cloud Resource Allocation Algorithms — Comparative Review (Bodra &amp; Khairnar)</w:t>
      </w:r>
    </w:p>
    <w:p w14:paraId="05CE4077" w14:textId="77777777" w:rsidR="004262DC" w:rsidRPr="004262DC" w:rsidRDefault="004262DC" w:rsidP="004262DC">
      <w:pPr>
        <w:ind w:left="-900" w:right="-900"/>
        <w:jc w:val="both"/>
      </w:pPr>
      <w:r w:rsidRPr="004262DC">
        <w:t>Examines 10 algorithms in terms of their use of heuristics, DRL, neural forecast, and multi-agent systems and finds that combinations perform better than algorithms using a single method. However, its weakness is that it evaluates the algorithms based on their types instead of comparing their performance through standardized testing, thereby leaving readers unable to conclude which algorithm should be used. The more fundamental issue is that the field does not have any benchmarking methods.</w:t>
      </w:r>
    </w:p>
    <w:p w14:paraId="521CFE43" w14:textId="7FE9A8E5" w:rsidR="00251679" w:rsidRDefault="00251679" w:rsidP="004262DC">
      <w:pPr>
        <w:ind w:left="-900" w:right="-900"/>
        <w:jc w:val="both"/>
      </w:pPr>
    </w:p>
    <w:p w14:paraId="4FAF6D2A" w14:textId="77777777" w:rsidR="00251679" w:rsidRPr="004E7782" w:rsidRDefault="00251679" w:rsidP="00251679">
      <w:pPr>
        <w:ind w:left="-900" w:right="-990"/>
        <w:jc w:val="both"/>
      </w:pPr>
    </w:p>
    <w:tbl>
      <w:tblPr>
        <w:tblW w:w="5968" w:type="pct"/>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1"/>
        <w:gridCol w:w="2009"/>
        <w:gridCol w:w="2173"/>
        <w:gridCol w:w="2746"/>
        <w:gridCol w:w="1569"/>
        <w:gridCol w:w="1422"/>
      </w:tblGrid>
      <w:tr w:rsidR="00251679" w14:paraId="37EA5AD6" w14:textId="77777777" w:rsidTr="00251679">
        <w:tc>
          <w:tcPr>
            <w:tcW w:w="528" w:type="pct"/>
            <w:shd w:val="clear" w:color="auto" w:fill="D9E2F3"/>
          </w:tcPr>
          <w:p w14:paraId="2DCDA4D7" w14:textId="77777777" w:rsidR="00251679" w:rsidRDefault="00251679" w:rsidP="00E15D7D">
            <w:r>
              <w:rPr>
                <w:b/>
                <w:bCs/>
              </w:rPr>
              <w:lastRenderedPageBreak/>
              <w:t>Paper</w:t>
            </w:r>
          </w:p>
        </w:tc>
        <w:tc>
          <w:tcPr>
            <w:tcW w:w="849" w:type="pct"/>
            <w:shd w:val="clear" w:color="auto" w:fill="D9E2F3"/>
          </w:tcPr>
          <w:p w14:paraId="45398547" w14:textId="77777777" w:rsidR="00251679" w:rsidRDefault="00251679" w:rsidP="00E15D7D">
            <w:r>
              <w:rPr>
                <w:b/>
                <w:bCs/>
              </w:rPr>
              <w:t>Method</w:t>
            </w:r>
          </w:p>
        </w:tc>
        <w:tc>
          <w:tcPr>
            <w:tcW w:w="919" w:type="pct"/>
            <w:shd w:val="clear" w:color="auto" w:fill="D9E2F3"/>
          </w:tcPr>
          <w:p w14:paraId="4ABABEF9" w14:textId="77777777" w:rsidR="00251679" w:rsidRDefault="00251679" w:rsidP="00E15D7D">
            <w:r>
              <w:rPr>
                <w:b/>
                <w:bCs/>
              </w:rPr>
              <w:t>Dataset</w:t>
            </w:r>
          </w:p>
        </w:tc>
        <w:tc>
          <w:tcPr>
            <w:tcW w:w="1161" w:type="pct"/>
            <w:shd w:val="clear" w:color="auto" w:fill="D9E2F3"/>
          </w:tcPr>
          <w:p w14:paraId="793D298D" w14:textId="77777777" w:rsidR="00251679" w:rsidRDefault="00251679" w:rsidP="00E15D7D">
            <w:r>
              <w:rPr>
                <w:b/>
                <w:bCs/>
              </w:rPr>
              <w:t>Advantages</w:t>
            </w:r>
          </w:p>
        </w:tc>
        <w:tc>
          <w:tcPr>
            <w:tcW w:w="664" w:type="pct"/>
            <w:shd w:val="clear" w:color="auto" w:fill="D9E2F3"/>
          </w:tcPr>
          <w:p w14:paraId="3A6FF0EC" w14:textId="77777777" w:rsidR="00251679" w:rsidRDefault="00251679" w:rsidP="00E15D7D">
            <w:r>
              <w:rPr>
                <w:b/>
                <w:bCs/>
              </w:rPr>
              <w:t>Limitations</w:t>
            </w:r>
          </w:p>
        </w:tc>
        <w:tc>
          <w:tcPr>
            <w:tcW w:w="879" w:type="pct"/>
            <w:shd w:val="clear" w:color="auto" w:fill="D9E2F3"/>
          </w:tcPr>
          <w:p w14:paraId="737A5A62" w14:textId="77777777" w:rsidR="00251679" w:rsidRDefault="00251679" w:rsidP="00E15D7D">
            <w:r>
              <w:rPr>
                <w:b/>
                <w:bCs/>
              </w:rPr>
              <w:t>Research Gap</w:t>
            </w:r>
          </w:p>
        </w:tc>
      </w:tr>
      <w:tr w:rsidR="00251679" w14:paraId="5AD073C3" w14:textId="77777777" w:rsidTr="00251679">
        <w:tc>
          <w:tcPr>
            <w:tcW w:w="525" w:type="pct"/>
          </w:tcPr>
          <w:p w14:paraId="34AB99B0" w14:textId="77777777" w:rsidR="00251679" w:rsidRDefault="00251679" w:rsidP="00E15D7D">
            <w:r>
              <w:rPr>
                <w:sz w:val="18"/>
                <w:szCs w:val="18"/>
              </w:rPr>
              <w:t>1. Green DB Mgmt AI (Oloruntoba)</w:t>
            </w:r>
          </w:p>
        </w:tc>
        <w:tc>
          <w:tcPr>
            <w:tcW w:w="849" w:type="pct"/>
          </w:tcPr>
          <w:p w14:paraId="3633B587" w14:textId="77777777" w:rsidR="00251679" w:rsidRDefault="00251679" w:rsidP="00E15D7D">
            <w:r>
              <w:rPr>
                <w:sz w:val="18"/>
                <w:szCs w:val="18"/>
              </w:rPr>
              <w:t>AI for workload distribution, predictive maintenance, storage tiering</w:t>
            </w:r>
          </w:p>
        </w:tc>
        <w:tc>
          <w:tcPr>
            <w:tcW w:w="919" w:type="pct"/>
          </w:tcPr>
          <w:p w14:paraId="78C7C58B" w14:textId="77777777" w:rsidR="00251679" w:rsidRDefault="00251679" w:rsidP="00E15D7D">
            <w:r>
              <w:rPr>
                <w:sz w:val="18"/>
                <w:szCs w:val="18"/>
              </w:rPr>
              <w:t>N/A (conceptual)</w:t>
            </w:r>
          </w:p>
        </w:tc>
        <w:tc>
          <w:tcPr>
            <w:tcW w:w="1161" w:type="pct"/>
          </w:tcPr>
          <w:p w14:paraId="22F26CF8" w14:textId="77777777" w:rsidR="00251679" w:rsidRDefault="00251679" w:rsidP="00E15D7D">
            <w:r>
              <w:rPr>
                <w:sz w:val="18"/>
                <w:szCs w:val="18"/>
              </w:rPr>
              <w:t>~40% cooling-energy reduction; stronger privacy via FL</w:t>
            </w:r>
          </w:p>
        </w:tc>
        <w:tc>
          <w:tcPr>
            <w:tcW w:w="664" w:type="pct"/>
          </w:tcPr>
          <w:p w14:paraId="494B2928" w14:textId="77777777" w:rsidR="00251679" w:rsidRDefault="00251679" w:rsidP="00E15D7D">
            <w:r>
              <w:rPr>
                <w:sz w:val="18"/>
                <w:szCs w:val="18"/>
              </w:rPr>
              <w:t>Renewable intermittency; high retrofit cost</w:t>
            </w:r>
          </w:p>
        </w:tc>
        <w:tc>
          <w:tcPr>
            <w:tcW w:w="879" w:type="pct"/>
          </w:tcPr>
          <w:p w14:paraId="6376ACCF" w14:textId="77777777" w:rsidR="00251679" w:rsidRDefault="00251679" w:rsidP="00E15D7D">
            <w:r>
              <w:rPr>
                <w:sz w:val="18"/>
                <w:szCs w:val="18"/>
              </w:rPr>
              <w:t>No universal sustainability-reporting standard</w:t>
            </w:r>
          </w:p>
        </w:tc>
      </w:tr>
      <w:tr w:rsidR="00251679" w14:paraId="7A54A3D9" w14:textId="77777777" w:rsidTr="00251679">
        <w:tc>
          <w:tcPr>
            <w:tcW w:w="525" w:type="pct"/>
          </w:tcPr>
          <w:p w14:paraId="09F5F5A1" w14:textId="77777777" w:rsidR="00251679" w:rsidRDefault="00251679" w:rsidP="00E15D7D">
            <w:r>
              <w:rPr>
                <w:sz w:val="18"/>
                <w:szCs w:val="18"/>
              </w:rPr>
              <w:t>2. Energy/Thermal ML Taxonomy (Ilager &amp; Buyya)</w:t>
            </w:r>
          </w:p>
        </w:tc>
        <w:tc>
          <w:tcPr>
            <w:tcW w:w="849" w:type="pct"/>
          </w:tcPr>
          <w:p w14:paraId="3BDCE9A5" w14:textId="77777777" w:rsidR="00251679" w:rsidRDefault="00251679" w:rsidP="00E15D7D">
            <w:r>
              <w:rPr>
                <w:sz w:val="18"/>
                <w:szCs w:val="18"/>
              </w:rPr>
              <w:t>Taxonomy — DPM/DTM, cooling, joint ML/RL</w:t>
            </w:r>
          </w:p>
        </w:tc>
        <w:tc>
          <w:tcPr>
            <w:tcW w:w="919" w:type="pct"/>
          </w:tcPr>
          <w:p w14:paraId="24FC35B6" w14:textId="77777777" w:rsidR="00251679" w:rsidRDefault="00251679" w:rsidP="00E15D7D">
            <w:r>
              <w:rPr>
                <w:sz w:val="18"/>
                <w:szCs w:val="18"/>
              </w:rPr>
              <w:t>N/A (taxonomy)</w:t>
            </w:r>
          </w:p>
        </w:tc>
        <w:tc>
          <w:tcPr>
            <w:tcW w:w="1161" w:type="pct"/>
          </w:tcPr>
          <w:p w14:paraId="7AA547A1" w14:textId="77777777" w:rsidR="00251679" w:rsidRDefault="00251679" w:rsidP="00E15D7D">
            <w:r>
              <w:rPr>
                <w:sz w:val="18"/>
                <w:szCs w:val="18"/>
              </w:rPr>
              <w:t>Handles non-linear interactions; near-real-time</w:t>
            </w:r>
          </w:p>
        </w:tc>
        <w:tc>
          <w:tcPr>
            <w:tcW w:w="664" w:type="pct"/>
          </w:tcPr>
          <w:p w14:paraId="31B9D464" w14:textId="77777777" w:rsidR="00251679" w:rsidRDefault="00251679" w:rsidP="00E15D7D">
            <w:r>
              <w:rPr>
                <w:sz w:val="18"/>
                <w:szCs w:val="18"/>
              </w:rPr>
              <w:t>Poor cross-facility transfer; no standard interfaces</w:t>
            </w:r>
          </w:p>
        </w:tc>
        <w:tc>
          <w:tcPr>
            <w:tcW w:w="879" w:type="pct"/>
          </w:tcPr>
          <w:p w14:paraId="4115BF31" w14:textId="77777777" w:rsidR="00251679" w:rsidRDefault="00251679" w:rsidP="00E15D7D">
            <w:r>
              <w:rPr>
                <w:sz w:val="18"/>
                <w:szCs w:val="18"/>
              </w:rPr>
              <w:t>Computing and cooling optimized separately, not coupled</w:t>
            </w:r>
          </w:p>
        </w:tc>
      </w:tr>
      <w:tr w:rsidR="00251679" w14:paraId="60991CE5" w14:textId="77777777" w:rsidTr="00251679">
        <w:tc>
          <w:tcPr>
            <w:tcW w:w="525" w:type="pct"/>
          </w:tcPr>
          <w:p w14:paraId="1C1EAF00" w14:textId="77777777" w:rsidR="00251679" w:rsidRDefault="00251679" w:rsidP="00E15D7D">
            <w:r>
              <w:rPr>
                <w:sz w:val="18"/>
                <w:szCs w:val="18"/>
              </w:rPr>
              <w:t>3. WA3C Fair RL Allocation (Kumari &amp; Mishra)</w:t>
            </w:r>
          </w:p>
        </w:tc>
        <w:tc>
          <w:tcPr>
            <w:tcW w:w="849" w:type="pct"/>
          </w:tcPr>
          <w:p w14:paraId="602C4D84" w14:textId="77777777" w:rsidR="00251679" w:rsidRDefault="00251679" w:rsidP="00E15D7D">
            <w:r>
              <w:rPr>
                <w:sz w:val="18"/>
                <w:szCs w:val="18"/>
              </w:rPr>
              <w:t>Weighted A3C DRL, priority-weighted softmax</w:t>
            </w:r>
          </w:p>
        </w:tc>
        <w:tc>
          <w:tcPr>
            <w:tcW w:w="919" w:type="pct"/>
          </w:tcPr>
          <w:p w14:paraId="1EA6BBD6" w14:textId="77777777" w:rsidR="00251679" w:rsidRDefault="00251679" w:rsidP="00E15D7D">
            <w:r>
              <w:rPr>
                <w:sz w:val="18"/>
                <w:szCs w:val="18"/>
              </w:rPr>
              <w:t>Simulated cloud datacenter</w:t>
            </w:r>
          </w:p>
        </w:tc>
        <w:tc>
          <w:tcPr>
            <w:tcW w:w="1161" w:type="pct"/>
          </w:tcPr>
          <w:p w14:paraId="7D80D662" w14:textId="77777777" w:rsidR="00251679" w:rsidRDefault="00251679" w:rsidP="00E15D7D">
            <w:r>
              <w:rPr>
                <w:sz w:val="18"/>
                <w:szCs w:val="18"/>
              </w:rPr>
              <w:t>Balances latency/energy/throughput/fairness</w:t>
            </w:r>
          </w:p>
        </w:tc>
        <w:tc>
          <w:tcPr>
            <w:tcW w:w="664" w:type="pct"/>
          </w:tcPr>
          <w:p w14:paraId="52AD5F0B" w14:textId="77777777" w:rsidR="00251679" w:rsidRDefault="00251679" w:rsidP="00E15D7D">
            <w:r>
              <w:rPr>
                <w:sz w:val="18"/>
                <w:szCs w:val="18"/>
              </w:rPr>
              <w:t>Costly to train; hard to integrate</w:t>
            </w:r>
          </w:p>
        </w:tc>
        <w:tc>
          <w:tcPr>
            <w:tcW w:w="879" w:type="pct"/>
          </w:tcPr>
          <w:p w14:paraId="60240322" w14:textId="77777777" w:rsidR="00251679" w:rsidRDefault="00251679" w:rsidP="00E15D7D">
            <w:r>
              <w:rPr>
                <w:sz w:val="18"/>
                <w:szCs w:val="18"/>
              </w:rPr>
              <w:t>DRL scheduling rarely enforces fairness explicitly</w:t>
            </w:r>
          </w:p>
        </w:tc>
      </w:tr>
      <w:tr w:rsidR="00251679" w14:paraId="0EEEB434" w14:textId="77777777" w:rsidTr="00251679">
        <w:tc>
          <w:tcPr>
            <w:tcW w:w="525" w:type="pct"/>
          </w:tcPr>
          <w:p w14:paraId="6CF66C75" w14:textId="77777777" w:rsidR="00251679" w:rsidRDefault="00251679" w:rsidP="00E15D7D">
            <w:r>
              <w:rPr>
                <w:sz w:val="18"/>
                <w:szCs w:val="18"/>
              </w:rPr>
              <w:t>4. Attention-DRL Cloud RA (Prabha &amp; Rengarajan)</w:t>
            </w:r>
          </w:p>
        </w:tc>
        <w:tc>
          <w:tcPr>
            <w:tcW w:w="849" w:type="pct"/>
          </w:tcPr>
          <w:p w14:paraId="44ABBA97" w14:textId="77777777" w:rsidR="00251679" w:rsidRDefault="00251679" w:rsidP="00E15D7D">
            <w:r>
              <w:rPr>
                <w:sz w:val="18"/>
                <w:szCs w:val="18"/>
              </w:rPr>
              <w:t>Multi-agent MDP + attention mechanism</w:t>
            </w:r>
          </w:p>
        </w:tc>
        <w:tc>
          <w:tcPr>
            <w:tcW w:w="919" w:type="pct"/>
          </w:tcPr>
          <w:p w14:paraId="0B2216E3" w14:textId="77777777" w:rsidR="00251679" w:rsidRDefault="00251679" w:rsidP="00E15D7D">
            <w:r>
              <w:rPr>
                <w:sz w:val="18"/>
                <w:szCs w:val="18"/>
              </w:rPr>
              <w:t>Simulated Python environment</w:t>
            </w:r>
          </w:p>
        </w:tc>
        <w:tc>
          <w:tcPr>
            <w:tcW w:w="1161" w:type="pct"/>
          </w:tcPr>
          <w:p w14:paraId="35D4C8C0" w14:textId="77777777" w:rsidR="00251679" w:rsidRDefault="00251679" w:rsidP="00E15D7D">
            <w:r>
              <w:rPr>
                <w:sz w:val="18"/>
                <w:szCs w:val="18"/>
              </w:rPr>
              <w:t>~10.5% energy cut; high fairness index (0.911)</w:t>
            </w:r>
          </w:p>
        </w:tc>
        <w:tc>
          <w:tcPr>
            <w:tcW w:w="664" w:type="pct"/>
          </w:tcPr>
          <w:p w14:paraId="3F262FC3" w14:textId="77777777" w:rsidR="00251679" w:rsidRDefault="00251679" w:rsidP="00E15D7D">
            <w:r>
              <w:rPr>
                <w:sz w:val="18"/>
                <w:szCs w:val="18"/>
              </w:rPr>
              <w:t>Simulation-only; no real workload traces</w:t>
            </w:r>
          </w:p>
        </w:tc>
        <w:tc>
          <w:tcPr>
            <w:tcW w:w="879" w:type="pct"/>
          </w:tcPr>
          <w:p w14:paraId="370326A7" w14:textId="77777777" w:rsidR="00251679" w:rsidRDefault="00251679" w:rsidP="00E15D7D">
            <w:r>
              <w:rPr>
                <w:sz w:val="18"/>
                <w:szCs w:val="18"/>
              </w:rPr>
              <w:t>RL allocators struggle to combine scalability, real-time response, fairness</w:t>
            </w:r>
          </w:p>
        </w:tc>
      </w:tr>
      <w:tr w:rsidR="00251679" w14:paraId="1F6005BF" w14:textId="77777777" w:rsidTr="00251679">
        <w:tc>
          <w:tcPr>
            <w:tcW w:w="525" w:type="pct"/>
          </w:tcPr>
          <w:p w14:paraId="7683F911" w14:textId="77777777" w:rsidR="00251679" w:rsidRDefault="00251679" w:rsidP="00E15D7D">
            <w:r>
              <w:rPr>
                <w:sz w:val="18"/>
                <w:szCs w:val="18"/>
              </w:rPr>
              <w:t>5. HunterPlus Cloud-Fog Sched. (Iftikhar et al.)</w:t>
            </w:r>
          </w:p>
        </w:tc>
        <w:tc>
          <w:tcPr>
            <w:tcW w:w="849" w:type="pct"/>
          </w:tcPr>
          <w:p w14:paraId="3FF6FAA3" w14:textId="77777777" w:rsidR="00251679" w:rsidRDefault="00251679" w:rsidP="00E15D7D">
            <w:r>
              <w:rPr>
                <w:sz w:val="18"/>
                <w:szCs w:val="18"/>
              </w:rPr>
              <w:t>Bi-GRU + CNN surrogate QoS model</w:t>
            </w:r>
          </w:p>
        </w:tc>
        <w:tc>
          <w:tcPr>
            <w:tcW w:w="919" w:type="pct"/>
          </w:tcPr>
          <w:p w14:paraId="00FA03A1" w14:textId="77777777" w:rsidR="00251679" w:rsidRDefault="00251679" w:rsidP="00E15D7D">
            <w:r>
              <w:rPr>
                <w:sz w:val="18"/>
                <w:szCs w:val="18"/>
              </w:rPr>
              <w:t>Cloud-fog simulation</w:t>
            </w:r>
          </w:p>
        </w:tc>
        <w:tc>
          <w:tcPr>
            <w:tcW w:w="1161" w:type="pct"/>
          </w:tcPr>
          <w:p w14:paraId="1269E4C0" w14:textId="77777777" w:rsidR="00251679" w:rsidRDefault="00251679" w:rsidP="00E15D7D">
            <w:r>
              <w:rPr>
                <w:sz w:val="18"/>
                <w:szCs w:val="18"/>
              </w:rPr>
              <w:t>≥17% less energy; ≥10.4% better job completion</w:t>
            </w:r>
          </w:p>
        </w:tc>
        <w:tc>
          <w:tcPr>
            <w:tcW w:w="664" w:type="pct"/>
          </w:tcPr>
          <w:p w14:paraId="03794224" w14:textId="77777777" w:rsidR="00251679" w:rsidRDefault="00251679" w:rsidP="00E15D7D">
            <w:r>
              <w:rPr>
                <w:sz w:val="18"/>
                <w:szCs w:val="18"/>
              </w:rPr>
              <w:t>Higher compute overhead; hardware-heavy for IoT</w:t>
            </w:r>
          </w:p>
        </w:tc>
        <w:tc>
          <w:tcPr>
            <w:tcW w:w="879" w:type="pct"/>
          </w:tcPr>
          <w:p w14:paraId="5DEB1A62" w14:textId="77777777" w:rsidR="00251679" w:rsidRDefault="00251679" w:rsidP="00E15D7D">
            <w:r>
              <w:rPr>
                <w:sz w:val="18"/>
                <w:szCs w:val="18"/>
              </w:rPr>
              <w:t>Prior models lacked bidirectional context for QoS prediction</w:t>
            </w:r>
          </w:p>
        </w:tc>
      </w:tr>
      <w:tr w:rsidR="00251679" w14:paraId="2B632D6C" w14:textId="77777777" w:rsidTr="00251679">
        <w:tc>
          <w:tcPr>
            <w:tcW w:w="525" w:type="pct"/>
          </w:tcPr>
          <w:p w14:paraId="41C92DFA" w14:textId="26324B8D" w:rsidR="00251679" w:rsidRDefault="00AD478B" w:rsidP="00E15D7D">
            <w:r>
              <w:rPr>
                <w:sz w:val="18"/>
                <w:szCs w:val="18"/>
              </w:rPr>
              <w:t>6</w:t>
            </w:r>
            <w:r w:rsidR="00251679">
              <w:rPr>
                <w:sz w:val="18"/>
                <w:szCs w:val="18"/>
              </w:rPr>
              <w:t>. AI Smart Campus Energy Mgmt (Manassra &amp; Işık)</w:t>
            </w:r>
          </w:p>
        </w:tc>
        <w:tc>
          <w:tcPr>
            <w:tcW w:w="849" w:type="pct"/>
          </w:tcPr>
          <w:p w14:paraId="5DF5B57F" w14:textId="77777777" w:rsidR="00251679" w:rsidRDefault="00251679" w:rsidP="00E15D7D">
            <w:r>
              <w:rPr>
                <w:sz w:val="18"/>
                <w:szCs w:val="18"/>
              </w:rPr>
              <w:t>Multi-architecture ML (MLP/CNN/RNN/RL)</w:t>
            </w:r>
          </w:p>
        </w:tc>
        <w:tc>
          <w:tcPr>
            <w:tcW w:w="919" w:type="pct"/>
          </w:tcPr>
          <w:p w14:paraId="3640B5A2" w14:textId="77777777" w:rsidR="00251679" w:rsidRDefault="00251679" w:rsidP="00E15D7D">
            <w:r>
              <w:rPr>
                <w:sz w:val="18"/>
                <w:szCs w:val="18"/>
              </w:rPr>
              <w:t>Simulated mid-sized campus</w:t>
            </w:r>
          </w:p>
        </w:tc>
        <w:tc>
          <w:tcPr>
            <w:tcW w:w="1161" w:type="pct"/>
          </w:tcPr>
          <w:p w14:paraId="6B84E24A" w14:textId="77777777" w:rsidR="00251679" w:rsidRDefault="00251679" w:rsidP="00E15D7D">
            <w:r>
              <w:rPr>
                <w:sz w:val="18"/>
                <w:szCs w:val="18"/>
              </w:rPr>
              <w:t>~59% simulated energy reduction</w:t>
            </w:r>
          </w:p>
        </w:tc>
        <w:tc>
          <w:tcPr>
            <w:tcW w:w="664" w:type="pct"/>
          </w:tcPr>
          <w:p w14:paraId="63EA13F0" w14:textId="77777777" w:rsidR="00251679" w:rsidRDefault="00251679" w:rsidP="00E15D7D">
            <w:r>
              <w:rPr>
                <w:sz w:val="18"/>
                <w:szCs w:val="18"/>
              </w:rPr>
              <w:t>Sensor-quality dependence; simulation-based</w:t>
            </w:r>
          </w:p>
        </w:tc>
        <w:tc>
          <w:tcPr>
            <w:tcW w:w="879" w:type="pct"/>
          </w:tcPr>
          <w:p w14:paraId="260BBD20" w14:textId="77777777" w:rsidR="00251679" w:rsidRDefault="00251679" w:rsidP="00E15D7D">
            <w:r>
              <w:rPr>
                <w:sz w:val="18"/>
                <w:szCs w:val="18"/>
              </w:rPr>
              <w:t>No unified multi-AI framework spanning whole campus</w:t>
            </w:r>
          </w:p>
        </w:tc>
      </w:tr>
      <w:tr w:rsidR="00251679" w14:paraId="0ACB7315" w14:textId="77777777" w:rsidTr="00251679">
        <w:tc>
          <w:tcPr>
            <w:tcW w:w="525" w:type="pct"/>
          </w:tcPr>
          <w:p w14:paraId="16D255F0" w14:textId="14E7309A" w:rsidR="00251679" w:rsidRDefault="00AD478B" w:rsidP="00E15D7D">
            <w:r>
              <w:rPr>
                <w:sz w:val="18"/>
                <w:szCs w:val="18"/>
              </w:rPr>
              <w:t>7</w:t>
            </w:r>
            <w:r w:rsidR="00251679">
              <w:rPr>
                <w:sz w:val="18"/>
                <w:szCs w:val="18"/>
              </w:rPr>
              <w:t>. Carbon-Aware Task Scheduling (Beena et al.)</w:t>
            </w:r>
          </w:p>
        </w:tc>
        <w:tc>
          <w:tcPr>
            <w:tcW w:w="849" w:type="pct"/>
          </w:tcPr>
          <w:p w14:paraId="1E379987" w14:textId="77777777" w:rsidR="00251679" w:rsidRDefault="00251679" w:rsidP="00E15D7D">
            <w:r>
              <w:rPr>
                <w:sz w:val="18"/>
                <w:szCs w:val="18"/>
              </w:rPr>
              <w:t>Carbon-intensity-aware scheduling, AWS/K8s</w:t>
            </w:r>
          </w:p>
        </w:tc>
        <w:tc>
          <w:tcPr>
            <w:tcW w:w="919" w:type="pct"/>
          </w:tcPr>
          <w:p w14:paraId="56099281" w14:textId="77777777" w:rsidR="00251679" w:rsidRDefault="00251679" w:rsidP="00E15D7D">
            <w:r>
              <w:rPr>
                <w:sz w:val="18"/>
                <w:szCs w:val="18"/>
              </w:rPr>
              <w:t>Real-time carbon-intensity APIs</w:t>
            </w:r>
          </w:p>
        </w:tc>
        <w:tc>
          <w:tcPr>
            <w:tcW w:w="1161" w:type="pct"/>
          </w:tcPr>
          <w:p w14:paraId="48463D1F" w14:textId="77777777" w:rsidR="00251679" w:rsidRDefault="00251679" w:rsidP="00E15D7D">
            <w:r>
              <w:rPr>
                <w:sz w:val="18"/>
                <w:szCs w:val="18"/>
              </w:rPr>
              <w:t>High efficiency, low overhead, scalable</w:t>
            </w:r>
          </w:p>
        </w:tc>
        <w:tc>
          <w:tcPr>
            <w:tcW w:w="664" w:type="pct"/>
          </w:tcPr>
          <w:p w14:paraId="49A3BB6F" w14:textId="77777777" w:rsidR="00251679" w:rsidRDefault="00251679" w:rsidP="00E15D7D">
            <w:r>
              <w:rPr>
                <w:sz w:val="18"/>
                <w:szCs w:val="18"/>
              </w:rPr>
              <w:t>Ignores embodied emissions; API-dependent</w:t>
            </w:r>
          </w:p>
        </w:tc>
        <w:tc>
          <w:tcPr>
            <w:tcW w:w="879" w:type="pct"/>
          </w:tcPr>
          <w:p w14:paraId="295A5DC1" w14:textId="77777777" w:rsidR="00251679" w:rsidRDefault="00251679" w:rsidP="00E15D7D">
            <w:r>
              <w:rPr>
                <w:sz w:val="18"/>
                <w:szCs w:val="18"/>
              </w:rPr>
              <w:t>Few frameworks use live carbon data or regional variation</w:t>
            </w:r>
          </w:p>
        </w:tc>
      </w:tr>
      <w:tr w:rsidR="00251679" w14:paraId="08FEABC6" w14:textId="77777777" w:rsidTr="00251679">
        <w:tc>
          <w:tcPr>
            <w:tcW w:w="525" w:type="pct"/>
          </w:tcPr>
          <w:p w14:paraId="3A0AA86C" w14:textId="2E0582A2" w:rsidR="00251679" w:rsidRDefault="00AD478B" w:rsidP="00E15D7D">
            <w:r>
              <w:rPr>
                <w:sz w:val="18"/>
                <w:szCs w:val="18"/>
              </w:rPr>
              <w:t>8</w:t>
            </w:r>
            <w:r w:rsidR="00251679">
              <w:rPr>
                <w:sz w:val="18"/>
                <w:szCs w:val="18"/>
              </w:rPr>
              <w:t>. AI for Cloud Networking (Mohammed et al.)</w:t>
            </w:r>
          </w:p>
        </w:tc>
        <w:tc>
          <w:tcPr>
            <w:tcW w:w="849" w:type="pct"/>
          </w:tcPr>
          <w:p w14:paraId="45EC0F20" w14:textId="77777777" w:rsidR="00251679" w:rsidRDefault="00251679" w:rsidP="00E15D7D">
            <w:r>
              <w:rPr>
                <w:sz w:val="18"/>
                <w:szCs w:val="18"/>
              </w:rPr>
              <w:t>AI hypervisors + predictive analytics</w:t>
            </w:r>
          </w:p>
        </w:tc>
        <w:tc>
          <w:tcPr>
            <w:tcW w:w="919" w:type="pct"/>
          </w:tcPr>
          <w:p w14:paraId="0C0D1AF1" w14:textId="77777777" w:rsidR="00251679" w:rsidRDefault="00251679" w:rsidP="00E15D7D">
            <w:r>
              <w:rPr>
                <w:sz w:val="18"/>
                <w:szCs w:val="18"/>
              </w:rPr>
              <w:t>Historical usage patterns</w:t>
            </w:r>
          </w:p>
        </w:tc>
        <w:tc>
          <w:tcPr>
            <w:tcW w:w="1161" w:type="pct"/>
          </w:tcPr>
          <w:p w14:paraId="6DCF3AA2" w14:textId="77777777" w:rsidR="00251679" w:rsidRDefault="00251679" w:rsidP="00E15D7D">
            <w:r>
              <w:rPr>
                <w:sz w:val="18"/>
                <w:szCs w:val="18"/>
              </w:rPr>
              <w:t>~25% power savings; ~85% forecast accuracy</w:t>
            </w:r>
          </w:p>
        </w:tc>
        <w:tc>
          <w:tcPr>
            <w:tcW w:w="664" w:type="pct"/>
          </w:tcPr>
          <w:p w14:paraId="420943B3" w14:textId="77777777" w:rsidR="00251679" w:rsidRDefault="00251679" w:rsidP="00E15D7D">
            <w:r>
              <w:rPr>
                <w:sz w:val="18"/>
                <w:szCs w:val="18"/>
              </w:rPr>
              <w:t>Model complexity; heavy real-time processing</w:t>
            </w:r>
          </w:p>
        </w:tc>
        <w:tc>
          <w:tcPr>
            <w:tcW w:w="879" w:type="pct"/>
          </w:tcPr>
          <w:p w14:paraId="787704C3" w14:textId="77777777" w:rsidR="00251679" w:rsidRDefault="00251679" w:rsidP="00E15D7D">
            <w:r>
              <w:rPr>
                <w:sz w:val="18"/>
                <w:szCs w:val="18"/>
              </w:rPr>
              <w:t>Real-time power-aware scheduling remains unresolved</w:t>
            </w:r>
          </w:p>
        </w:tc>
      </w:tr>
      <w:tr w:rsidR="00251679" w14:paraId="74261920" w14:textId="77777777" w:rsidTr="00251679">
        <w:tc>
          <w:tcPr>
            <w:tcW w:w="525" w:type="pct"/>
          </w:tcPr>
          <w:p w14:paraId="2D107305" w14:textId="293E662B" w:rsidR="00251679" w:rsidRDefault="00AD478B" w:rsidP="00E15D7D">
            <w:r>
              <w:rPr>
                <w:sz w:val="18"/>
                <w:szCs w:val="18"/>
              </w:rPr>
              <w:t>9</w:t>
            </w:r>
            <w:r w:rsidR="00251679">
              <w:rPr>
                <w:sz w:val="18"/>
                <w:szCs w:val="18"/>
              </w:rPr>
              <w:t>. CFWS DRL Framework (Zhao, Zhou &amp; Li)</w:t>
            </w:r>
          </w:p>
        </w:tc>
        <w:tc>
          <w:tcPr>
            <w:tcW w:w="849" w:type="pct"/>
          </w:tcPr>
          <w:p w14:paraId="6B19411C" w14:textId="77777777" w:rsidR="00251679" w:rsidRDefault="00251679" w:rsidP="00E15D7D">
            <w:r>
              <w:rPr>
                <w:sz w:val="18"/>
                <w:szCs w:val="18"/>
              </w:rPr>
              <w:t>DRL workload shifting + TCN-MAD</w:t>
            </w:r>
          </w:p>
        </w:tc>
        <w:tc>
          <w:tcPr>
            <w:tcW w:w="919" w:type="pct"/>
          </w:tcPr>
          <w:p w14:paraId="42E3B526" w14:textId="77777777" w:rsidR="00251679" w:rsidRDefault="00251679" w:rsidP="00E15D7D">
            <w:r>
              <w:rPr>
                <w:sz w:val="18"/>
                <w:szCs w:val="18"/>
              </w:rPr>
              <w:t>Simulation vs. Greenpacker/LECC/ADVMC</w:t>
            </w:r>
          </w:p>
        </w:tc>
        <w:tc>
          <w:tcPr>
            <w:tcW w:w="1161" w:type="pct"/>
          </w:tcPr>
          <w:p w14:paraId="34A954E3" w14:textId="77777777" w:rsidR="00251679" w:rsidRDefault="00251679" w:rsidP="00E15D7D">
            <w:r>
              <w:rPr>
                <w:sz w:val="18"/>
                <w:szCs w:val="18"/>
              </w:rPr>
              <w:t>5.7-13.2% less brown energy; ~72% renewable use</w:t>
            </w:r>
          </w:p>
        </w:tc>
        <w:tc>
          <w:tcPr>
            <w:tcW w:w="664" w:type="pct"/>
          </w:tcPr>
          <w:p w14:paraId="5F2A5963" w14:textId="77777777" w:rsidR="00251679" w:rsidRDefault="00251679" w:rsidP="00E15D7D">
            <w:r>
              <w:rPr>
                <w:sz w:val="18"/>
                <w:szCs w:val="18"/>
              </w:rPr>
              <w:t>Simulation-only; constant-carbon assumption</w:t>
            </w:r>
          </w:p>
        </w:tc>
        <w:tc>
          <w:tcPr>
            <w:tcW w:w="879" w:type="pct"/>
          </w:tcPr>
          <w:p w14:paraId="76B40B65" w14:textId="77777777" w:rsidR="00251679" w:rsidRDefault="00251679" w:rsidP="00E15D7D">
            <w:r>
              <w:rPr>
                <w:sz w:val="18"/>
                <w:szCs w:val="18"/>
              </w:rPr>
              <w:t>Cost-only optimization ≠ low carbon; static thresholds don't scale</w:t>
            </w:r>
          </w:p>
        </w:tc>
      </w:tr>
      <w:tr w:rsidR="00251679" w14:paraId="189A06B5" w14:textId="77777777" w:rsidTr="00251679">
        <w:tc>
          <w:tcPr>
            <w:tcW w:w="525" w:type="pct"/>
          </w:tcPr>
          <w:p w14:paraId="749ECF24" w14:textId="1E0529C3" w:rsidR="00251679" w:rsidRDefault="00AD478B" w:rsidP="00E15D7D">
            <w:r>
              <w:rPr>
                <w:sz w:val="18"/>
                <w:szCs w:val="18"/>
              </w:rPr>
              <w:t>10</w:t>
            </w:r>
            <w:r w:rsidR="00251679">
              <w:rPr>
                <w:sz w:val="18"/>
                <w:szCs w:val="18"/>
              </w:rPr>
              <w:t xml:space="preserve">. Smart Campus Tech </w:t>
            </w:r>
            <w:r w:rsidR="00251679">
              <w:rPr>
                <w:sz w:val="18"/>
                <w:szCs w:val="18"/>
              </w:rPr>
              <w:lastRenderedPageBreak/>
              <w:t>Survey (Haggag et al.)</w:t>
            </w:r>
          </w:p>
        </w:tc>
        <w:tc>
          <w:tcPr>
            <w:tcW w:w="849" w:type="pct"/>
          </w:tcPr>
          <w:p w14:paraId="0B7D9549" w14:textId="77777777" w:rsidR="00251679" w:rsidRDefault="00251679" w:rsidP="00E15D7D">
            <w:r>
              <w:rPr>
                <w:sz w:val="18"/>
                <w:szCs w:val="18"/>
              </w:rPr>
              <w:lastRenderedPageBreak/>
              <w:t>Survey — IoT, AI/ML, digital twins, AR/VR</w:t>
            </w:r>
          </w:p>
        </w:tc>
        <w:tc>
          <w:tcPr>
            <w:tcW w:w="919" w:type="pct"/>
          </w:tcPr>
          <w:p w14:paraId="6BD4D913" w14:textId="77777777" w:rsidR="00251679" w:rsidRDefault="00251679" w:rsidP="00E15D7D">
            <w:r>
              <w:rPr>
                <w:sz w:val="18"/>
                <w:szCs w:val="18"/>
              </w:rPr>
              <w:t>N/A (survey)</w:t>
            </w:r>
          </w:p>
        </w:tc>
        <w:tc>
          <w:tcPr>
            <w:tcW w:w="1161" w:type="pct"/>
          </w:tcPr>
          <w:p w14:paraId="5F9899A6" w14:textId="77777777" w:rsidR="00251679" w:rsidRDefault="00251679" w:rsidP="00E15D7D">
            <w:r>
              <w:rPr>
                <w:sz w:val="18"/>
                <w:szCs w:val="18"/>
              </w:rPr>
              <w:t>40-70% HVAC savings; ~64% with IoT+solar</w:t>
            </w:r>
          </w:p>
        </w:tc>
        <w:tc>
          <w:tcPr>
            <w:tcW w:w="664" w:type="pct"/>
          </w:tcPr>
          <w:p w14:paraId="7C4B56EF" w14:textId="77777777" w:rsidR="00251679" w:rsidRDefault="00251679" w:rsidP="00E15D7D">
            <w:r>
              <w:rPr>
                <w:sz w:val="18"/>
                <w:szCs w:val="18"/>
              </w:rPr>
              <w:t>High cost; poor standardization</w:t>
            </w:r>
          </w:p>
        </w:tc>
        <w:tc>
          <w:tcPr>
            <w:tcW w:w="879" w:type="pct"/>
          </w:tcPr>
          <w:p w14:paraId="715302A9" w14:textId="77777777" w:rsidR="00251679" w:rsidRDefault="00251679" w:rsidP="00E15D7D">
            <w:r>
              <w:rPr>
                <w:sz w:val="18"/>
                <w:szCs w:val="18"/>
              </w:rPr>
              <w:t xml:space="preserve">Technologies studied in </w:t>
            </w:r>
            <w:r>
              <w:rPr>
                <w:sz w:val="18"/>
                <w:szCs w:val="18"/>
              </w:rPr>
              <w:lastRenderedPageBreak/>
              <w:t>isolation, not as integrated system</w:t>
            </w:r>
          </w:p>
        </w:tc>
      </w:tr>
      <w:tr w:rsidR="00251679" w14:paraId="37B81D30" w14:textId="77777777" w:rsidTr="00251679">
        <w:tc>
          <w:tcPr>
            <w:tcW w:w="525" w:type="pct"/>
          </w:tcPr>
          <w:p w14:paraId="6800043A" w14:textId="185FFBB1" w:rsidR="00251679" w:rsidRDefault="00AD478B" w:rsidP="00E15D7D">
            <w:r>
              <w:rPr>
                <w:sz w:val="18"/>
                <w:szCs w:val="18"/>
              </w:rPr>
              <w:lastRenderedPageBreak/>
              <w:t>11</w:t>
            </w:r>
            <w:r w:rsidR="00251679">
              <w:rPr>
                <w:sz w:val="18"/>
                <w:szCs w:val="18"/>
              </w:rPr>
              <w:t>. Power Supply-Side Mgmt (Huang, Lin, Lin &amp; Li)</w:t>
            </w:r>
          </w:p>
        </w:tc>
        <w:tc>
          <w:tcPr>
            <w:tcW w:w="849" w:type="pct"/>
          </w:tcPr>
          <w:p w14:paraId="63AF00EE" w14:textId="77777777" w:rsidR="00251679" w:rsidRDefault="00251679" w:rsidP="00E15D7D">
            <w:r>
              <w:rPr>
                <w:sz w:val="18"/>
                <w:szCs w:val="18"/>
              </w:rPr>
              <w:t>Survey — power-supply architectures + optimization math</w:t>
            </w:r>
          </w:p>
        </w:tc>
        <w:tc>
          <w:tcPr>
            <w:tcW w:w="919" w:type="pct"/>
          </w:tcPr>
          <w:p w14:paraId="4BC39ED3" w14:textId="77777777" w:rsidR="00251679" w:rsidRDefault="00251679" w:rsidP="00E15D7D">
            <w:r>
              <w:rPr>
                <w:sz w:val="18"/>
                <w:szCs w:val="18"/>
              </w:rPr>
              <w:t>N/A (survey)</w:t>
            </w:r>
          </w:p>
        </w:tc>
        <w:tc>
          <w:tcPr>
            <w:tcW w:w="1161" w:type="pct"/>
          </w:tcPr>
          <w:p w14:paraId="2AB0E1DD" w14:textId="77777777" w:rsidR="00251679" w:rsidRDefault="00251679" w:rsidP="00E15D7D">
            <w:r>
              <w:rPr>
                <w:sz w:val="18"/>
                <w:szCs w:val="18"/>
              </w:rPr>
              <w:t>Novel supply-side taxonomy; formal power/loss models</w:t>
            </w:r>
          </w:p>
        </w:tc>
        <w:tc>
          <w:tcPr>
            <w:tcW w:w="664" w:type="pct"/>
          </w:tcPr>
          <w:p w14:paraId="5ED5B3A0" w14:textId="77777777" w:rsidR="00251679" w:rsidRDefault="00251679" w:rsidP="00E15D7D">
            <w:r>
              <w:rPr>
                <w:sz w:val="18"/>
                <w:szCs w:val="18"/>
              </w:rPr>
              <w:t>Excludes HPC/Edge; static safety models</w:t>
            </w:r>
          </w:p>
        </w:tc>
        <w:tc>
          <w:tcPr>
            <w:tcW w:w="879" w:type="pct"/>
          </w:tcPr>
          <w:p w14:paraId="4758E0E2" w14:textId="77777777" w:rsidR="00251679" w:rsidRDefault="00251679" w:rsidP="00E15D7D">
            <w:r>
              <w:rPr>
                <w:sz w:val="18"/>
                <w:szCs w:val="18"/>
              </w:rPr>
              <w:t>Power-supply side under-examined vs. IT/cooling</w:t>
            </w:r>
          </w:p>
        </w:tc>
      </w:tr>
      <w:tr w:rsidR="00251679" w14:paraId="5336CBCB" w14:textId="77777777" w:rsidTr="00251679">
        <w:tc>
          <w:tcPr>
            <w:tcW w:w="525" w:type="pct"/>
          </w:tcPr>
          <w:p w14:paraId="2D44812C" w14:textId="354775D1" w:rsidR="00251679" w:rsidRDefault="00251679" w:rsidP="00E15D7D">
            <w:r>
              <w:rPr>
                <w:sz w:val="18"/>
                <w:szCs w:val="18"/>
              </w:rPr>
              <w:t>1</w:t>
            </w:r>
            <w:r w:rsidR="00AD478B">
              <w:rPr>
                <w:sz w:val="18"/>
                <w:szCs w:val="18"/>
              </w:rPr>
              <w:t>2</w:t>
            </w:r>
            <w:r>
              <w:rPr>
                <w:sz w:val="18"/>
                <w:szCs w:val="18"/>
              </w:rPr>
              <w:t>. Cloud RA via ML (Wang &amp; Yang)</w:t>
            </w:r>
          </w:p>
        </w:tc>
        <w:tc>
          <w:tcPr>
            <w:tcW w:w="849" w:type="pct"/>
          </w:tcPr>
          <w:p w14:paraId="381C3A72" w14:textId="77777777" w:rsidR="00251679" w:rsidRDefault="00251679" w:rsidP="00E15D7D">
            <w:r>
              <w:rPr>
                <w:sz w:val="18"/>
                <w:szCs w:val="18"/>
              </w:rPr>
              <w:t>LSTM forecasting + DQN scheduler</w:t>
            </w:r>
          </w:p>
        </w:tc>
        <w:tc>
          <w:tcPr>
            <w:tcW w:w="919" w:type="pct"/>
          </w:tcPr>
          <w:p w14:paraId="2DFAE981" w14:textId="77777777" w:rsidR="00251679" w:rsidRDefault="00251679" w:rsidP="00E15D7D">
            <w:r>
              <w:rPr>
                <w:sz w:val="18"/>
                <w:szCs w:val="18"/>
              </w:rPr>
              <w:t>Simulated/benchmark scenario</w:t>
            </w:r>
          </w:p>
        </w:tc>
        <w:tc>
          <w:tcPr>
            <w:tcW w:w="1161" w:type="pct"/>
          </w:tcPr>
          <w:p w14:paraId="0DDCB549" w14:textId="77777777" w:rsidR="00251679" w:rsidRDefault="00251679" w:rsidP="00E15D7D">
            <w:r>
              <w:rPr>
                <w:sz w:val="18"/>
                <w:szCs w:val="18"/>
              </w:rPr>
              <w:t>+32.5% utilization, -43.3% latency, -26.6% cost</w:t>
            </w:r>
          </w:p>
        </w:tc>
        <w:tc>
          <w:tcPr>
            <w:tcW w:w="664" w:type="pct"/>
          </w:tcPr>
          <w:p w14:paraId="67236691" w14:textId="77777777" w:rsidR="00251679" w:rsidRDefault="00251679" w:rsidP="00E15D7D">
            <w:r>
              <w:rPr>
                <w:sz w:val="18"/>
                <w:szCs w:val="18"/>
              </w:rPr>
              <w:t>Weak baselines; unnamed comparisons</w:t>
            </w:r>
          </w:p>
        </w:tc>
        <w:tc>
          <w:tcPr>
            <w:tcW w:w="879" w:type="pct"/>
          </w:tcPr>
          <w:p w14:paraId="5422B998" w14:textId="77777777" w:rsidR="00251679" w:rsidRDefault="00251679" w:rsidP="00E15D7D">
            <w:r>
              <w:rPr>
                <w:sz w:val="18"/>
                <w:szCs w:val="18"/>
              </w:rPr>
              <w:t>No unified framework balancing efficiency, cost, service quality</w:t>
            </w:r>
          </w:p>
        </w:tc>
      </w:tr>
      <w:tr w:rsidR="00251679" w14:paraId="5C9AD32B" w14:textId="77777777" w:rsidTr="00251679">
        <w:tc>
          <w:tcPr>
            <w:tcW w:w="525" w:type="pct"/>
          </w:tcPr>
          <w:p w14:paraId="783500D6" w14:textId="185142C5" w:rsidR="00251679" w:rsidRDefault="00AD478B" w:rsidP="00E15D7D">
            <w:r>
              <w:rPr>
                <w:sz w:val="18"/>
                <w:szCs w:val="18"/>
              </w:rPr>
              <w:t>13</w:t>
            </w:r>
            <w:r w:rsidR="00251679">
              <w:rPr>
                <w:sz w:val="18"/>
                <w:szCs w:val="18"/>
              </w:rPr>
              <w:t>. FL Energy-Efficiency Survey (Yan et al.)</w:t>
            </w:r>
          </w:p>
        </w:tc>
        <w:tc>
          <w:tcPr>
            <w:tcW w:w="849" w:type="pct"/>
          </w:tcPr>
          <w:p w14:paraId="246E06A2" w14:textId="77777777" w:rsidR="00251679" w:rsidRDefault="00251679" w:rsidP="00E15D7D">
            <w:r>
              <w:rPr>
                <w:sz w:val="18"/>
                <w:szCs w:val="18"/>
              </w:rPr>
              <w:t>Survey — compression, resource allocation, client selection</w:t>
            </w:r>
          </w:p>
        </w:tc>
        <w:tc>
          <w:tcPr>
            <w:tcW w:w="919" w:type="pct"/>
          </w:tcPr>
          <w:p w14:paraId="2C01361E" w14:textId="77777777" w:rsidR="00251679" w:rsidRDefault="00251679" w:rsidP="00E15D7D">
            <w:r>
              <w:rPr>
                <w:sz w:val="18"/>
                <w:szCs w:val="18"/>
              </w:rPr>
              <w:t>N/A (survey)</w:t>
            </w:r>
          </w:p>
        </w:tc>
        <w:tc>
          <w:tcPr>
            <w:tcW w:w="1161" w:type="pct"/>
          </w:tcPr>
          <w:p w14:paraId="4585D864" w14:textId="77777777" w:rsidR="00251679" w:rsidRDefault="00251679" w:rsidP="00E15D7D">
            <w:r>
              <w:rPr>
                <w:sz w:val="18"/>
                <w:szCs w:val="18"/>
              </w:rPr>
              <w:t>Comprehensive taxonomy of FL energy strategies</w:t>
            </w:r>
          </w:p>
        </w:tc>
        <w:tc>
          <w:tcPr>
            <w:tcW w:w="664" w:type="pct"/>
          </w:tcPr>
          <w:p w14:paraId="3ACB56B6" w14:textId="77777777" w:rsidR="00251679" w:rsidRDefault="00251679" w:rsidP="00E15D7D">
            <w:r>
              <w:rPr>
                <w:sz w:val="18"/>
                <w:szCs w:val="18"/>
              </w:rPr>
              <w:t>Static assumptions, device-heterogeneity blind spots</w:t>
            </w:r>
          </w:p>
        </w:tc>
        <w:tc>
          <w:tcPr>
            <w:tcW w:w="879" w:type="pct"/>
          </w:tcPr>
          <w:p w14:paraId="25CA4A8D" w14:textId="77777777" w:rsidR="00251679" w:rsidRDefault="00251679" w:rsidP="00E15D7D">
            <w:r>
              <w:rPr>
                <w:sz w:val="18"/>
                <w:szCs w:val="18"/>
              </w:rPr>
              <w:t>No prior consolidated survey for resource-limited FL devices</w:t>
            </w:r>
          </w:p>
        </w:tc>
      </w:tr>
      <w:tr w:rsidR="00251679" w14:paraId="20C715DF" w14:textId="77777777" w:rsidTr="00251679">
        <w:tc>
          <w:tcPr>
            <w:tcW w:w="525" w:type="pct"/>
          </w:tcPr>
          <w:p w14:paraId="3AA4118E" w14:textId="106B8E8F" w:rsidR="00251679" w:rsidRDefault="00AD478B" w:rsidP="00E15D7D">
            <w:r>
              <w:rPr>
                <w:sz w:val="18"/>
                <w:szCs w:val="18"/>
              </w:rPr>
              <w:t>14</w:t>
            </w:r>
            <w:r w:rsidR="00251679">
              <w:rPr>
                <w:sz w:val="18"/>
                <w:szCs w:val="18"/>
              </w:rPr>
              <w:t>. RL-Based VM Placement / RLVMP (Amahrouch, Saadi &amp; El Kafhali)</w:t>
            </w:r>
          </w:p>
        </w:tc>
        <w:tc>
          <w:tcPr>
            <w:tcW w:w="849" w:type="pct"/>
          </w:tcPr>
          <w:p w14:paraId="434254DE" w14:textId="77777777" w:rsidR="00251679" w:rsidRDefault="00251679" w:rsidP="00E15D7D">
            <w:r>
              <w:rPr>
                <w:sz w:val="18"/>
                <w:szCs w:val="18"/>
              </w:rPr>
              <w:t>Q-learning + Firefly + RF/SOM classifier</w:t>
            </w:r>
          </w:p>
        </w:tc>
        <w:tc>
          <w:tcPr>
            <w:tcW w:w="919" w:type="pct"/>
          </w:tcPr>
          <w:p w14:paraId="62BEB225" w14:textId="77777777" w:rsidR="00251679" w:rsidRDefault="00251679" w:rsidP="00E15D7D">
            <w:r>
              <w:rPr>
                <w:sz w:val="18"/>
                <w:szCs w:val="18"/>
              </w:rPr>
              <w:t>Azure traces via CloudSim</w:t>
            </w:r>
          </w:p>
        </w:tc>
        <w:tc>
          <w:tcPr>
            <w:tcW w:w="1161" w:type="pct"/>
          </w:tcPr>
          <w:p w14:paraId="48C52C0D" w14:textId="77777777" w:rsidR="00251679" w:rsidRDefault="00251679" w:rsidP="00E15D7D">
            <w:r>
              <w:rPr>
                <w:sz w:val="18"/>
                <w:szCs w:val="18"/>
              </w:rPr>
              <w:t>~18.7% less energy than GA; fewer migrations</w:t>
            </w:r>
          </w:p>
        </w:tc>
        <w:tc>
          <w:tcPr>
            <w:tcW w:w="664" w:type="pct"/>
          </w:tcPr>
          <w:p w14:paraId="4F37DD2B" w14:textId="77777777" w:rsidR="00251679" w:rsidRDefault="00251679" w:rsidP="00E15D7D">
            <w:r>
              <w:rPr>
                <w:sz w:val="18"/>
                <w:szCs w:val="18"/>
              </w:rPr>
              <w:t>High complexity; CPU-only overload metric; simulation-only</w:t>
            </w:r>
          </w:p>
        </w:tc>
        <w:tc>
          <w:tcPr>
            <w:tcW w:w="879" w:type="pct"/>
          </w:tcPr>
          <w:p w14:paraId="2D2C8A6C" w14:textId="77777777" w:rsidR="00251679" w:rsidRDefault="00251679" w:rsidP="00E15D7D">
            <w:r>
              <w:rPr>
                <w:sz w:val="18"/>
                <w:szCs w:val="18"/>
              </w:rPr>
              <w:t>Ignores workload latency-sensitivity, causing needless migrations</w:t>
            </w:r>
          </w:p>
        </w:tc>
      </w:tr>
      <w:tr w:rsidR="00251679" w14:paraId="1ABD69BB" w14:textId="77777777" w:rsidTr="00251679">
        <w:tc>
          <w:tcPr>
            <w:tcW w:w="525" w:type="pct"/>
          </w:tcPr>
          <w:p w14:paraId="109ECE2D" w14:textId="7B9D1EC7" w:rsidR="00251679" w:rsidRDefault="00AD478B" w:rsidP="00E15D7D">
            <w:r>
              <w:rPr>
                <w:sz w:val="18"/>
                <w:szCs w:val="18"/>
              </w:rPr>
              <w:t>15</w:t>
            </w:r>
            <w:r w:rsidR="00251679">
              <w:rPr>
                <w:sz w:val="18"/>
                <w:szCs w:val="18"/>
              </w:rPr>
              <w:t>. FL Server Workload Allocation (Safari &amp; Rahimi)</w:t>
            </w:r>
          </w:p>
        </w:tc>
        <w:tc>
          <w:tcPr>
            <w:tcW w:w="849" w:type="pct"/>
          </w:tcPr>
          <w:p w14:paraId="375856BC" w14:textId="77777777" w:rsidR="00251679" w:rsidRDefault="00251679" w:rsidP="00E15D7D">
            <w:r>
              <w:rPr>
                <w:sz w:val="18"/>
                <w:szCs w:val="18"/>
              </w:rPr>
              <w:t>FL-based workload allocation</w:t>
            </w:r>
          </w:p>
        </w:tc>
        <w:tc>
          <w:tcPr>
            <w:tcW w:w="919" w:type="pct"/>
          </w:tcPr>
          <w:p w14:paraId="53044196" w14:textId="77777777" w:rsidR="00251679" w:rsidRDefault="00251679" w:rsidP="00E15D7D">
            <w:r>
              <w:rPr>
                <w:sz w:val="18"/>
                <w:szCs w:val="18"/>
              </w:rPr>
              <w:t>Federated simulation</w:t>
            </w:r>
          </w:p>
        </w:tc>
        <w:tc>
          <w:tcPr>
            <w:tcW w:w="1161" w:type="pct"/>
          </w:tcPr>
          <w:p w14:paraId="655508C8" w14:textId="77777777" w:rsidR="00251679" w:rsidRDefault="00251679" w:rsidP="00E15D7D">
            <w:r>
              <w:rPr>
                <w:sz w:val="18"/>
                <w:szCs w:val="18"/>
              </w:rPr>
              <w:t>Lower power draw; preserves privacy; fast convergence</w:t>
            </w:r>
          </w:p>
        </w:tc>
        <w:tc>
          <w:tcPr>
            <w:tcW w:w="664" w:type="pct"/>
          </w:tcPr>
          <w:p w14:paraId="0A3ED313" w14:textId="77777777" w:rsidR="00251679" w:rsidRDefault="00251679" w:rsidP="00E15D7D">
            <w:r>
              <w:rPr>
                <w:sz w:val="18"/>
                <w:szCs w:val="18"/>
              </w:rPr>
              <w:t>Sync complexity; poisoning/inference attack exposure</w:t>
            </w:r>
          </w:p>
        </w:tc>
        <w:tc>
          <w:tcPr>
            <w:tcW w:w="879" w:type="pct"/>
          </w:tcPr>
          <w:p w14:paraId="27344164" w14:textId="77777777" w:rsidR="00251679" w:rsidRDefault="00251679" w:rsidP="00E15D7D">
            <w:r>
              <w:rPr>
                <w:sz w:val="18"/>
                <w:szCs w:val="18"/>
              </w:rPr>
              <w:t>Power optimization via workload allocation is under-studied</w:t>
            </w:r>
          </w:p>
        </w:tc>
      </w:tr>
      <w:tr w:rsidR="00251679" w14:paraId="0F717FDD" w14:textId="77777777" w:rsidTr="00251679">
        <w:tc>
          <w:tcPr>
            <w:tcW w:w="525" w:type="pct"/>
          </w:tcPr>
          <w:p w14:paraId="6F8DDA96" w14:textId="1F4536F2" w:rsidR="00251679" w:rsidRDefault="00AD478B" w:rsidP="00E15D7D">
            <w:r>
              <w:rPr>
                <w:sz w:val="18"/>
                <w:szCs w:val="18"/>
              </w:rPr>
              <w:t>16</w:t>
            </w:r>
            <w:r w:rsidR="00251679">
              <w:rPr>
                <w:sz w:val="18"/>
                <w:szCs w:val="18"/>
              </w:rPr>
              <w:t>. Cloud RA — Comparative Review (Bodra &amp; Khairnar)</w:t>
            </w:r>
          </w:p>
        </w:tc>
        <w:tc>
          <w:tcPr>
            <w:tcW w:w="849" w:type="pct"/>
          </w:tcPr>
          <w:p w14:paraId="30079A6A" w14:textId="77777777" w:rsidR="00251679" w:rsidRDefault="00251679" w:rsidP="00E15D7D">
            <w:r>
              <w:rPr>
                <w:sz w:val="18"/>
                <w:szCs w:val="18"/>
              </w:rPr>
              <w:t>Review of heuristics/DRL/NN/multi-agent</w:t>
            </w:r>
          </w:p>
        </w:tc>
        <w:tc>
          <w:tcPr>
            <w:tcW w:w="919" w:type="pct"/>
          </w:tcPr>
          <w:p w14:paraId="2EBB99F8" w14:textId="77777777" w:rsidR="00251679" w:rsidRDefault="00251679" w:rsidP="00E15D7D">
            <w:r>
              <w:rPr>
                <w:sz w:val="18"/>
                <w:szCs w:val="18"/>
              </w:rPr>
              <w:t>N/A (review)</w:t>
            </w:r>
          </w:p>
        </w:tc>
        <w:tc>
          <w:tcPr>
            <w:tcW w:w="1161" w:type="pct"/>
          </w:tcPr>
          <w:p w14:paraId="6E0E812E" w14:textId="77777777" w:rsidR="00251679" w:rsidRDefault="00251679" w:rsidP="00E15D7D">
            <w:r>
              <w:rPr>
                <w:sz w:val="18"/>
                <w:szCs w:val="18"/>
              </w:rPr>
              <w:t>ML beats heuristics 10-70%+; hybrids best</w:t>
            </w:r>
          </w:p>
        </w:tc>
        <w:tc>
          <w:tcPr>
            <w:tcW w:w="664" w:type="pct"/>
          </w:tcPr>
          <w:p w14:paraId="3D7EA37E" w14:textId="77777777" w:rsidR="00251679" w:rsidRDefault="00251679" w:rsidP="00E15D7D">
            <w:r>
              <w:rPr>
                <w:sz w:val="18"/>
                <w:szCs w:val="18"/>
              </w:rPr>
              <w:t>Deployability vs. sophistication trade-off</w:t>
            </w:r>
          </w:p>
        </w:tc>
        <w:tc>
          <w:tcPr>
            <w:tcW w:w="879" w:type="pct"/>
          </w:tcPr>
          <w:p w14:paraId="3E52F443" w14:textId="77777777" w:rsidR="00251679" w:rsidRDefault="00251679" w:rsidP="00E15D7D">
            <w:r>
              <w:rPr>
                <w:sz w:val="18"/>
                <w:szCs w:val="18"/>
              </w:rPr>
              <w:t>Surveys compare types, not measured performance</w:t>
            </w:r>
          </w:p>
        </w:tc>
      </w:tr>
    </w:tbl>
    <w:p w14:paraId="1E81027E" w14:textId="77777777" w:rsidR="00251679" w:rsidRPr="004E7782" w:rsidRDefault="00251679" w:rsidP="00251679">
      <w:pPr>
        <w:ind w:left="-900" w:right="-990"/>
        <w:jc w:val="both"/>
      </w:pPr>
    </w:p>
    <w:sectPr w:rsidR="00251679" w:rsidRPr="004E7782" w:rsidSect="00251679">
      <w:footerReference w:type="default" r:id="rId6"/>
      <w:pgSz w:w="12240" w:h="15840"/>
      <w:pgMar w:top="90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C3042" w14:textId="77777777" w:rsidR="00667828" w:rsidRDefault="00667828" w:rsidP="004E7782">
      <w:pPr>
        <w:spacing w:after="0" w:line="240" w:lineRule="auto"/>
      </w:pPr>
      <w:r>
        <w:separator/>
      </w:r>
    </w:p>
  </w:endnote>
  <w:endnote w:type="continuationSeparator" w:id="0">
    <w:p w14:paraId="145530D9" w14:textId="77777777" w:rsidR="00667828" w:rsidRDefault="00667828" w:rsidP="004E7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1EFFC" w14:textId="3B11C3A2" w:rsidR="004E7782" w:rsidRDefault="004E7782">
    <w:pPr>
      <w:pStyle w:val="Footer"/>
    </w:pPr>
    <w:r>
      <w:rPr>
        <w:noProof/>
        <w:color w:val="156082" w:themeColor="accent1"/>
      </w:rPr>
      <mc:AlternateContent>
        <mc:Choice Requires="wps">
          <w:drawing>
            <wp:anchor distT="0" distB="0" distL="114300" distR="114300" simplePos="0" relativeHeight="251659264" behindDoc="0" locked="0" layoutInCell="1" allowOverlap="1" wp14:anchorId="6756C61C" wp14:editId="06FB143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E591001"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E8024" w14:textId="77777777" w:rsidR="00667828" w:rsidRDefault="00667828" w:rsidP="004E7782">
      <w:pPr>
        <w:spacing w:after="0" w:line="240" w:lineRule="auto"/>
      </w:pPr>
      <w:r>
        <w:separator/>
      </w:r>
    </w:p>
  </w:footnote>
  <w:footnote w:type="continuationSeparator" w:id="0">
    <w:p w14:paraId="1B69F952" w14:textId="77777777" w:rsidR="00667828" w:rsidRDefault="00667828" w:rsidP="004E778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782"/>
    <w:rsid w:val="00233BC6"/>
    <w:rsid w:val="00251679"/>
    <w:rsid w:val="004262DC"/>
    <w:rsid w:val="004E7782"/>
    <w:rsid w:val="006444B2"/>
    <w:rsid w:val="00665268"/>
    <w:rsid w:val="00667828"/>
    <w:rsid w:val="00833C38"/>
    <w:rsid w:val="00AD47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6A65A"/>
  <w15:chartTrackingRefBased/>
  <w15:docId w15:val="{5433F382-2478-4906-A6CF-9F9D57FF6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7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7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7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7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7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782"/>
    <w:rPr>
      <w:rFonts w:eastAsiaTheme="majorEastAsia" w:cstheme="majorBidi"/>
      <w:color w:val="272727" w:themeColor="text1" w:themeTint="D8"/>
    </w:rPr>
  </w:style>
  <w:style w:type="paragraph" w:styleId="Title">
    <w:name w:val="Title"/>
    <w:basedOn w:val="Normal"/>
    <w:next w:val="Normal"/>
    <w:link w:val="TitleChar"/>
    <w:uiPriority w:val="10"/>
    <w:qFormat/>
    <w:rsid w:val="004E7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782"/>
    <w:pPr>
      <w:spacing w:before="160"/>
      <w:jc w:val="center"/>
    </w:pPr>
    <w:rPr>
      <w:i/>
      <w:iCs/>
      <w:color w:val="404040" w:themeColor="text1" w:themeTint="BF"/>
    </w:rPr>
  </w:style>
  <w:style w:type="character" w:customStyle="1" w:styleId="QuoteChar">
    <w:name w:val="Quote Char"/>
    <w:basedOn w:val="DefaultParagraphFont"/>
    <w:link w:val="Quote"/>
    <w:uiPriority w:val="29"/>
    <w:rsid w:val="004E7782"/>
    <w:rPr>
      <w:i/>
      <w:iCs/>
      <w:color w:val="404040" w:themeColor="text1" w:themeTint="BF"/>
    </w:rPr>
  </w:style>
  <w:style w:type="paragraph" w:styleId="ListParagraph">
    <w:name w:val="List Paragraph"/>
    <w:basedOn w:val="Normal"/>
    <w:uiPriority w:val="34"/>
    <w:qFormat/>
    <w:rsid w:val="004E7782"/>
    <w:pPr>
      <w:ind w:left="720"/>
      <w:contextualSpacing/>
    </w:pPr>
  </w:style>
  <w:style w:type="character" w:styleId="IntenseEmphasis">
    <w:name w:val="Intense Emphasis"/>
    <w:basedOn w:val="DefaultParagraphFont"/>
    <w:uiPriority w:val="21"/>
    <w:qFormat/>
    <w:rsid w:val="004E7782"/>
    <w:rPr>
      <w:i/>
      <w:iCs/>
      <w:color w:val="0F4761" w:themeColor="accent1" w:themeShade="BF"/>
    </w:rPr>
  </w:style>
  <w:style w:type="paragraph" w:styleId="IntenseQuote">
    <w:name w:val="Intense Quote"/>
    <w:basedOn w:val="Normal"/>
    <w:next w:val="Normal"/>
    <w:link w:val="IntenseQuoteChar"/>
    <w:uiPriority w:val="30"/>
    <w:qFormat/>
    <w:rsid w:val="004E77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782"/>
    <w:rPr>
      <w:i/>
      <w:iCs/>
      <w:color w:val="0F4761" w:themeColor="accent1" w:themeShade="BF"/>
    </w:rPr>
  </w:style>
  <w:style w:type="character" w:styleId="IntenseReference">
    <w:name w:val="Intense Reference"/>
    <w:basedOn w:val="DefaultParagraphFont"/>
    <w:uiPriority w:val="32"/>
    <w:qFormat/>
    <w:rsid w:val="004E7782"/>
    <w:rPr>
      <w:b/>
      <w:bCs/>
      <w:smallCaps/>
      <w:color w:val="0F4761" w:themeColor="accent1" w:themeShade="BF"/>
      <w:spacing w:val="5"/>
    </w:rPr>
  </w:style>
  <w:style w:type="paragraph" w:styleId="Header">
    <w:name w:val="header"/>
    <w:basedOn w:val="Normal"/>
    <w:link w:val="HeaderChar"/>
    <w:uiPriority w:val="99"/>
    <w:unhideWhenUsed/>
    <w:rsid w:val="004E77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7782"/>
  </w:style>
  <w:style w:type="paragraph" w:styleId="Footer">
    <w:name w:val="footer"/>
    <w:basedOn w:val="Normal"/>
    <w:link w:val="FooterChar"/>
    <w:uiPriority w:val="99"/>
    <w:unhideWhenUsed/>
    <w:rsid w:val="004E77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7782"/>
  </w:style>
  <w:style w:type="table" w:styleId="TableGrid">
    <w:name w:val="Table Grid"/>
    <w:basedOn w:val="TableNormal"/>
    <w:uiPriority w:val="39"/>
    <w:rsid w:val="006444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6</Pages>
  <Words>2188</Words>
  <Characters>12472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Agrani Anupam</dc:creator>
  <cp:keywords/>
  <dc:description/>
  <cp:lastModifiedBy>Agrani Anupam</cp:lastModifiedBy>
  <cp:revision>3</cp:revision>
  <dcterms:created xsi:type="dcterms:W3CDTF">2026-07-31T16:28:00Z</dcterms:created>
  <dcterms:modified xsi:type="dcterms:W3CDTF">2026-07-31T18:46:00Z</dcterms:modified>
</cp:coreProperties>
</file>