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14:paraId="72E8C517" w14:textId="06899DF5" w:rsidR="00CE5500" w:rsidRPr="005E50F6" w:rsidRDefault="00AF006B" w:rsidP="002501DA">
      <w:pPr>
        <w:ind w:left="426"/>
        <w:rPr>
          <w:rFonts w:ascii="Montserrat Medium" w:hAnsi="Montserrat Medium"/>
          <w:color w:val="3B3B3B" w:themeColor="accent5" w:themeShade="40"/>
          <w:sz w:val="16"/>
          <w:szCs w:val="16"/>
        </w:rPr>
      </w:pPr>
      <w:r>
        <w:rPr>
          <w:rFonts w:ascii="Montserrat Medium" w:hAnsi="Montserrat Medium"/>
          <w:noProof/>
          <w:color w:val="3B3B3B" w:themeColor="accent5" w:themeShade="40"/>
          <w:sz w:val="16"/>
          <w:szCs w:val="16"/>
          <w:lang w:eastAsia="fr-FR"/>
        </w:rPr>
        <mc:AlternateContent>
          <mc:Choice Requires="wps">
            <w:drawing>
              <wp:anchor distT="0" distB="0" distL="114300" distR="114300" simplePos="0" relativeHeight="251668480" behindDoc="1" locked="0" layoutInCell="1" allowOverlap="1" wp14:anchorId="29DC1C8B" wp14:editId="461B2FB8">
                <wp:simplePos x="0" y="0"/>
                <wp:positionH relativeFrom="page">
                  <wp:align>left</wp:align>
                </wp:positionH>
                <wp:positionV relativeFrom="paragraph">
                  <wp:posOffset>-1169035</wp:posOffset>
                </wp:positionV>
                <wp:extent cx="7562850" cy="10725150"/>
                <wp:effectExtent l="0" t="0" r="0" b="0"/>
                <wp:wrapNone/>
                <wp:docPr id="737039239" name="Rectangle 5"/>
                <wp:cNvGraphicFramePr/>
                <a:graphic xmlns:a="http://schemas.openxmlformats.org/drawingml/2006/main">
                  <a:graphicData uri="http://schemas.microsoft.com/office/word/2010/wordprocessingShape">
                    <wps:wsp>
                      <wps:cNvSpPr/>
                      <wps:spPr>
                        <a:xfrm>
                          <a:off x="0" y="0"/>
                          <a:ext cx="7562850" cy="10725150"/>
                        </a:xfrm>
                        <a:prstGeom prst="rect">
                          <a:avLst/>
                        </a:prstGeom>
                        <a:gradFill>
                          <a:gsLst>
                            <a:gs pos="22000">
                              <a:schemeClr val="accent1"/>
                            </a:gs>
                            <a:gs pos="62000">
                              <a:schemeClr val="accent2"/>
                            </a:gs>
                            <a:gs pos="100000">
                              <a:schemeClr val="accent3"/>
                            </a:gs>
                          </a:gsLst>
                          <a:lin ang="1860000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5D8701BD" id="Rectangle 5" o:spid="_x0000_s1026" style="position:absolute;margin-left:0;margin-top:-92.05pt;width:595.5pt;height:844.5pt;z-index:-2516480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" fillcolor="#009e61 [3204]" stroked="f" strokeweight="1pt">
                <v:fill color2="#ffcd00 [3206]" angle="140" colors="0 #009e61;14418f #009e61;40632f #95b849" focus="100%" type="gradient">
                  <o:fill v:ext="view" type="gradientUnscaled"/>
                </v:fill>
                <w10:wrap anchorx="page"/>
              </v:rect>
            </w:pict>
          </mc:Fallback>
        </mc:AlternateContent>
      </w:r>
    </w:p>
    <w:p w14:paraId="66DDF073" w14:textId="687D6637" w:rsidR="00CE5500" w:rsidRPr="005E50F6" w:rsidRDefault="00AF006B" w:rsidP="002501DA">
      <w:pPr>
        <w:ind w:left="426"/>
        <w:rPr>
          <w:rFonts w:ascii="Montserrat Medium" w:hAnsi="Montserrat Medium"/>
          <w:color w:val="3B3B3B" w:themeColor="accent5" w:themeShade="40"/>
          <w:sz w:val="16"/>
          <w:szCs w:val="16"/>
        </w:rPr>
      </w:pPr>
      <w:r>
        <w:rPr>
          <w:rFonts w:ascii="Montserrat Medium" w:hAnsi="Montserrat Medium"/>
          <w:noProof/>
          <w:color w:val="3B3B3B" w:themeColor="accent5" w:themeShade="40"/>
          <w:sz w:val="16"/>
          <w:szCs w:val="16"/>
          <w:lang w:eastAsia="fr-FR"/>
        </w:rPr>
        <w:drawing>
          <wp:anchor distT="0" distB="0" distL="114300" distR="114300" simplePos="0" relativeHeight="251669504" behindDoc="1" locked="0" layoutInCell="1" allowOverlap="1" wp14:anchorId="377CF45D" wp14:editId="1F0438A7">
            <wp:simplePos x="0" y="0"/>
            <wp:positionH relativeFrom="column">
              <wp:posOffset>-1419225</wp:posOffset>
            </wp:positionH>
            <wp:positionV relativeFrom="paragraph">
              <wp:posOffset>340360</wp:posOffset>
            </wp:positionV>
            <wp:extent cx="4159250" cy="4159250"/>
            <wp:effectExtent l="0" t="0" r="0" b="0"/>
            <wp:wrapNone/>
            <wp:docPr id="80828345" name="Image 23" descr="Une image contenant symbole, Graphique, logo,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69217" name="Image 23" descr="Une image contenant symbole, Graphique, logo, Polic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9250" cy="415925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6B5E5799" w14:textId="62DED6AA" w:rsidR="00CE5500" w:rsidRPr="005E50F6" w:rsidRDefault="00CE5500" w:rsidP="002501DA">
      <w:pPr>
        <w:ind w:left="426"/>
        <w:rPr>
          <w:rFonts w:ascii="Montserrat Medium" w:hAnsi="Montserrat Medium"/>
          <w:color w:val="3B3B3B" w:themeColor="accent5" w:themeShade="40"/>
          <w:sz w:val="16"/>
          <w:szCs w:val="16"/>
        </w:rPr>
      </w:pPr>
    </w:p>
    <w:p w14:paraId="1D537109" w14:textId="110A5C8D" w:rsidR="00CE5500" w:rsidRPr="005E50F6" w:rsidRDefault="00CE5500" w:rsidP="002501DA">
      <w:pPr>
        <w:ind w:left="426"/>
        <w:rPr>
          <w:rFonts w:ascii="Montserrat Medium" w:hAnsi="Montserrat Medium"/>
          <w:color w:val="3B3B3B" w:themeColor="accent5" w:themeShade="40"/>
          <w:sz w:val="16"/>
          <w:szCs w:val="16"/>
        </w:rPr>
      </w:pPr>
    </w:p>
    <w:p w14:paraId="252421B1" w14:textId="62D3B565" w:rsidR="00CE5500" w:rsidRPr="005E50F6" w:rsidRDefault="00CE5500" w:rsidP="002501DA">
      <w:pPr>
        <w:ind w:left="426"/>
        <w:rPr>
          <w:rFonts w:ascii="Montserrat Medium" w:hAnsi="Montserrat Medium"/>
          <w:color w:val="3B3B3B" w:themeColor="accent5" w:themeShade="40"/>
          <w:sz w:val="16"/>
          <w:szCs w:val="16"/>
        </w:rPr>
      </w:pPr>
    </w:p>
    <w:p w14:paraId="762D3859" w14:textId="5FE2E413" w:rsidR="00CE5500" w:rsidRPr="00AF006B" w:rsidRDefault="00CE5500" w:rsidP="002501DA">
      <w:pPr>
        <w:ind w:left="3686"/>
        <w:rPr>
          <w:rFonts w:ascii="Montserrat" w:hAnsi="Montserrat" w:cs="Arial"/>
          <w:b/>
          <w:bCs/>
          <w:color w:val="FFFFFF" w:themeColor="background1"/>
          <w:sz w:val="72"/>
          <w:szCs w:val="72"/>
        </w:rPr>
      </w:pPr>
      <w:r w:rsidRPr="00AF006B">
        <w:rPr>
          <w:rFonts w:ascii="Montserrat" w:hAnsi="Montserrat" w:cs="Arial"/>
          <w:b/>
          <w:bCs/>
          <w:noProof/>
          <w:color w:val="FFFFFF" w:themeColor="background1"/>
          <w:sz w:val="72"/>
          <w:szCs w:val="72"/>
          <w:lang w:eastAsia="fr-FR"/>
          <w14:shadow w14:blurRad="50800" w14:dist="38100" w14:dir="2700000" w14:sx="100000" w14:sy="100000" w14:kx="0" w14:ky="0" w14:algn="tl">
            <w14:srgbClr w14:val="000000">
              <w14:alpha w14:val="60000"/>
            </w14:srgbClr>
          </w14:shadow>
        </w:rPr>
        <mc:AlternateContent>
          <mc:Choice Requires="wps">
            <w:drawing>
              <wp:anchor distT="0" distB="0" distL="114300" distR="114300" simplePos="0" relativeHeight="251659264" behindDoc="0" locked="0" layoutInCell="1" allowOverlap="1" wp14:anchorId="135E86F3" wp14:editId="67371327">
                <wp:simplePos x="0" y="0"/>
                <wp:positionH relativeFrom="column">
                  <wp:posOffset>2386330</wp:posOffset>
                </wp:positionH>
                <wp:positionV relativeFrom="paragraph">
                  <wp:posOffset>1293495</wp:posOffset>
                </wp:positionV>
                <wp:extent cx="3621405" cy="683260"/>
                <wp:effectExtent l="0" t="0" r="0" b="2540"/>
                <wp:wrapNone/>
                <wp:docPr id="8" name="Zone de texte 8"/>
                <wp:cNvGraphicFramePr/>
                <a:graphic xmlns:a="http://schemas.openxmlformats.org/drawingml/2006/main">
                  <a:graphicData uri="http://schemas.microsoft.com/office/word/2010/wordprocessingShape">
                    <wps:wsp>
                      <wps:cNvSpPr txBox="1"/>
                      <wps:spPr bwMode="auto">
                        <a:xfrm>
                          <a:off x="0" y="0"/>
                          <a:ext cx="3621405" cy="683260"/>
                        </a:xfrm>
                        <a:prstGeom prst="rect">
                          <a:avLst/>
                        </a:prstGeom>
                        <a:solidFill>
                          <a:srgbClr val="FFCB00"/>
                        </a:solidFill>
                        <a:ln w="9525">
                          <a:noFill/>
                          <a:miter lim="800000"/>
                          <a:headEnd/>
                          <a:tailEnd/>
                        </a:ln>
                      </wps:spPr>
                      <wps:txbx>
                        <w:txbxContent>
                          <w:p w14:paraId="7604FF58" w14:textId="77777777" w:rsidR="002501DA" w:rsidRPr="002D3B01" w:rsidRDefault="002501DA" w:rsidP="00CE5500">
                            <w:pPr>
                              <w:spacing w:after="0"/>
                              <w:jc w:val="center"/>
                              <w:rPr>
                                <w:rFonts w:ascii="Montserrat" w:hAnsi="Montserrat"/>
                                <w:b/>
                                <w:bCs/>
                                <w:color w:val="FFFFFF" w:themeColor="background1"/>
                                <w:sz w:val="68"/>
                                <w:szCs w:val="68"/>
                                <w14:shadow w14:blurRad="50800" w14:dist="38100" w14:dir="2700000" w14:sx="100000" w14:sy="100000" w14:kx="0" w14:ky="0" w14:algn="tl">
                                  <w14:srgbClr w14:val="000000">
                                    <w14:alpha w14:val="60000"/>
                                  </w14:srgbClr>
                                </w14:shadow>
                              </w:rPr>
                            </w:pPr>
                            <w:r w:rsidRPr="002D3B01">
                              <w:rPr>
                                <w:rFonts w:ascii="Montserrat" w:hAnsi="Montserrat"/>
                                <w:b/>
                                <w:bCs/>
                                <w:color w:val="FFFFFF" w:themeColor="background1"/>
                                <w:sz w:val="68"/>
                                <w:szCs w:val="68"/>
                                <w14:shadow w14:blurRad="50800" w14:dist="38100" w14:dir="2700000" w14:sx="100000" w14:sy="100000" w14:kx="0" w14:ky="0" w14:algn="tl">
                                  <w14:srgbClr w14:val="000000">
                                    <w14:alpha w14:val="60000"/>
                                  </w14:srgbClr>
                                </w14:shadow>
                              </w:rPr>
                              <w:t>D’ÉLECTRICITÉ</w:t>
                            </w:r>
                          </w:p>
                        </w:txbxContent>
                      </wps:txbx>
                      <wps:bodyPr rot="0" spcFirstLastPara="0" vertOverflow="overflow" horzOverflow="overflow" vert="horz" wrap="square" lIns="91440" tIns="72000" rIns="9144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5E86F3" id="_x0000_t202" coordsize="21600,21600" o:spt="202" path="m,l,21600r21600,l21600,xe">
                <v:stroke joinstyle="miter"/>
                <v:path gradientshapeok="t" o:connecttype="rect"/>
              </v:shapetype>
              <v:shape id="Zone de texte 8" o:spid="_x0000_s1026" type="#_x0000_t202" style="position:absolute;left:0;text-align:left;margin-left:187.9pt;margin-top:101.85pt;width:285.15pt;height:5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" fillcolor="#ffcb00" stroked="f">
                <v:textbox inset=",2mm,,1mm">
                  <w:txbxContent>
                    <w:p w14:paraId="7604FF58" w14:textId="77777777" w:rsidR="002501DA" w:rsidRPr="002D3B01" w:rsidRDefault="002501DA" w:rsidP="00CE5500">
                      <w:pPr>
                        <w:spacing w:after="0"/>
                        <w:jc w:val="center"/>
                        <w:rPr>
                          <w:rFonts w:ascii="Montserrat" w:hAnsi="Montserrat"/>
                          <w:b/>
                          <w:bCs/>
                          <w:color w:val="FFFFFF" w:themeColor="background1"/>
                          <w:sz w:val="68"/>
                          <w:szCs w:val="68"/>
                          <w14:shadow w14:blurRad="50800" w14:dist="38100" w14:dir="2700000" w14:sx="100000" w14:sy="100000" w14:kx="0" w14:ky="0" w14:algn="tl">
                            <w14:srgbClr w14:val="000000">
                              <w14:alpha w14:val="60000"/>
                            </w14:srgbClr>
                          </w14:shadow>
                        </w:rPr>
                      </w:pPr>
                      <w:r w:rsidRPr="002D3B01">
                        <w:rPr>
                          <w:rFonts w:ascii="Montserrat" w:hAnsi="Montserrat"/>
                          <w:b/>
                          <w:bCs/>
                          <w:color w:val="FFFFFF" w:themeColor="background1"/>
                          <w:sz w:val="68"/>
                          <w:szCs w:val="68"/>
                          <w14:shadow w14:blurRad="50800" w14:dist="38100" w14:dir="2700000" w14:sx="100000" w14:sy="100000" w14:kx="0" w14:ky="0" w14:algn="tl">
                            <w14:srgbClr w14:val="000000">
                              <w14:alpha w14:val="60000"/>
                            </w14:srgbClr>
                          </w14:shadow>
                        </w:rPr>
                        <w:t>D’ÉLECTRICITÉ</w:t>
                      </w:r>
                    </w:p>
                  </w:txbxContent>
                </v:textbox>
              </v:shape>
            </w:pict>
          </mc:Fallback>
        </mc:AlternateContent>
      </w:r>
      <w:r w:rsidRPr="00AF006B">
        <w:rPr>
          <w:rFonts w:ascii="Montserrat" w:hAnsi="Montserrat" w:cs="Arial"/>
          <w:b/>
          <w:bCs/>
          <w:color w:val="FFFFFF" w:themeColor="background1"/>
          <w:sz w:val="72"/>
          <w:szCs w:val="72"/>
          <w14:shadow w14:blurRad="50800" w14:dist="38100" w14:dir="2700000" w14:sx="100000" w14:sy="100000" w14:kx="0" w14:ky="0" w14:algn="tl">
            <w14:srgbClr w14:val="000000">
              <w14:alpha w14:val="60000"/>
            </w14:srgbClr>
          </w14:shadow>
        </w:rPr>
        <w:t xml:space="preserve">Contrat </w:t>
      </w:r>
      <w:r w:rsidRPr="00AF006B">
        <w:rPr>
          <w:rFonts w:ascii="Montserrat" w:hAnsi="Montserrat" w:cs="Arial"/>
          <w:b/>
          <w:bCs/>
          <w:color w:val="FFFFFF" w:themeColor="background1"/>
          <w:sz w:val="72"/>
          <w:szCs w:val="72"/>
          <w14:shadow w14:blurRad="50800" w14:dist="38100" w14:dir="2700000" w14:sx="100000" w14:sy="100000" w14:kx="0" w14:ky="0" w14:algn="tl">
            <w14:srgbClr w14:val="000000">
              <w14:alpha w14:val="60000"/>
            </w14:srgbClr>
          </w14:shadow>
        </w:rPr>
        <w:br/>
        <w:t>de Vente</w:t>
      </w:r>
      <w:r w:rsidRPr="00AF006B">
        <w:rPr>
          <w:rFonts w:ascii="Montserrat" w:hAnsi="Montserrat" w:cs="Arial"/>
          <w:b/>
          <w:bCs/>
          <w:color w:val="FFFFFF" w:themeColor="background1"/>
          <w:sz w:val="72"/>
          <w:szCs w:val="72"/>
        </w:rPr>
        <w:t xml:space="preserve"> </w:t>
      </w:r>
      <w:r w:rsidRPr="00AF006B">
        <w:rPr>
          <w:rFonts w:ascii="Montserrat" w:hAnsi="Montserrat" w:cs="Arial"/>
          <w:b/>
          <w:bCs/>
          <w:color w:val="FFFFFF" w:themeColor="background1"/>
          <w:sz w:val="72"/>
          <w:szCs w:val="72"/>
        </w:rPr>
        <w:br/>
        <w:t xml:space="preserve"> </w:t>
      </w:r>
    </w:p>
    <w:p w14:paraId="3FD79F40" w14:textId="0B7C1B7F" w:rsidR="00CE5500" w:rsidRPr="00AF006B" w:rsidRDefault="00CE5500" w:rsidP="002501DA">
      <w:pPr>
        <w:ind w:left="3686"/>
        <w:rPr>
          <w:rFonts w:ascii="Montserrat" w:hAnsi="Montserrat" w:cs="Arial"/>
          <w:b/>
          <w:bCs/>
          <w:color w:val="FFFFFF" w:themeColor="background1"/>
          <w:sz w:val="72"/>
          <w:szCs w:val="72"/>
          <w14:shadow w14:blurRad="50800" w14:dist="38100" w14:dir="2700000" w14:sx="100000" w14:sy="100000" w14:kx="0" w14:ky="0" w14:algn="tl">
            <w14:srgbClr w14:val="000000">
              <w14:alpha w14:val="60000"/>
            </w14:srgbClr>
          </w14:shadow>
        </w:rPr>
      </w:pPr>
      <w:r w:rsidRPr="00AF006B">
        <w:rPr>
          <w:rFonts w:ascii="Montserrat" w:hAnsi="Montserrat" w:cs="Arial"/>
          <w:b/>
          <w:bCs/>
          <w:color w:val="FFFFFF" w:themeColor="background1"/>
          <w:sz w:val="72"/>
          <w:szCs w:val="72"/>
          <w14:shadow w14:blurRad="50800" w14:dist="38100" w14:dir="2700000" w14:sx="100000" w14:sy="100000" w14:kx="0" w14:ky="0" w14:algn="tl">
            <w14:srgbClr w14:val="000000">
              <w14:alpha w14:val="60000"/>
            </w14:srgbClr>
          </w14:shadow>
        </w:rPr>
        <w:t>Fixeo Pro</w:t>
      </w:r>
      <w:r w:rsidR="00AF006B" w:rsidRPr="00AF006B">
        <w:rPr>
          <w:rFonts w:ascii="Montserrat" w:hAnsi="Montserrat" w:cs="Arial"/>
          <w:b/>
          <w:bCs/>
          <w:color w:val="FFFFFF" w:themeColor="background1"/>
          <w:sz w:val="72"/>
          <w:szCs w:val="72"/>
          <w14:shadow w14:blurRad="50800" w14:dist="38100" w14:dir="2700000" w14:sx="100000" w14:sy="100000" w14:kx="0" w14:ky="0" w14:algn="tl">
            <w14:srgbClr w14:val="000000">
              <w14:alpha w14:val="60000"/>
            </w14:srgbClr>
          </w14:shadow>
        </w:rPr>
        <w:t xml:space="preserve"> Green</w:t>
      </w:r>
    </w:p>
    <w:p w14:paraId="4E0529E6" w14:textId="77777777" w:rsidR="00CE5500" w:rsidRPr="005E50F6" w:rsidRDefault="00CE5500" w:rsidP="002501DA">
      <w:pPr>
        <w:ind w:left="426"/>
        <w:rPr>
          <w:rFonts w:ascii="Montserrat Medium" w:eastAsia="Times New Roman" w:hAnsi="Montserrat Medium" w:cs="Arial"/>
          <w:color w:val="3B3B3B" w:themeColor="accent5" w:themeShade="40"/>
          <w:sz w:val="16"/>
          <w:szCs w:val="16"/>
          <w:lang w:eastAsia="fr-FR"/>
        </w:rPr>
      </w:pPr>
    </w:p>
    <w:p w14:paraId="3725399E" w14:textId="77777777" w:rsidR="00CE5500" w:rsidRPr="005E50F6" w:rsidRDefault="00CE5500" w:rsidP="002501DA">
      <w:pPr>
        <w:ind w:left="426"/>
        <w:rPr>
          <w:rFonts w:ascii="Montserrat Medium" w:hAnsi="Montserrat Medium"/>
          <w:color w:val="3B3B3B" w:themeColor="accent5" w:themeShade="40"/>
          <w:sz w:val="16"/>
          <w:szCs w:val="16"/>
        </w:rPr>
      </w:pPr>
    </w:p>
    <w:p w14:paraId="2A202CCE" w14:textId="6FEEE595" w:rsidR="00CE5500" w:rsidRDefault="00AF006B" w:rsidP="002501DA">
      <w:pPr>
        <w:ind w:left="426"/>
        <w:jc w:val="center"/>
        <w:rPr>
          <w:rFonts w:ascii="Montserrat Medium" w:hAnsi="Montserrat Medium"/>
          <w:color w:val="3B3B3B" w:themeColor="accent5" w:themeShade="40"/>
          <w:sz w:val="16"/>
          <w:szCs w:val="16"/>
        </w:rPr>
      </w:pPr>
      <w:r>
        <w:rPr>
          <w:rFonts w:ascii="Montserrat Medium" w:hAnsi="Montserrat Medium"/>
          <w:noProof/>
          <w:color w:val="3B3B3B" w:themeColor="accent5" w:themeShade="40"/>
          <w:sz w:val="16"/>
          <w:szCs w:val="16"/>
          <w:lang w:eastAsia="fr-FR"/>
        </w:rPr>
        <w:drawing>
          <wp:anchor distT="0" distB="0" distL="114300" distR="114300" simplePos="0" relativeHeight="251670528" behindDoc="1" locked="0" layoutInCell="1" allowOverlap="1" wp14:anchorId="4BE6D9EF" wp14:editId="13C36987">
            <wp:simplePos x="0" y="0"/>
            <wp:positionH relativeFrom="margin">
              <wp:align>right</wp:align>
            </wp:positionH>
            <wp:positionV relativeFrom="paragraph">
              <wp:posOffset>2056130</wp:posOffset>
            </wp:positionV>
            <wp:extent cx="1805726" cy="1853159"/>
            <wp:effectExtent l="0" t="0" r="0" b="0"/>
            <wp:wrapNone/>
            <wp:docPr id="2136635608" name="Image 4" descr="Une image contenant mammifère,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35608" name="Image 4" descr="Une image contenant mammifère, Police, conception&#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5726" cy="1853159"/>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E5500">
        <w:rPr>
          <w:rFonts w:ascii="Montserrat Medium" w:hAnsi="Montserrat Medium"/>
          <w:color w:val="3B3B3B" w:themeColor="accent5" w:themeShade="40"/>
          <w:sz w:val="16"/>
          <w:szCs w:val="16"/>
        </w:rPr>
        <w:br w:type="page"/>
      </w:r>
    </w:p>
    <w:p w14:paraId="2F639C79" w14:textId="77777777" w:rsidR="00CE5500" w:rsidRDefault="00CE5500" w:rsidP="002501DA">
      <w:pPr>
        <w:ind w:left="426"/>
        <w:jc w:val="center"/>
        <w:rPr>
          <w:rFonts w:ascii="Montserrat Medium" w:hAnsi="Montserrat Medium"/>
          <w:color w:val="3B3B3B" w:themeColor="accent5" w:themeShade="40"/>
          <w:sz w:val="16"/>
          <w:szCs w:val="16"/>
        </w:rPr>
        <w:sectPr w:rsidR="00CE5500" w:rsidSect="00676DF0">
          <w:headerReference w:type="default" r:id="rId10"/>
          <w:footerReference w:type="default" r:id="rId11"/>
          <w:headerReference w:type="first" r:id="rId12"/>
          <w:pgSz w:w="11906" w:h="16838"/>
          <w:pgMar w:top="1701" w:right="907" w:bottom="1588" w:left="907" w:header="709" w:footer="709" w:gutter="0"/>
          <w:cols w:space="708"/>
          <w:titlePg/>
          <w:docGrid w:linePitch="360"/>
        </w:sectPr>
      </w:pPr>
    </w:p>
    <w:p w14:paraId="1B76AC4B" w14:textId="77777777" w:rsidR="00CE5500" w:rsidRDefault="00CE5500" w:rsidP="002501DA">
      <w:pPr>
        <w:ind w:left="426"/>
        <w:jc w:val="center"/>
        <w:rPr>
          <w:rFonts w:ascii="Montserrat Medium" w:hAnsi="Montserrat Medium"/>
          <w:color w:val="3B3B3B" w:themeColor="accent5" w:themeShade="40"/>
          <w:sz w:val="16"/>
          <w:szCs w:val="16"/>
        </w:rPr>
      </w:pPr>
    </w:p>
    <w:p w14:paraId="32BC8706" w14:textId="77777777" w:rsidR="00CE5500" w:rsidRDefault="00CE5500" w:rsidP="002501DA">
      <w:pPr>
        <w:ind w:left="426"/>
        <w:jc w:val="center"/>
        <w:rPr>
          <w:rFonts w:ascii="Montserrat Medium" w:hAnsi="Montserrat Medium"/>
          <w:color w:val="3B3B3B" w:themeColor="accent5" w:themeShade="40"/>
          <w:sz w:val="16"/>
          <w:szCs w:val="16"/>
        </w:rPr>
      </w:pPr>
    </w:p>
    <w:p w14:paraId="0594B97D" w14:textId="77777777" w:rsidR="00CE5500" w:rsidRDefault="00CE5500" w:rsidP="002501DA">
      <w:pPr>
        <w:ind w:left="426"/>
        <w:jc w:val="center"/>
        <w:rPr>
          <w:rFonts w:ascii="Montserrat Medium" w:hAnsi="Montserrat Medium"/>
          <w:color w:val="3B3B3B" w:themeColor="accent5" w:themeShade="40"/>
          <w:sz w:val="16"/>
          <w:szCs w:val="16"/>
        </w:rPr>
      </w:pPr>
    </w:p>
    <w:p w14:paraId="359CAEC0" w14:textId="77777777" w:rsidR="00CE5500" w:rsidRDefault="00CE5500" w:rsidP="002501DA">
      <w:pPr>
        <w:ind w:left="426"/>
        <w:jc w:val="center"/>
        <w:rPr>
          <w:rFonts w:ascii="Montserrat Medium" w:hAnsi="Montserrat Medium"/>
          <w:color w:val="3B3B3B" w:themeColor="accent5" w:themeShade="40"/>
          <w:sz w:val="16"/>
          <w:szCs w:val="16"/>
        </w:rPr>
      </w:pPr>
    </w:p>
    <w:p w14:paraId="56E8DA62" w14:textId="77777777" w:rsidR="00CE5500" w:rsidRDefault="00CE5500" w:rsidP="002501DA">
      <w:pPr>
        <w:ind w:left="426"/>
        <w:jc w:val="center"/>
        <w:rPr>
          <w:rFonts w:ascii="Montserrat Medium" w:hAnsi="Montserrat Medium"/>
          <w:color w:val="3B3B3B" w:themeColor="accent5" w:themeShade="40"/>
          <w:sz w:val="16"/>
          <w:szCs w:val="16"/>
        </w:rPr>
      </w:pPr>
    </w:p>
    <w:p w14:paraId="3E0ECB40" w14:textId="77777777" w:rsidR="00CE5500" w:rsidRDefault="00CE5500" w:rsidP="002501DA">
      <w:pPr>
        <w:ind w:left="426"/>
        <w:jc w:val="center"/>
        <w:rPr>
          <w:rFonts w:ascii="Montserrat Medium" w:hAnsi="Montserrat Medium"/>
          <w:color w:val="3B3B3B" w:themeColor="accent5" w:themeShade="40"/>
          <w:sz w:val="16"/>
          <w:szCs w:val="16"/>
        </w:rPr>
      </w:pPr>
    </w:p>
    <w:p w14:paraId="5898346F" w14:textId="77777777" w:rsidR="00CE5500" w:rsidRPr="00811B24" w:rsidRDefault="00CE5500" w:rsidP="00445887">
      <w:pPr>
        <w:jc w:val="center"/>
        <w:rPr>
          <w:rFonts w:ascii="Montserrat Medium" w:hAnsi="Montserrat Medium"/>
          <w:color w:val="3B3B3B" w:themeColor="accent5" w:themeShade="40"/>
          <w:sz w:val="16"/>
          <w:szCs w:val="16"/>
        </w:rPr>
      </w:pPr>
      <w:r w:rsidRPr="006D5570">
        <w:rPr>
          <w:rFonts w:ascii="Montserrat SemiBold" w:eastAsia="Times New Roman" w:hAnsi="Montserrat SemiBold" w:cs="Arial"/>
          <w:b/>
          <w:bCs/>
          <w:color w:val="333333" w:themeColor="text1"/>
          <w:sz w:val="50"/>
          <w:szCs w:val="50"/>
          <w:lang w:eastAsia="fr-FR"/>
          <w14:textFill>
            <w14:gradFill>
              <w14:gsLst>
                <w14:gs w14:pos="0">
                  <w14:srgbClr w14:val="009E62"/>
                </w14:gs>
                <w14:gs w14:pos="50000">
                  <w14:srgbClr w14:val="95B849"/>
                </w14:gs>
                <w14:gs w14:pos="100000">
                  <w14:srgbClr w14:val="FFCD00"/>
                </w14:gs>
              </w14:gsLst>
              <w14:lin w14:ang="0" w14:scaled="0"/>
            </w14:gradFill>
          </w14:textFill>
        </w:rPr>
        <w:t>Conditions P</w:t>
      </w:r>
      <w:r w:rsidRPr="00F01804">
        <w:rPr>
          <w:rFonts w:ascii="Montserrat SemiBold" w:eastAsia="Times New Roman" w:hAnsi="Montserrat SemiBold" w:cs="Arial"/>
          <w:b/>
          <w:bCs/>
          <w:color w:val="333333" w:themeColor="text1"/>
          <w:sz w:val="50"/>
          <w:szCs w:val="50"/>
          <w:lang w:eastAsia="fr-FR"/>
          <w14:textFill>
            <w14:gradFill>
              <w14:gsLst>
                <w14:gs w14:pos="0">
                  <w14:srgbClr w14:val="009E62"/>
                </w14:gs>
                <w14:gs w14:pos="50000">
                  <w14:srgbClr w14:val="95B849"/>
                </w14:gs>
                <w14:gs w14:pos="100000">
                  <w14:srgbClr w14:val="FFCD00"/>
                </w14:gs>
              </w14:gsLst>
              <w14:lin w14:ang="0" w14:scaled="0"/>
            </w14:gradFill>
          </w14:textFill>
        </w:rPr>
        <w:t>artic</w:t>
      </w:r>
      <w:r w:rsidRPr="006D5570">
        <w:rPr>
          <w:rFonts w:ascii="Montserrat SemiBold" w:eastAsia="Times New Roman" w:hAnsi="Montserrat SemiBold" w:cs="Arial"/>
          <w:b/>
          <w:bCs/>
          <w:color w:val="333333" w:themeColor="text1"/>
          <w:sz w:val="50"/>
          <w:szCs w:val="50"/>
          <w:lang w:eastAsia="fr-FR"/>
          <w14:textFill>
            <w14:gradFill>
              <w14:gsLst>
                <w14:gs w14:pos="0">
                  <w14:srgbClr w14:val="009E62"/>
                </w14:gs>
                <w14:gs w14:pos="50000">
                  <w14:srgbClr w14:val="95B849"/>
                </w14:gs>
                <w14:gs w14:pos="100000">
                  <w14:srgbClr w14:val="FFCD00"/>
                </w14:gs>
              </w14:gsLst>
              <w14:lin w14:ang="0" w14:scaled="0"/>
            </w14:gradFill>
          </w14:textFill>
        </w:rPr>
        <w:t>ulières de Vente</w:t>
      </w:r>
      <w:r w:rsidRPr="006D5570">
        <w:rPr>
          <w:rFonts w:ascii="Montserrat SemiBold" w:eastAsia="Times New Roman" w:hAnsi="Montserrat SemiBold" w:cs="Arial"/>
          <w:b/>
          <w:bCs/>
          <w:color w:val="333333" w:themeColor="text1"/>
          <w:sz w:val="50"/>
          <w:szCs w:val="50"/>
          <w:lang w:eastAsia="fr-FR"/>
          <w14:textFill>
            <w14:gradFill>
              <w14:gsLst>
                <w14:gs w14:pos="0">
                  <w14:srgbClr w14:val="009E62"/>
                </w14:gs>
                <w14:gs w14:pos="50000">
                  <w14:srgbClr w14:val="95B849"/>
                </w14:gs>
                <w14:gs w14:pos="100000">
                  <w14:srgbClr w14:val="FFCD00"/>
                </w14:gs>
              </w14:gsLst>
              <w14:lin w14:ang="0" w14:scaled="0"/>
            </w14:gradFill>
          </w14:textFill>
        </w:rPr>
        <w:br/>
        <w:t>pour la fourniture d’électricité</w:t>
      </w:r>
    </w:p>
    <w:p w14:paraId="62206C86" w14:textId="77777777" w:rsidR="00CE5500" w:rsidRDefault="00CE5500" w:rsidP="002501DA">
      <w:pPr>
        <w:ind w:left="426"/>
        <w:rPr>
          <w:rFonts w:ascii="Montserrat Medium" w:hAnsi="Montserrat Medium"/>
          <w:color w:val="3B3B3B" w:themeColor="accent5" w:themeShade="40"/>
          <w:sz w:val="16"/>
          <w:szCs w:val="16"/>
        </w:rPr>
      </w:pPr>
    </w:p>
    <w:p w14:paraId="10F04798" w14:textId="77777777" w:rsidR="00CE5500" w:rsidRDefault="00CE5500" w:rsidP="00CE5500">
      <w:pPr>
        <w:ind w:left="426"/>
        <w:rPr>
          <w:rFonts w:ascii="Montserrat Medium" w:hAnsi="Montserrat Medium"/>
          <w:color w:val="3B3B3B" w:themeColor="accent5" w:themeShade="40"/>
          <w:sz w:val="16"/>
          <w:szCs w:val="16"/>
        </w:rPr>
      </w:pPr>
      <w:r>
        <w:rPr>
          <w:rFonts w:ascii="Times New Roman" w:hAnsi="Times New Roman" w:cs="Times New Roman"/>
          <w:noProof/>
          <w:sz w:val="20"/>
          <w:szCs w:val="20"/>
          <w:lang w:eastAsia="fr-FR"/>
        </w:rPr>
        <w:drawing>
          <wp:anchor distT="0" distB="0" distL="114300" distR="114300" simplePos="0" relativeHeight="251660288" behindDoc="1" locked="0" layoutInCell="1" allowOverlap="1" wp14:anchorId="34A5A2DA" wp14:editId="766DA51A">
            <wp:simplePos x="0" y="0"/>
            <wp:positionH relativeFrom="margin">
              <wp:posOffset>-1026795</wp:posOffset>
            </wp:positionH>
            <wp:positionV relativeFrom="page">
              <wp:align>bottom</wp:align>
            </wp:positionV>
            <wp:extent cx="8103600" cy="6040800"/>
            <wp:effectExtent l="0" t="0" r="0" b="0"/>
            <wp:wrapNone/>
            <wp:docPr id="38" name="Image 38" descr="Une image contenant Graphique, mammifère, clipar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Une image contenant Graphique, mammifère, clipart, texte&#10;&#10;Description générée automatiquement"/>
                    <pic:cNvPicPr/>
                  </pic:nvPicPr>
                  <pic:blipFill rotWithShape="1">
                    <a:blip r:embed="rId13"/>
                    <a:srcRect l="-1" t="-1" r="40084" b="56508"/>
                    <a:stretch/>
                  </pic:blipFill>
                  <pic:spPr bwMode="auto">
                    <a:xfrm>
                      <a:off x="0" y="0"/>
                      <a:ext cx="8103600" cy="604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Montserrat Medium" w:hAnsi="Montserrat Medium"/>
          <w:color w:val="3B3B3B" w:themeColor="accent5" w:themeShade="40"/>
          <w:sz w:val="16"/>
          <w:szCs w:val="16"/>
        </w:rPr>
        <w:br w:type="page"/>
      </w:r>
    </w:p>
    <w:p w14:paraId="0A064B7B" w14:textId="56117C3F" w:rsidR="00A42F74" w:rsidRPr="00AD11B0" w:rsidRDefault="00A42F74" w:rsidP="00DC60D2">
      <w:pPr>
        <w:pStyle w:val="Normal0"/>
        <w:numPr>
          <w:ilvl w:val="0"/>
          <w:numId w:val="8"/>
        </w:numPr>
        <w:spacing w:after="380" w:line="220" w:lineRule="exact"/>
        <w:ind w:left="737" w:hanging="737"/>
        <w:rPr>
          <w:rFonts w:ascii="Montserrat SemiBold" w:eastAsiaTheme="minorHAnsi" w:hAnsi="Montserrat SemiBold" w:cs="Tahoma"/>
          <w:b/>
          <w:bCs/>
          <w:color w:val="009E61" w:themeColor="accent1"/>
          <w:sz w:val="24"/>
          <w:szCs w:val="24"/>
        </w:rPr>
      </w:pPr>
      <w:r w:rsidRPr="00AD11B0">
        <w:rPr>
          <w:rFonts w:ascii="Montserrat SemiBold" w:eastAsiaTheme="minorHAnsi" w:hAnsi="Montserrat SemiBold" w:cs="Tahoma"/>
          <w:b/>
          <w:bCs/>
          <w:color w:val="009E61" w:themeColor="accent1"/>
          <w:sz w:val="24"/>
          <w:szCs w:val="24"/>
        </w:rPr>
        <w:lastRenderedPageBreak/>
        <w:t xml:space="preserve">Désignations </w:t>
      </w:r>
    </w:p>
    <w:p w14:paraId="231657AC" w14:textId="77777777" w:rsidR="003B083D" w:rsidRPr="00E312F2" w:rsidRDefault="003B083D" w:rsidP="003B083D">
      <w:pPr>
        <w:pStyle w:val="Normal0"/>
        <w:spacing w:line="220" w:lineRule="exact"/>
        <w:ind w:left="360" w:right="453"/>
        <w:rPr>
          <w:rFonts w:ascii="Montserrat" w:hAnsi="Montserrat" w:cstheme="majorHAnsi"/>
          <w:b/>
          <w:bCs/>
          <w:color w:val="009E61" w:themeColor="accent1"/>
          <w:sz w:val="16"/>
          <w:szCs w:val="16"/>
        </w:rPr>
      </w:pPr>
      <w:r w:rsidRPr="00A42F74">
        <w:rPr>
          <w:rFonts w:ascii="Montserrat" w:hAnsi="Montserrat" w:cstheme="majorHAnsi"/>
          <w:b/>
          <w:bCs/>
          <w:color w:val="009E61" w:themeColor="accent1"/>
          <w:sz w:val="16"/>
          <w:szCs w:val="16"/>
        </w:rPr>
        <w:t>Entre :</w:t>
      </w:r>
    </w:p>
    <w:p w14:paraId="2B2E26F2" w14:textId="77777777" w:rsidR="003B083D" w:rsidRPr="001C2BED" w:rsidRDefault="003B083D" w:rsidP="003B083D">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r w:rsidRPr="001C2BED">
        <w:rPr>
          <w:rFonts w:ascii="Montserrat" w:hAnsi="Montserrat" w:cstheme="majorBidi"/>
          <w:b/>
          <w:bCs/>
          <w:color w:val="3B3B3B" w:themeColor="accent4" w:themeShade="80"/>
          <w:sz w:val="16"/>
          <w:szCs w:val="16"/>
        </w:rPr>
        <w:t>Eni Plenitude France SAS,</w:t>
      </w:r>
      <w:r w:rsidRPr="001C2BED">
        <w:rPr>
          <w:rFonts w:ascii="Montserrat" w:hAnsi="Montserrat" w:cstheme="majorBidi"/>
          <w:color w:val="3B3B3B" w:themeColor="accent4" w:themeShade="80"/>
          <w:sz w:val="16"/>
          <w:szCs w:val="16"/>
        </w:rPr>
        <w:t xml:space="preserve"> société par actions simplifiée au capital de 51 393 573 €, immatriculée au Registre du commerce et des sociétés de Nanterre sous le n° 451 225 692, dont le siège social est situé au 30-32 Rue Victor Hugo, CS 10232, 92532 Levallois-Perret Cedex, représenté par m. Mauro FANFONI en sa qualité de Président.</w:t>
      </w:r>
    </w:p>
    <w:p w14:paraId="2498D401" w14:textId="77777777" w:rsidR="003B083D" w:rsidRPr="001C2BED" w:rsidRDefault="003B083D" w:rsidP="003B083D">
      <w:pPr>
        <w:pStyle w:val="Normal0"/>
        <w:spacing w:line="220" w:lineRule="exact"/>
        <w:ind w:left="360" w:right="453"/>
        <w:rPr>
          <w:rFonts w:ascii="Montserrat" w:hAnsi="Montserrat" w:cstheme="majorHAnsi"/>
          <w:b/>
          <w:bCs/>
          <w:color w:val="3B3B3B" w:themeColor="accent5" w:themeShade="40"/>
          <w:sz w:val="16"/>
          <w:szCs w:val="16"/>
        </w:rPr>
      </w:pPr>
      <w:r w:rsidRPr="001C2BED">
        <w:rPr>
          <w:rFonts w:ascii="Montserrat" w:hAnsi="Montserrat" w:cstheme="majorHAnsi"/>
          <w:color w:val="3B3B3B" w:themeColor="accent5" w:themeShade="40"/>
          <w:sz w:val="16"/>
          <w:szCs w:val="16"/>
        </w:rPr>
        <w:t xml:space="preserve">Désigné ci-après </w:t>
      </w:r>
      <w:r w:rsidRPr="001C2BED">
        <w:rPr>
          <w:rFonts w:ascii="Montserrat" w:hAnsi="Montserrat" w:cstheme="majorHAnsi"/>
          <w:b/>
          <w:bCs/>
          <w:color w:val="3B3B3B" w:themeColor="accent5" w:themeShade="40"/>
          <w:sz w:val="16"/>
          <w:szCs w:val="16"/>
        </w:rPr>
        <w:t>« Plenitude ».</w:t>
      </w:r>
    </w:p>
    <w:p w14:paraId="14C10512" w14:textId="77777777" w:rsidR="003B083D" w:rsidRPr="003B083D" w:rsidRDefault="003B083D" w:rsidP="003B083D">
      <w:pPr>
        <w:pStyle w:val="Normal0"/>
        <w:spacing w:after="0" w:line="220" w:lineRule="exact"/>
        <w:ind w:left="360" w:right="453"/>
        <w:rPr>
          <w:rFonts w:ascii="Montserrat" w:eastAsia="Times New Roman" w:hAnsi="Montserrat" w:cstheme="majorBidi"/>
          <w:color w:val="3B3B3B" w:themeColor="accent4" w:themeShade="80"/>
          <w:sz w:val="16"/>
          <w:szCs w:val="16"/>
          <w:highlight w:val="cyan"/>
          <w:lang w:eastAsia="fr-FR"/>
        </w:rPr>
      </w:pPr>
    </w:p>
    <w:p w14:paraId="4BEC4E18" w14:textId="77777777" w:rsidR="003B083D" w:rsidRPr="003B083D" w:rsidRDefault="003B083D" w:rsidP="003B083D">
      <w:pPr>
        <w:pStyle w:val="Normal0"/>
        <w:spacing w:after="0" w:line="220" w:lineRule="exact"/>
        <w:ind w:left="360" w:right="453"/>
        <w:rPr>
          <w:rFonts w:ascii="Montserrat" w:eastAsia="Times New Roman" w:hAnsi="Montserrat" w:cstheme="majorHAnsi"/>
          <w:b/>
          <w:bCs/>
          <w:color w:val="009E61" w:themeColor="accent1"/>
          <w:sz w:val="16"/>
          <w:szCs w:val="16"/>
          <w:lang w:eastAsia="fr-FR"/>
        </w:rPr>
      </w:pPr>
      <w:r w:rsidRPr="003B083D">
        <w:rPr>
          <w:rFonts w:ascii="Montserrat" w:eastAsia="Times New Roman" w:hAnsi="Montserrat" w:cstheme="majorHAnsi"/>
          <w:b/>
          <w:bCs/>
          <w:color w:val="009E61" w:themeColor="accent1"/>
          <w:sz w:val="16"/>
          <w:szCs w:val="16"/>
          <w:lang w:eastAsia="fr-FR"/>
        </w:rPr>
        <w:t>Et,</w:t>
      </w:r>
    </w:p>
    <w:p w14:paraId="437CBE4B" w14:textId="77777777" w:rsidR="003B083D" w:rsidRPr="003B083D" w:rsidRDefault="003B083D" w:rsidP="003B083D">
      <w:pPr>
        <w:pStyle w:val="Normal0"/>
        <w:spacing w:after="0" w:line="220" w:lineRule="exact"/>
        <w:ind w:left="360" w:right="453"/>
        <w:rPr>
          <w:rFonts w:ascii="Montserrat" w:eastAsia="Times New Roman" w:hAnsi="Montserrat" w:cstheme="majorHAnsi"/>
          <w:b/>
          <w:bCs/>
          <w:color w:val="009E61" w:themeColor="accent1"/>
          <w:sz w:val="16"/>
          <w:szCs w:val="16"/>
          <w:lang w:eastAsia="fr-FR"/>
        </w:rPr>
      </w:pPr>
    </w:p>
    <w:tbl>
      <w:tblPr>
        <w:tblStyle w:val="Grilledutableau"/>
        <w:tblW w:w="9099" w:type="dxa"/>
        <w:tblInd w:w="421" w:type="dxa"/>
        <w:tblBorders>
          <w:top w:val="single" w:sz="4" w:space="0" w:color="EDEDED" w:themeColor="background2"/>
          <w:left w:val="single" w:sz="4" w:space="0" w:color="EDEDED" w:themeColor="background2"/>
          <w:bottom w:val="single" w:sz="4" w:space="0" w:color="EDEDED" w:themeColor="background2"/>
          <w:right w:val="single" w:sz="4" w:space="0" w:color="EDEDED" w:themeColor="background2"/>
          <w:insideH w:val="single" w:sz="4" w:space="0" w:color="EDEDED" w:themeColor="background2"/>
          <w:insideV w:val="single" w:sz="4" w:space="0" w:color="EDEDED" w:themeColor="background2"/>
        </w:tblBorders>
        <w:tblLook w:val="04A0" w:firstRow="1" w:lastRow="0" w:firstColumn="1" w:lastColumn="0" w:noHBand="0" w:noVBand="1"/>
      </w:tblPr>
      <w:tblGrid>
        <w:gridCol w:w="3118"/>
        <w:gridCol w:w="5981"/>
      </w:tblGrid>
      <w:tr w:rsidR="003B083D" w:rsidRPr="00BF41F8" w14:paraId="6252F29D" w14:textId="77777777" w:rsidTr="002501DA">
        <w:trPr>
          <w:trHeight w:val="304"/>
        </w:trPr>
        <w:tc>
          <w:tcPr>
            <w:tcW w:w="3118" w:type="dxa"/>
          </w:tcPr>
          <w:p w14:paraId="239D1957" w14:textId="77777777" w:rsidR="003B083D" w:rsidRPr="00BF41F8" w:rsidRDefault="003B083D" w:rsidP="002501DA">
            <w:pPr>
              <w:spacing w:line="220" w:lineRule="exact"/>
              <w:ind w:left="426" w:right="453" w:hanging="395"/>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t>Le syndicat de copropriétaire</w:t>
            </w:r>
          </w:p>
        </w:tc>
        <w:tc>
          <w:tcPr>
            <w:tcW w:w="5981" w:type="dxa"/>
          </w:tcPr>
          <w:p w14:paraId="5CE1ED21" w14:textId="77777777" w:rsidR="003B083D" w:rsidRPr="00EF36D6" w:rsidRDefault="003B083D" w:rsidP="002501DA">
            <w:pPr>
              <w:spacing w:line="220" w:lineRule="exact"/>
              <w:ind w:left="426" w:right="453" w:hanging="337"/>
              <w:rPr>
                <w:rFonts w:ascii="Montserrat" w:hAnsi="Montserrat" w:cstheme="majorHAnsi"/>
                <w:b/>
                <w:bCs/>
                <w:color w:val="3B3B3B" w:themeColor="accent5" w:themeShade="40"/>
                <w:sz w:val="16"/>
                <w:szCs w:val="16"/>
              </w:rPr>
            </w:pPr>
            <w:r w:rsidRPr="00EF36D6">
              <w:rPr>
                <w:rFonts w:ascii="Montserrat" w:hAnsi="Montserrat" w:cstheme="majorHAnsi"/>
                <w:b/>
                <w:bCs/>
                <w:color w:val="3B3B3B" w:themeColor="accent5" w:themeShade="40"/>
                <w:sz w:val="16"/>
                <w:szCs w:val="16"/>
              </w:rPr>
              <w:t xml:space="preserve">&lt;&lt; </w:t>
            </w:r>
            <w:r>
              <w:rPr>
                <w:rFonts w:ascii="Montserrat" w:hAnsi="Montserrat" w:cstheme="majorHAnsi"/>
                <w:b/>
                <w:bCs/>
                <w:color w:val="3B3B3B" w:themeColor="accent5" w:themeShade="40"/>
                <w:sz w:val="16"/>
                <w:szCs w:val="16"/>
              </w:rPr>
              <w:t>Nom SDC</w:t>
            </w:r>
            <w:r w:rsidRPr="00EF36D6">
              <w:rPr>
                <w:rFonts w:ascii="Montserrat" w:hAnsi="Montserrat" w:cstheme="majorHAnsi"/>
                <w:b/>
                <w:bCs/>
                <w:color w:val="3B3B3B" w:themeColor="accent5" w:themeShade="40"/>
                <w:sz w:val="16"/>
                <w:szCs w:val="16"/>
              </w:rPr>
              <w:t xml:space="preserve"> &gt;&gt;</w:t>
            </w:r>
          </w:p>
        </w:tc>
      </w:tr>
      <w:tr w:rsidR="003B083D" w:rsidRPr="00BF41F8" w14:paraId="6E26F90C" w14:textId="77777777" w:rsidTr="002501DA">
        <w:trPr>
          <w:trHeight w:val="304"/>
        </w:trPr>
        <w:tc>
          <w:tcPr>
            <w:tcW w:w="3118" w:type="dxa"/>
          </w:tcPr>
          <w:p w14:paraId="233252E5" w14:textId="77777777" w:rsidR="003B083D" w:rsidRDefault="003B083D" w:rsidP="002501DA">
            <w:pPr>
              <w:spacing w:line="220" w:lineRule="exact"/>
              <w:ind w:left="426" w:right="453" w:hanging="395"/>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t>Activité</w:t>
            </w:r>
          </w:p>
        </w:tc>
        <w:tc>
          <w:tcPr>
            <w:tcW w:w="5981" w:type="dxa"/>
          </w:tcPr>
          <w:p w14:paraId="5CA2D735" w14:textId="77777777" w:rsidR="003B083D" w:rsidRPr="00EF36D6" w:rsidRDefault="003B083D" w:rsidP="002501DA">
            <w:pPr>
              <w:spacing w:line="220" w:lineRule="exact"/>
              <w:ind w:left="426" w:right="453" w:hanging="337"/>
              <w:rPr>
                <w:rFonts w:ascii="Montserrat" w:hAnsi="Montserrat" w:cstheme="majorHAnsi"/>
                <w:b/>
                <w:bCs/>
                <w:color w:val="3B3B3B" w:themeColor="accent5" w:themeShade="40"/>
                <w:sz w:val="16"/>
                <w:szCs w:val="16"/>
              </w:rPr>
            </w:pPr>
            <w:commentRangeStart w:id="0"/>
            <w:r>
              <w:rPr>
                <w:rFonts w:ascii="Montserrat" w:hAnsi="Montserrat" w:cstheme="majorHAnsi"/>
                <w:b/>
                <w:bCs/>
                <w:color w:val="3B3B3B" w:themeColor="accent5" w:themeShade="40"/>
                <w:sz w:val="16"/>
                <w:szCs w:val="16"/>
              </w:rPr>
              <w:t>&lt;&lt; NAF &gt;&gt;</w:t>
            </w:r>
            <w:commentRangeEnd w:id="0"/>
            <w:r>
              <w:rPr>
                <w:rStyle w:val="Marquedecommentaire"/>
              </w:rPr>
              <w:commentReference w:id="0"/>
            </w:r>
          </w:p>
        </w:tc>
      </w:tr>
      <w:tr w:rsidR="003B083D" w:rsidRPr="00BF41F8" w14:paraId="68E89D3D" w14:textId="77777777" w:rsidTr="002501DA">
        <w:trPr>
          <w:trHeight w:val="304"/>
        </w:trPr>
        <w:tc>
          <w:tcPr>
            <w:tcW w:w="3118" w:type="dxa"/>
          </w:tcPr>
          <w:p w14:paraId="682D37AB" w14:textId="77777777" w:rsidR="003B083D" w:rsidRPr="00BF41F8" w:rsidRDefault="003B083D" w:rsidP="002501DA">
            <w:pPr>
              <w:spacing w:line="220" w:lineRule="exact"/>
              <w:ind w:left="426" w:right="453" w:hanging="395"/>
              <w:rPr>
                <w:rFonts w:ascii="Montserrat" w:hAnsi="Montserrat" w:cstheme="majorBidi"/>
                <w:color w:val="3B3B3B" w:themeColor="accent5" w:themeShade="40"/>
                <w:sz w:val="16"/>
                <w:szCs w:val="16"/>
              </w:rPr>
            </w:pPr>
            <w:r>
              <w:rPr>
                <w:rFonts w:ascii="Montserrat" w:hAnsi="Montserrat" w:cstheme="majorBidi"/>
                <w:color w:val="3B3B3B" w:themeColor="accent4" w:themeShade="80"/>
                <w:sz w:val="16"/>
                <w:szCs w:val="16"/>
              </w:rPr>
              <w:t>Matricule copropriété</w:t>
            </w:r>
          </w:p>
        </w:tc>
        <w:tc>
          <w:tcPr>
            <w:tcW w:w="5981" w:type="dxa"/>
          </w:tcPr>
          <w:p w14:paraId="29BD9422" w14:textId="77777777" w:rsidR="003B083D" w:rsidRPr="00BF41F8" w:rsidRDefault="003B083D" w:rsidP="002501DA">
            <w:pPr>
              <w:spacing w:line="220" w:lineRule="exact"/>
              <w:ind w:left="426" w:right="453" w:hanging="337"/>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&lt;</w:t>
            </w:r>
            <w:r>
              <w:rPr>
                <w:rFonts w:ascii="Montserrat" w:hAnsi="Montserrat" w:cstheme="majorHAnsi"/>
                <w:color w:val="3B3B3B" w:themeColor="accent5" w:themeShade="40"/>
                <w:sz w:val="16"/>
                <w:szCs w:val="16"/>
              </w:rPr>
              <w:t>&lt;</w:t>
            </w:r>
            <w:r w:rsidRPr="00BF41F8">
              <w:rPr>
                <w:rFonts w:ascii="Montserrat" w:hAnsi="Montserrat" w:cstheme="majorHAnsi"/>
                <w:color w:val="3B3B3B" w:themeColor="accent5" w:themeShade="40"/>
                <w:sz w:val="16"/>
                <w:szCs w:val="16"/>
              </w:rPr>
              <w:t xml:space="preserve"> </w:t>
            </w:r>
            <w:r>
              <w:rPr>
                <w:rFonts w:ascii="Montserrat" w:hAnsi="Montserrat" w:cstheme="majorHAnsi"/>
                <w:color w:val="3B3B3B" w:themeColor="accent5" w:themeShade="40"/>
                <w:sz w:val="16"/>
                <w:szCs w:val="16"/>
              </w:rPr>
              <w:t>Matricule copropriété</w:t>
            </w:r>
            <w:r w:rsidRPr="00BF41F8">
              <w:rPr>
                <w:rFonts w:ascii="Montserrat" w:hAnsi="Montserrat" w:cstheme="majorHAnsi"/>
                <w:color w:val="3B3B3B" w:themeColor="accent5" w:themeShade="40"/>
                <w:sz w:val="16"/>
                <w:szCs w:val="16"/>
              </w:rPr>
              <w:t xml:space="preserve"> </w:t>
            </w:r>
            <w:r>
              <w:rPr>
                <w:rFonts w:ascii="Montserrat" w:hAnsi="Montserrat" w:cstheme="majorHAnsi"/>
                <w:color w:val="3B3B3B" w:themeColor="accent5" w:themeShade="40"/>
                <w:sz w:val="16"/>
                <w:szCs w:val="16"/>
              </w:rPr>
              <w:t>&gt;</w:t>
            </w:r>
            <w:r w:rsidRPr="00BF41F8">
              <w:rPr>
                <w:rFonts w:ascii="Montserrat" w:hAnsi="Montserrat" w:cstheme="majorHAnsi"/>
                <w:color w:val="3B3B3B" w:themeColor="accent5" w:themeShade="40"/>
                <w:sz w:val="16"/>
                <w:szCs w:val="16"/>
              </w:rPr>
              <w:t>&gt;</w:t>
            </w:r>
          </w:p>
        </w:tc>
      </w:tr>
      <w:tr w:rsidR="003B083D" w:rsidRPr="00BF41F8" w14:paraId="5D2DBF09" w14:textId="77777777" w:rsidTr="002501DA">
        <w:trPr>
          <w:trHeight w:val="282"/>
        </w:trPr>
        <w:tc>
          <w:tcPr>
            <w:tcW w:w="3118" w:type="dxa"/>
          </w:tcPr>
          <w:p w14:paraId="3EE5128A" w14:textId="77777777" w:rsidR="003B083D" w:rsidRPr="00BF41F8" w:rsidRDefault="003B083D" w:rsidP="002501DA">
            <w:pPr>
              <w:spacing w:line="220" w:lineRule="exact"/>
              <w:ind w:left="426" w:right="453" w:hanging="395"/>
              <w:rPr>
                <w:rFonts w:ascii="Montserrat" w:hAnsi="Montserrat" w:cstheme="majorBidi"/>
                <w:color w:val="3B3B3B" w:themeColor="accent5" w:themeShade="40"/>
                <w:sz w:val="16"/>
                <w:szCs w:val="16"/>
              </w:rPr>
            </w:pPr>
            <w:r>
              <w:rPr>
                <w:rFonts w:ascii="Montserrat" w:hAnsi="Montserrat" w:cstheme="majorBidi"/>
                <w:color w:val="3B3B3B" w:themeColor="accent4" w:themeShade="80"/>
                <w:sz w:val="16"/>
                <w:szCs w:val="16"/>
              </w:rPr>
              <w:t>Adresse de la copropriété</w:t>
            </w:r>
            <w:commentRangeStart w:id="1"/>
          </w:p>
        </w:tc>
        <w:tc>
          <w:tcPr>
            <w:tcW w:w="5981" w:type="dxa"/>
          </w:tcPr>
          <w:p w14:paraId="750508C1" w14:textId="77777777" w:rsidR="003B083D" w:rsidRPr="00BF41F8" w:rsidRDefault="003B083D" w:rsidP="002501DA">
            <w:pPr>
              <w:spacing w:line="220" w:lineRule="exact"/>
              <w:ind w:left="426" w:right="453" w:hanging="337"/>
              <w:rPr>
                <w:rFonts w:ascii="Montserrat" w:hAnsi="Montserrat" w:cstheme="majorBidi"/>
                <w:color w:val="3B3B3B" w:themeColor="accent5" w:themeShade="40"/>
                <w:sz w:val="16"/>
                <w:szCs w:val="16"/>
              </w:rPr>
            </w:pPr>
            <w:r w:rsidRPr="148BFA13">
              <w:rPr>
                <w:rFonts w:ascii="Montserrat" w:hAnsi="Montserrat" w:cstheme="majorBidi"/>
                <w:color w:val="3B3B3B" w:themeColor="accent4" w:themeShade="80"/>
                <w:sz w:val="16"/>
                <w:szCs w:val="16"/>
              </w:rPr>
              <w:t xml:space="preserve">&lt;&lt; Adresse </w:t>
            </w:r>
            <w:r>
              <w:rPr>
                <w:rFonts w:ascii="Montserrat" w:hAnsi="Montserrat" w:cstheme="majorBidi"/>
                <w:color w:val="3B3B3B" w:themeColor="accent4" w:themeShade="80"/>
                <w:sz w:val="16"/>
                <w:szCs w:val="16"/>
              </w:rPr>
              <w:t>de la copropriété</w:t>
            </w:r>
            <w:r w:rsidRPr="148BFA13">
              <w:rPr>
                <w:rFonts w:ascii="Montserrat" w:hAnsi="Montserrat" w:cstheme="majorBidi"/>
                <w:color w:val="3B3B3B" w:themeColor="accent4" w:themeShade="80"/>
                <w:sz w:val="16"/>
                <w:szCs w:val="16"/>
              </w:rPr>
              <w:t xml:space="preserve"> &gt;&gt;</w:t>
            </w:r>
            <w:commentRangeEnd w:id="1"/>
            <w:r>
              <w:commentReference w:id="1"/>
            </w:r>
          </w:p>
        </w:tc>
      </w:tr>
    </w:tbl>
    <w:p w14:paraId="3F069DE7" w14:textId="77777777" w:rsidR="003B083D" w:rsidRDefault="003B083D" w:rsidP="003B083D">
      <w:pPr>
        <w:pStyle w:val="Normal0"/>
        <w:spacing w:line="220" w:lineRule="exact"/>
        <w:ind w:left="360" w:right="453"/>
        <w:rPr>
          <w:rFonts w:ascii="Montserrat" w:hAnsi="Montserrat" w:cstheme="majorHAnsi"/>
          <w:b/>
          <w:bCs/>
          <w:color w:val="009E61" w:themeColor="accent1"/>
          <w:sz w:val="16"/>
          <w:szCs w:val="16"/>
        </w:rPr>
      </w:pPr>
    </w:p>
    <w:p w14:paraId="7BE47464" w14:textId="77777777" w:rsidR="003B083D" w:rsidRPr="007142BB" w:rsidRDefault="003B083D" w:rsidP="003B083D">
      <w:pPr>
        <w:pStyle w:val="Paragraphedeliste"/>
        <w:tabs>
          <w:tab w:val="left" w:pos="252"/>
        </w:tabs>
        <w:spacing w:line="220" w:lineRule="exact"/>
        <w:ind w:left="360" w:right="453"/>
        <w:rPr>
          <w:rFonts w:ascii="Montserrat" w:hAnsi="Montserrat" w:cstheme="majorBidi"/>
          <w:color w:val="3B3B3B" w:themeColor="accent5" w:themeShade="40"/>
          <w:sz w:val="16"/>
          <w:szCs w:val="16"/>
        </w:rPr>
      </w:pPr>
      <w:r w:rsidRPr="007D3079">
        <w:rPr>
          <w:rFonts w:ascii="Montserrat" w:hAnsi="Montserrat" w:cstheme="majorBidi"/>
          <w:color w:val="3B3B3B" w:themeColor="accent4" w:themeShade="80"/>
          <w:sz w:val="16"/>
          <w:szCs w:val="16"/>
        </w:rPr>
        <w:t xml:space="preserve">Représentée par </w:t>
      </w:r>
      <w:r>
        <w:rPr>
          <w:rFonts w:ascii="Montserrat" w:hAnsi="Montserrat" w:cstheme="majorBidi"/>
          <w:color w:val="3B3B3B" w:themeColor="accent4" w:themeShade="80"/>
          <w:sz w:val="16"/>
          <w:szCs w:val="16"/>
        </w:rPr>
        <w:t>son syndic, agissant en son nom et pour son compte :</w:t>
      </w:r>
    </w:p>
    <w:tbl>
      <w:tblPr>
        <w:tblStyle w:val="Grilledutableau"/>
        <w:tblW w:w="9099" w:type="dxa"/>
        <w:tblInd w:w="421" w:type="dxa"/>
        <w:tblBorders>
          <w:top w:val="single" w:sz="4" w:space="0" w:color="EDEDED" w:themeColor="background2"/>
          <w:left w:val="single" w:sz="4" w:space="0" w:color="EDEDED" w:themeColor="background2"/>
          <w:bottom w:val="single" w:sz="4" w:space="0" w:color="EDEDED" w:themeColor="background2"/>
          <w:right w:val="single" w:sz="4" w:space="0" w:color="EDEDED" w:themeColor="background2"/>
          <w:insideH w:val="single" w:sz="4" w:space="0" w:color="EDEDED" w:themeColor="background2"/>
          <w:insideV w:val="single" w:sz="4" w:space="0" w:color="EDEDED" w:themeColor="background2"/>
        </w:tblBorders>
        <w:tblLook w:val="04A0" w:firstRow="1" w:lastRow="0" w:firstColumn="1" w:lastColumn="0" w:noHBand="0" w:noVBand="1"/>
      </w:tblPr>
      <w:tblGrid>
        <w:gridCol w:w="3118"/>
        <w:gridCol w:w="5981"/>
      </w:tblGrid>
      <w:tr w:rsidR="003B083D" w:rsidRPr="00BF41F8" w14:paraId="5DF47DCD" w14:textId="77777777" w:rsidTr="002501DA">
        <w:trPr>
          <w:trHeight w:val="304"/>
        </w:trPr>
        <w:tc>
          <w:tcPr>
            <w:tcW w:w="3118" w:type="dxa"/>
          </w:tcPr>
          <w:p w14:paraId="0652197E" w14:textId="77777777" w:rsidR="003B083D" w:rsidRPr="00BF41F8" w:rsidRDefault="003B083D" w:rsidP="002501DA">
            <w:pPr>
              <w:spacing w:line="220" w:lineRule="exact"/>
              <w:ind w:left="426" w:right="453" w:hanging="395"/>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Raison sociale</w:t>
            </w:r>
          </w:p>
        </w:tc>
        <w:tc>
          <w:tcPr>
            <w:tcW w:w="5981" w:type="dxa"/>
          </w:tcPr>
          <w:p w14:paraId="16A89F50" w14:textId="77777777" w:rsidR="003B083D" w:rsidRPr="00EF36D6" w:rsidRDefault="003B083D" w:rsidP="002501DA">
            <w:pPr>
              <w:spacing w:line="220" w:lineRule="exact"/>
              <w:ind w:left="426" w:right="453" w:hanging="337"/>
              <w:rPr>
                <w:rFonts w:ascii="Montserrat" w:hAnsi="Montserrat" w:cstheme="majorHAnsi"/>
                <w:b/>
                <w:bCs/>
                <w:color w:val="3B3B3B" w:themeColor="accent5" w:themeShade="40"/>
                <w:sz w:val="16"/>
                <w:szCs w:val="16"/>
              </w:rPr>
            </w:pPr>
            <w:r w:rsidRPr="00EF36D6">
              <w:rPr>
                <w:rFonts w:ascii="Montserrat" w:hAnsi="Montserrat" w:cstheme="majorHAnsi"/>
                <w:b/>
                <w:bCs/>
                <w:color w:val="3B3B3B" w:themeColor="accent5" w:themeShade="40"/>
                <w:sz w:val="16"/>
                <w:szCs w:val="16"/>
              </w:rPr>
              <w:t>&lt;&lt; Raison Sociale &gt;&gt;</w:t>
            </w:r>
          </w:p>
        </w:tc>
      </w:tr>
      <w:tr w:rsidR="003B083D" w:rsidRPr="00BF41F8" w14:paraId="1CCC3914" w14:textId="77777777" w:rsidTr="002501DA">
        <w:trPr>
          <w:trHeight w:val="282"/>
        </w:trPr>
        <w:tc>
          <w:tcPr>
            <w:tcW w:w="3118" w:type="dxa"/>
          </w:tcPr>
          <w:p w14:paraId="078B1517" w14:textId="77777777" w:rsidR="003B083D" w:rsidRPr="00BF41F8" w:rsidRDefault="003B083D" w:rsidP="002501DA">
            <w:pPr>
              <w:spacing w:line="220" w:lineRule="exact"/>
              <w:ind w:left="426" w:right="453" w:hanging="395"/>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Forme juridique</w:t>
            </w:r>
          </w:p>
        </w:tc>
        <w:tc>
          <w:tcPr>
            <w:tcW w:w="5981" w:type="dxa"/>
          </w:tcPr>
          <w:p w14:paraId="7DB4D13E" w14:textId="77777777" w:rsidR="003B083D" w:rsidRPr="00BF41F8" w:rsidRDefault="003B083D" w:rsidP="002501DA">
            <w:pPr>
              <w:spacing w:line="220" w:lineRule="exact"/>
              <w:ind w:left="426" w:right="453" w:hanging="337"/>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&lt;</w:t>
            </w:r>
            <w:r>
              <w:rPr>
                <w:rFonts w:ascii="Montserrat" w:hAnsi="Montserrat" w:cstheme="majorHAnsi"/>
                <w:color w:val="3B3B3B" w:themeColor="accent5" w:themeShade="40"/>
                <w:sz w:val="16"/>
                <w:szCs w:val="16"/>
              </w:rPr>
              <w:t>&lt;</w:t>
            </w:r>
            <w:r w:rsidRPr="00BF41F8">
              <w:rPr>
                <w:rFonts w:ascii="Montserrat" w:hAnsi="Montserrat" w:cstheme="majorHAnsi"/>
                <w:color w:val="3B3B3B" w:themeColor="accent5" w:themeShade="40"/>
                <w:sz w:val="16"/>
                <w:szCs w:val="16"/>
              </w:rPr>
              <w:t xml:space="preserve"> Forme Juridique </w:t>
            </w:r>
            <w:r>
              <w:rPr>
                <w:rFonts w:ascii="Montserrat" w:hAnsi="Montserrat" w:cstheme="majorHAnsi"/>
                <w:color w:val="3B3B3B" w:themeColor="accent5" w:themeShade="40"/>
                <w:sz w:val="16"/>
                <w:szCs w:val="16"/>
              </w:rPr>
              <w:t>&gt;</w:t>
            </w:r>
            <w:r w:rsidRPr="00BF41F8">
              <w:rPr>
                <w:rFonts w:ascii="Montserrat" w:hAnsi="Montserrat" w:cstheme="majorHAnsi"/>
                <w:color w:val="3B3B3B" w:themeColor="accent5" w:themeShade="40"/>
                <w:sz w:val="16"/>
                <w:szCs w:val="16"/>
              </w:rPr>
              <w:t>&gt;</w:t>
            </w:r>
          </w:p>
        </w:tc>
      </w:tr>
      <w:tr w:rsidR="003B083D" w:rsidRPr="00BF41F8" w14:paraId="41A5AFC6" w14:textId="77777777" w:rsidTr="002501DA">
        <w:trPr>
          <w:trHeight w:val="304"/>
        </w:trPr>
        <w:tc>
          <w:tcPr>
            <w:tcW w:w="3118" w:type="dxa"/>
          </w:tcPr>
          <w:p w14:paraId="61B669FD" w14:textId="77777777" w:rsidR="003B083D" w:rsidRPr="00BF41F8" w:rsidRDefault="003B083D" w:rsidP="002501DA">
            <w:pPr>
              <w:spacing w:line="220" w:lineRule="exact"/>
              <w:ind w:left="426" w:right="453" w:hanging="395"/>
              <w:rPr>
                <w:rFonts w:ascii="Montserrat" w:hAnsi="Montserrat" w:cstheme="majorBidi"/>
                <w:color w:val="3B3B3B" w:themeColor="accent5" w:themeShade="40"/>
                <w:sz w:val="16"/>
                <w:szCs w:val="16"/>
              </w:rPr>
            </w:pPr>
            <w:r w:rsidRPr="27212F29">
              <w:rPr>
                <w:rFonts w:ascii="Montserrat" w:hAnsi="Montserrat" w:cstheme="majorBidi"/>
                <w:color w:val="3B3B3B" w:themeColor="accent4" w:themeShade="80"/>
                <w:sz w:val="16"/>
                <w:szCs w:val="16"/>
              </w:rPr>
              <w:t>SIREN</w:t>
            </w:r>
          </w:p>
        </w:tc>
        <w:tc>
          <w:tcPr>
            <w:tcW w:w="5981" w:type="dxa"/>
          </w:tcPr>
          <w:p w14:paraId="2E0CF1D1" w14:textId="77777777" w:rsidR="003B083D" w:rsidRPr="00BF41F8" w:rsidRDefault="003B083D" w:rsidP="002501DA">
            <w:pPr>
              <w:spacing w:line="220" w:lineRule="exact"/>
              <w:ind w:left="426" w:right="453" w:hanging="337"/>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&lt;</w:t>
            </w:r>
            <w:r>
              <w:rPr>
                <w:rFonts w:ascii="Montserrat" w:hAnsi="Montserrat" w:cstheme="majorHAnsi"/>
                <w:color w:val="3B3B3B" w:themeColor="accent5" w:themeShade="40"/>
                <w:sz w:val="16"/>
                <w:szCs w:val="16"/>
              </w:rPr>
              <w:t>&lt;</w:t>
            </w:r>
            <w:r w:rsidRPr="00BF41F8">
              <w:rPr>
                <w:rFonts w:ascii="Montserrat" w:hAnsi="Montserrat" w:cstheme="majorHAnsi"/>
                <w:color w:val="3B3B3B" w:themeColor="accent5" w:themeShade="40"/>
                <w:sz w:val="16"/>
                <w:szCs w:val="16"/>
              </w:rPr>
              <w:t xml:space="preserve"> SIREN </w:t>
            </w:r>
            <w:r>
              <w:rPr>
                <w:rFonts w:ascii="Montserrat" w:hAnsi="Montserrat" w:cstheme="majorHAnsi"/>
                <w:color w:val="3B3B3B" w:themeColor="accent5" w:themeShade="40"/>
                <w:sz w:val="16"/>
                <w:szCs w:val="16"/>
              </w:rPr>
              <w:t>&gt;</w:t>
            </w:r>
            <w:r w:rsidRPr="00BF41F8">
              <w:rPr>
                <w:rFonts w:ascii="Montserrat" w:hAnsi="Montserrat" w:cstheme="majorHAnsi"/>
                <w:color w:val="3B3B3B" w:themeColor="accent5" w:themeShade="40"/>
                <w:sz w:val="16"/>
                <w:szCs w:val="16"/>
              </w:rPr>
              <w:t>&gt;</w:t>
            </w:r>
          </w:p>
        </w:tc>
      </w:tr>
      <w:tr w:rsidR="003B083D" w:rsidRPr="00BF41F8" w14:paraId="04895F1A" w14:textId="77777777" w:rsidTr="002501DA">
        <w:trPr>
          <w:trHeight w:val="282"/>
        </w:trPr>
        <w:tc>
          <w:tcPr>
            <w:tcW w:w="3118" w:type="dxa"/>
          </w:tcPr>
          <w:p w14:paraId="0C551866" w14:textId="77777777" w:rsidR="003B083D" w:rsidRPr="00BF41F8" w:rsidRDefault="003B083D" w:rsidP="002501DA">
            <w:pPr>
              <w:spacing w:line="220" w:lineRule="exact"/>
              <w:ind w:left="426" w:right="453" w:hanging="395"/>
              <w:rPr>
                <w:rFonts w:ascii="Montserrat" w:hAnsi="Montserrat" w:cstheme="majorBidi"/>
                <w:color w:val="3B3B3B" w:themeColor="accent5" w:themeShade="40"/>
                <w:sz w:val="16"/>
                <w:szCs w:val="16"/>
              </w:rPr>
            </w:pPr>
            <w:commentRangeStart w:id="2"/>
            <w:r w:rsidRPr="148BFA13">
              <w:rPr>
                <w:rFonts w:ascii="Montserrat" w:hAnsi="Montserrat" w:cstheme="majorBidi"/>
                <w:color w:val="3B3B3B" w:themeColor="accent4" w:themeShade="80"/>
                <w:sz w:val="16"/>
                <w:szCs w:val="16"/>
              </w:rPr>
              <w:t>Adresse du siège social</w:t>
            </w:r>
          </w:p>
        </w:tc>
        <w:tc>
          <w:tcPr>
            <w:tcW w:w="5981" w:type="dxa"/>
          </w:tcPr>
          <w:p w14:paraId="3795AFE3" w14:textId="77777777" w:rsidR="003B083D" w:rsidRPr="00BF41F8" w:rsidRDefault="003B083D" w:rsidP="002501DA">
            <w:pPr>
              <w:spacing w:line="220" w:lineRule="exact"/>
              <w:ind w:left="426" w:right="453" w:hanging="337"/>
              <w:rPr>
                <w:rFonts w:ascii="Montserrat" w:hAnsi="Montserrat" w:cstheme="majorBidi"/>
                <w:color w:val="3B3B3B" w:themeColor="accent5" w:themeShade="40"/>
                <w:sz w:val="16"/>
                <w:szCs w:val="16"/>
              </w:rPr>
            </w:pPr>
            <w:r w:rsidRPr="148BFA13">
              <w:rPr>
                <w:rFonts w:ascii="Montserrat" w:hAnsi="Montserrat" w:cstheme="majorBidi"/>
                <w:color w:val="3B3B3B" w:themeColor="accent4" w:themeShade="80"/>
                <w:sz w:val="16"/>
                <w:szCs w:val="16"/>
              </w:rPr>
              <w:t>&lt;&lt; Adresse du siège social &gt;&gt;</w:t>
            </w:r>
            <w:commentRangeEnd w:id="2"/>
            <w:r>
              <w:commentReference w:id="2"/>
            </w:r>
          </w:p>
        </w:tc>
      </w:tr>
    </w:tbl>
    <w:p w14:paraId="25120E70" w14:textId="77777777" w:rsidR="003B083D" w:rsidRPr="007D3079" w:rsidRDefault="003B083D" w:rsidP="003B083D">
      <w:pPr>
        <w:pStyle w:val="Paragraphedeliste"/>
        <w:tabs>
          <w:tab w:val="left" w:pos="252"/>
        </w:tabs>
        <w:spacing w:after="0" w:line="220" w:lineRule="exact"/>
        <w:ind w:left="360" w:right="453"/>
        <w:rPr>
          <w:rFonts w:ascii="Montserrat" w:hAnsi="Montserrat" w:cstheme="majorHAnsi"/>
          <w:color w:val="3B3B3B" w:themeColor="accent5" w:themeShade="40"/>
          <w:sz w:val="16"/>
          <w:szCs w:val="16"/>
        </w:rPr>
      </w:pPr>
    </w:p>
    <w:p w14:paraId="40C095AF" w14:textId="77777777" w:rsidR="003B083D" w:rsidRPr="007D3079" w:rsidRDefault="003B083D" w:rsidP="003B083D">
      <w:pPr>
        <w:pStyle w:val="Paragraphedeliste"/>
        <w:tabs>
          <w:tab w:val="left" w:pos="252"/>
        </w:tabs>
        <w:spacing w:line="220" w:lineRule="exact"/>
        <w:ind w:left="360" w:right="453"/>
        <w:rPr>
          <w:rFonts w:ascii="Montserrat" w:hAnsi="Montserrat" w:cstheme="majorBidi"/>
          <w:color w:val="3B3B3B" w:themeColor="accent5" w:themeShade="40"/>
          <w:sz w:val="16"/>
          <w:szCs w:val="16"/>
        </w:rPr>
      </w:pPr>
      <w:r w:rsidRPr="007D3079">
        <w:rPr>
          <w:rFonts w:ascii="Montserrat" w:hAnsi="Montserrat" w:cstheme="majorBidi"/>
          <w:color w:val="3B3B3B" w:themeColor="accent4" w:themeShade="80"/>
          <w:sz w:val="16"/>
          <w:szCs w:val="16"/>
        </w:rPr>
        <w:t>Représentée par &lt;&lt; nom signataire&gt;&gt; en sa qualité de &lt;&lt; fonction signataire &gt;&gt;, spécialement habilité/e aux fins des présentes.</w:t>
      </w:r>
    </w:p>
    <w:tbl>
      <w:tblPr>
        <w:tblStyle w:val="Grilledutableau"/>
        <w:tblW w:w="9103" w:type="dxa"/>
        <w:tblInd w:w="421" w:type="dxa"/>
        <w:tblBorders>
          <w:top w:val="single" w:sz="4" w:space="0" w:color="EDEDED" w:themeColor="background2"/>
          <w:left w:val="single" w:sz="4" w:space="0" w:color="EDEDED" w:themeColor="background2"/>
          <w:bottom w:val="single" w:sz="4" w:space="0" w:color="EDEDED" w:themeColor="background2"/>
          <w:right w:val="single" w:sz="4" w:space="0" w:color="EDEDED" w:themeColor="background2"/>
          <w:insideH w:val="single" w:sz="4" w:space="0" w:color="EDEDED" w:themeColor="background2"/>
          <w:insideV w:val="single" w:sz="4" w:space="0" w:color="EDEDED" w:themeColor="background2"/>
        </w:tblBorders>
        <w:tblLook w:val="04A0" w:firstRow="1" w:lastRow="0" w:firstColumn="1" w:lastColumn="0" w:noHBand="0" w:noVBand="1"/>
      </w:tblPr>
      <w:tblGrid>
        <w:gridCol w:w="3118"/>
        <w:gridCol w:w="5985"/>
      </w:tblGrid>
      <w:tr w:rsidR="003B083D" w:rsidRPr="00BF41F8" w14:paraId="17C19FF4" w14:textId="77777777" w:rsidTr="002501DA">
        <w:trPr>
          <w:trHeight w:val="285"/>
        </w:trPr>
        <w:tc>
          <w:tcPr>
            <w:tcW w:w="3118" w:type="dxa"/>
          </w:tcPr>
          <w:p w14:paraId="373B40DA" w14:textId="77777777" w:rsidR="003B083D" w:rsidRPr="00BF41F8" w:rsidRDefault="003B083D" w:rsidP="002501DA">
            <w:pPr>
              <w:spacing w:line="220" w:lineRule="exact"/>
              <w:ind w:left="173" w:right="453" w:hanging="142"/>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E-mail</w:t>
            </w:r>
          </w:p>
        </w:tc>
        <w:tc>
          <w:tcPr>
            <w:tcW w:w="5985" w:type="dxa"/>
          </w:tcPr>
          <w:p w14:paraId="7733C2B5" w14:textId="77777777" w:rsidR="003B083D" w:rsidRPr="00BF41F8" w:rsidRDefault="003B083D" w:rsidP="002501DA">
            <w:pPr>
              <w:spacing w:line="220" w:lineRule="exact"/>
              <w:ind w:left="89" w:right="453"/>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t>&lt;</w:t>
            </w:r>
            <w:r w:rsidRPr="00BF41F8">
              <w:rPr>
                <w:rFonts w:ascii="Montserrat" w:hAnsi="Montserrat" w:cstheme="majorHAnsi"/>
                <w:color w:val="3B3B3B" w:themeColor="accent5" w:themeShade="40"/>
                <w:sz w:val="16"/>
                <w:szCs w:val="16"/>
              </w:rPr>
              <w:t xml:space="preserve">&lt; E-mail </w:t>
            </w:r>
            <w:r>
              <w:rPr>
                <w:rFonts w:ascii="Montserrat" w:hAnsi="Montserrat" w:cstheme="majorHAnsi"/>
                <w:color w:val="3B3B3B" w:themeColor="accent5" w:themeShade="40"/>
                <w:sz w:val="16"/>
                <w:szCs w:val="16"/>
              </w:rPr>
              <w:t>&gt;</w:t>
            </w:r>
            <w:r w:rsidRPr="00BF41F8">
              <w:rPr>
                <w:rFonts w:ascii="Montserrat" w:hAnsi="Montserrat" w:cstheme="majorHAnsi"/>
                <w:color w:val="3B3B3B" w:themeColor="accent5" w:themeShade="40"/>
                <w:sz w:val="16"/>
                <w:szCs w:val="16"/>
              </w:rPr>
              <w:t>&gt;</w:t>
            </w:r>
          </w:p>
        </w:tc>
      </w:tr>
      <w:tr w:rsidR="003B083D" w:rsidRPr="00BF41F8" w14:paraId="644B1FA5" w14:textId="77777777" w:rsidTr="002501DA">
        <w:trPr>
          <w:trHeight w:val="265"/>
        </w:trPr>
        <w:tc>
          <w:tcPr>
            <w:tcW w:w="3118" w:type="dxa"/>
          </w:tcPr>
          <w:p w14:paraId="7A221367" w14:textId="77777777" w:rsidR="003B083D" w:rsidRPr="00BF41F8" w:rsidRDefault="003B083D" w:rsidP="002501DA">
            <w:pPr>
              <w:spacing w:line="220" w:lineRule="exact"/>
              <w:ind w:left="173" w:right="453" w:hanging="142"/>
              <w:rPr>
                <w:rFonts w:ascii="Montserrat" w:hAnsi="Montserrat" w:cstheme="majorBidi"/>
                <w:color w:val="3B3B3B" w:themeColor="accent5" w:themeShade="40"/>
                <w:sz w:val="16"/>
                <w:szCs w:val="16"/>
              </w:rPr>
            </w:pPr>
            <w:commentRangeStart w:id="3"/>
            <w:r w:rsidRPr="148BFA13">
              <w:rPr>
                <w:rFonts w:ascii="Montserrat" w:hAnsi="Montserrat" w:cstheme="majorBidi"/>
                <w:color w:val="3B3B3B" w:themeColor="accent4" w:themeShade="80"/>
                <w:sz w:val="16"/>
                <w:szCs w:val="16"/>
              </w:rPr>
              <w:t>Téléphone</w:t>
            </w:r>
          </w:p>
        </w:tc>
        <w:tc>
          <w:tcPr>
            <w:tcW w:w="5985" w:type="dxa"/>
          </w:tcPr>
          <w:p w14:paraId="084F465D" w14:textId="77777777" w:rsidR="003B083D" w:rsidRPr="00BF41F8" w:rsidRDefault="003B083D" w:rsidP="002501DA">
            <w:pPr>
              <w:spacing w:line="220" w:lineRule="exact"/>
              <w:ind w:left="89" w:right="453"/>
              <w:rPr>
                <w:rFonts w:ascii="Montserrat" w:hAnsi="Montserrat" w:cstheme="majorBidi"/>
                <w:color w:val="3B3B3B" w:themeColor="accent5" w:themeShade="40"/>
                <w:sz w:val="16"/>
                <w:szCs w:val="16"/>
              </w:rPr>
            </w:pPr>
            <w:r w:rsidRPr="148BFA13">
              <w:rPr>
                <w:rFonts w:ascii="Montserrat" w:hAnsi="Montserrat" w:cstheme="majorBidi"/>
                <w:color w:val="3B3B3B" w:themeColor="accent4" w:themeShade="80"/>
                <w:sz w:val="16"/>
                <w:szCs w:val="16"/>
              </w:rPr>
              <w:t>&lt;&lt; Téléphone &gt;&gt;</w:t>
            </w:r>
            <w:commentRangeEnd w:id="3"/>
            <w:r>
              <w:commentReference w:id="3"/>
            </w:r>
          </w:p>
        </w:tc>
      </w:tr>
    </w:tbl>
    <w:p w14:paraId="3109F02F" w14:textId="77777777" w:rsidR="003B083D" w:rsidRDefault="003B083D" w:rsidP="003B083D">
      <w:pPr>
        <w:pStyle w:val="Paragraphedeliste"/>
        <w:tabs>
          <w:tab w:val="left" w:pos="252"/>
        </w:tabs>
        <w:spacing w:after="0" w:line="220" w:lineRule="exact"/>
        <w:ind w:left="360" w:right="454"/>
        <w:rPr>
          <w:rFonts w:ascii="Montserrat" w:hAnsi="Montserrat" w:cstheme="majorBidi"/>
          <w:color w:val="3B3B3B" w:themeColor="accent4" w:themeShade="80"/>
          <w:sz w:val="16"/>
          <w:szCs w:val="16"/>
        </w:rPr>
      </w:pPr>
    </w:p>
    <w:p w14:paraId="654FFC7C" w14:textId="77777777" w:rsidR="003B083D" w:rsidRDefault="003B083D" w:rsidP="003B083D">
      <w:pPr>
        <w:pStyle w:val="Paragraphedeliste"/>
        <w:tabs>
          <w:tab w:val="left" w:pos="252"/>
        </w:tabs>
        <w:spacing w:after="0" w:line="220" w:lineRule="exact"/>
        <w:ind w:left="360" w:right="454"/>
        <w:rPr>
          <w:rFonts w:ascii="Montserrat" w:hAnsi="Montserrat" w:cstheme="majorBidi"/>
          <w:color w:val="3B3B3B" w:themeColor="accent4" w:themeShade="80"/>
          <w:sz w:val="16"/>
          <w:szCs w:val="16"/>
        </w:rPr>
      </w:pPr>
    </w:p>
    <w:p w14:paraId="4010E23F" w14:textId="77777777" w:rsidR="003B083D" w:rsidRPr="003B083D" w:rsidRDefault="003B083D" w:rsidP="003B083D">
      <w:pPr>
        <w:pStyle w:val="Normal0"/>
        <w:spacing w:after="0" w:line="220" w:lineRule="exact"/>
        <w:ind w:right="454"/>
        <w:rPr>
          <w:rFonts w:ascii="Montserrat" w:eastAsia="Times New Roman" w:hAnsi="Montserrat" w:cstheme="majorBidi"/>
          <w:color w:val="3B3B3B" w:themeColor="accent4" w:themeShade="80"/>
          <w:sz w:val="16"/>
          <w:szCs w:val="16"/>
          <w:lang w:eastAsia="fr-FR"/>
        </w:rPr>
      </w:pPr>
    </w:p>
    <w:p w14:paraId="62C45211" w14:textId="77777777" w:rsidR="003B083D" w:rsidRDefault="003B083D" w:rsidP="003B083D">
      <w:pPr>
        <w:pStyle w:val="Normal0"/>
        <w:spacing w:after="0" w:line="220" w:lineRule="exact"/>
        <w:ind w:left="357" w:right="454"/>
        <w:rPr>
          <w:rFonts w:ascii="Montserrat" w:hAnsi="Montserrat" w:cstheme="majorHAnsi"/>
          <w:b/>
          <w:bCs/>
          <w:color w:val="009E61" w:themeColor="accent1"/>
          <w:sz w:val="16"/>
          <w:szCs w:val="16"/>
        </w:rPr>
      </w:pPr>
      <w:r w:rsidRPr="003215BE">
        <w:rPr>
          <w:rFonts w:ascii="Montserrat" w:hAnsi="Montserrat" w:cstheme="majorHAnsi"/>
          <w:b/>
          <w:bCs/>
          <w:color w:val="009E61" w:themeColor="accent1"/>
          <w:sz w:val="16"/>
          <w:szCs w:val="16"/>
        </w:rPr>
        <w:t>Et,</w:t>
      </w:r>
    </w:p>
    <w:p w14:paraId="208D4572" w14:textId="77777777" w:rsidR="003B083D" w:rsidRPr="003215BE" w:rsidRDefault="003B083D" w:rsidP="003B083D">
      <w:pPr>
        <w:pStyle w:val="Normal0"/>
        <w:spacing w:after="0" w:line="220" w:lineRule="exact"/>
        <w:ind w:left="357" w:right="454"/>
        <w:rPr>
          <w:rFonts w:ascii="Montserrat" w:hAnsi="Montserrat" w:cstheme="majorHAnsi"/>
          <w:b/>
          <w:bCs/>
          <w:color w:val="009E61" w:themeColor="accent1"/>
          <w:sz w:val="16"/>
          <w:szCs w:val="16"/>
        </w:rPr>
      </w:pPr>
    </w:p>
    <w:tbl>
      <w:tblPr>
        <w:tblStyle w:val="Grilledutableau"/>
        <w:tblW w:w="9099" w:type="dxa"/>
        <w:tblInd w:w="421" w:type="dxa"/>
        <w:tblBorders>
          <w:top w:val="single" w:sz="4" w:space="0" w:color="EDEDED" w:themeColor="background2"/>
          <w:left w:val="single" w:sz="4" w:space="0" w:color="EDEDED" w:themeColor="background2"/>
          <w:bottom w:val="single" w:sz="4" w:space="0" w:color="EDEDED" w:themeColor="background2"/>
          <w:right w:val="single" w:sz="4" w:space="0" w:color="EDEDED" w:themeColor="background2"/>
          <w:insideH w:val="single" w:sz="4" w:space="0" w:color="EDEDED" w:themeColor="background2"/>
          <w:insideV w:val="single" w:sz="4" w:space="0" w:color="EDEDED" w:themeColor="background2"/>
        </w:tblBorders>
        <w:tblLook w:val="04A0" w:firstRow="1" w:lastRow="0" w:firstColumn="1" w:lastColumn="0" w:noHBand="0" w:noVBand="1"/>
      </w:tblPr>
      <w:tblGrid>
        <w:gridCol w:w="3118"/>
        <w:gridCol w:w="5981"/>
      </w:tblGrid>
      <w:tr w:rsidR="003B083D" w:rsidRPr="00BF41F8" w14:paraId="38FFE5AC" w14:textId="77777777" w:rsidTr="002501DA">
        <w:trPr>
          <w:trHeight w:val="304"/>
        </w:trPr>
        <w:tc>
          <w:tcPr>
            <w:tcW w:w="3118" w:type="dxa"/>
          </w:tcPr>
          <w:p w14:paraId="66ADF623" w14:textId="77777777" w:rsidR="003B083D" w:rsidRPr="00BF41F8" w:rsidRDefault="003B083D" w:rsidP="002501DA">
            <w:pPr>
              <w:spacing w:line="220" w:lineRule="exact"/>
              <w:ind w:left="426" w:right="453" w:hanging="395"/>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Raison sociale</w:t>
            </w:r>
          </w:p>
        </w:tc>
        <w:tc>
          <w:tcPr>
            <w:tcW w:w="5981" w:type="dxa"/>
          </w:tcPr>
          <w:p w14:paraId="3AC880BF" w14:textId="77777777" w:rsidR="003B083D" w:rsidRPr="00EF36D6" w:rsidRDefault="003B083D" w:rsidP="002501DA">
            <w:pPr>
              <w:spacing w:line="220" w:lineRule="exact"/>
              <w:ind w:left="426" w:right="453" w:hanging="337"/>
              <w:rPr>
                <w:rFonts w:ascii="Montserrat" w:hAnsi="Montserrat" w:cstheme="majorHAnsi"/>
                <w:b/>
                <w:bCs/>
                <w:color w:val="3B3B3B" w:themeColor="accent5" w:themeShade="40"/>
                <w:sz w:val="16"/>
                <w:szCs w:val="16"/>
              </w:rPr>
            </w:pPr>
            <w:r w:rsidRPr="00EF36D6">
              <w:rPr>
                <w:rFonts w:ascii="Montserrat" w:hAnsi="Montserrat" w:cstheme="majorHAnsi"/>
                <w:b/>
                <w:bCs/>
                <w:color w:val="3B3B3B" w:themeColor="accent5" w:themeShade="40"/>
                <w:sz w:val="16"/>
                <w:szCs w:val="16"/>
              </w:rPr>
              <w:t>&lt;&lt; Raison Sociale &gt;&gt;</w:t>
            </w:r>
          </w:p>
        </w:tc>
      </w:tr>
      <w:tr w:rsidR="003B083D" w:rsidRPr="00BF41F8" w14:paraId="33E2A4D0" w14:textId="77777777" w:rsidTr="002501DA">
        <w:trPr>
          <w:trHeight w:val="282"/>
        </w:trPr>
        <w:tc>
          <w:tcPr>
            <w:tcW w:w="3118" w:type="dxa"/>
          </w:tcPr>
          <w:p w14:paraId="4C1AB97F" w14:textId="77777777" w:rsidR="003B083D" w:rsidRPr="00BF41F8" w:rsidRDefault="003B083D" w:rsidP="002501DA">
            <w:pPr>
              <w:spacing w:line="220" w:lineRule="exact"/>
              <w:ind w:left="426" w:right="453" w:hanging="395"/>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Forme juridique</w:t>
            </w:r>
          </w:p>
        </w:tc>
        <w:tc>
          <w:tcPr>
            <w:tcW w:w="5981" w:type="dxa"/>
          </w:tcPr>
          <w:p w14:paraId="384B17F3" w14:textId="77777777" w:rsidR="003B083D" w:rsidRPr="00BF41F8" w:rsidRDefault="003B083D" w:rsidP="002501DA">
            <w:pPr>
              <w:spacing w:line="220" w:lineRule="exact"/>
              <w:ind w:left="426" w:right="453" w:hanging="337"/>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&lt;</w:t>
            </w:r>
            <w:r>
              <w:rPr>
                <w:rFonts w:ascii="Montserrat" w:hAnsi="Montserrat" w:cstheme="majorHAnsi"/>
                <w:color w:val="3B3B3B" w:themeColor="accent5" w:themeShade="40"/>
                <w:sz w:val="16"/>
                <w:szCs w:val="16"/>
              </w:rPr>
              <w:t>&lt;</w:t>
            </w:r>
            <w:r w:rsidRPr="00BF41F8">
              <w:rPr>
                <w:rFonts w:ascii="Montserrat" w:hAnsi="Montserrat" w:cstheme="majorHAnsi"/>
                <w:color w:val="3B3B3B" w:themeColor="accent5" w:themeShade="40"/>
                <w:sz w:val="16"/>
                <w:szCs w:val="16"/>
              </w:rPr>
              <w:t xml:space="preserve"> Forme Juridique </w:t>
            </w:r>
            <w:r>
              <w:rPr>
                <w:rFonts w:ascii="Montserrat" w:hAnsi="Montserrat" w:cstheme="majorHAnsi"/>
                <w:color w:val="3B3B3B" w:themeColor="accent5" w:themeShade="40"/>
                <w:sz w:val="16"/>
                <w:szCs w:val="16"/>
              </w:rPr>
              <w:t>&gt;</w:t>
            </w:r>
            <w:r w:rsidRPr="00BF41F8">
              <w:rPr>
                <w:rFonts w:ascii="Montserrat" w:hAnsi="Montserrat" w:cstheme="majorHAnsi"/>
                <w:color w:val="3B3B3B" w:themeColor="accent5" w:themeShade="40"/>
                <w:sz w:val="16"/>
                <w:szCs w:val="16"/>
              </w:rPr>
              <w:t>&gt;</w:t>
            </w:r>
          </w:p>
        </w:tc>
      </w:tr>
      <w:tr w:rsidR="003B083D" w:rsidRPr="00BF41F8" w14:paraId="6E4B9698" w14:textId="77777777" w:rsidTr="002501DA">
        <w:trPr>
          <w:trHeight w:val="304"/>
        </w:trPr>
        <w:tc>
          <w:tcPr>
            <w:tcW w:w="3118" w:type="dxa"/>
          </w:tcPr>
          <w:p w14:paraId="18D989BF" w14:textId="77777777" w:rsidR="003B083D" w:rsidRPr="00BF41F8" w:rsidRDefault="003B083D" w:rsidP="002501DA">
            <w:pPr>
              <w:spacing w:line="220" w:lineRule="exact"/>
              <w:ind w:left="426" w:right="453" w:hanging="395"/>
              <w:rPr>
                <w:rFonts w:ascii="Montserrat" w:hAnsi="Montserrat" w:cstheme="majorBidi"/>
                <w:color w:val="3B3B3B" w:themeColor="accent5" w:themeShade="40"/>
                <w:sz w:val="16"/>
                <w:szCs w:val="16"/>
              </w:rPr>
            </w:pPr>
            <w:r w:rsidRPr="27212F29">
              <w:rPr>
                <w:rFonts w:ascii="Montserrat" w:hAnsi="Montserrat" w:cstheme="majorBidi"/>
                <w:color w:val="3B3B3B" w:themeColor="accent4" w:themeShade="80"/>
                <w:sz w:val="16"/>
                <w:szCs w:val="16"/>
              </w:rPr>
              <w:t>SIREN</w:t>
            </w:r>
          </w:p>
        </w:tc>
        <w:tc>
          <w:tcPr>
            <w:tcW w:w="5981" w:type="dxa"/>
          </w:tcPr>
          <w:p w14:paraId="6C86111E" w14:textId="77777777" w:rsidR="003B083D" w:rsidRPr="00BF41F8" w:rsidRDefault="003B083D" w:rsidP="002501DA">
            <w:pPr>
              <w:spacing w:line="220" w:lineRule="exact"/>
              <w:ind w:left="426" w:right="453" w:hanging="337"/>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&lt;</w:t>
            </w:r>
            <w:r>
              <w:rPr>
                <w:rFonts w:ascii="Montserrat" w:hAnsi="Montserrat" w:cstheme="majorHAnsi"/>
                <w:color w:val="3B3B3B" w:themeColor="accent5" w:themeShade="40"/>
                <w:sz w:val="16"/>
                <w:szCs w:val="16"/>
              </w:rPr>
              <w:t>&lt;</w:t>
            </w:r>
            <w:r w:rsidRPr="00BF41F8">
              <w:rPr>
                <w:rFonts w:ascii="Montserrat" w:hAnsi="Montserrat" w:cstheme="majorHAnsi"/>
                <w:color w:val="3B3B3B" w:themeColor="accent5" w:themeShade="40"/>
                <w:sz w:val="16"/>
                <w:szCs w:val="16"/>
              </w:rPr>
              <w:t xml:space="preserve"> SIREN </w:t>
            </w:r>
            <w:r>
              <w:rPr>
                <w:rFonts w:ascii="Montserrat" w:hAnsi="Montserrat" w:cstheme="majorHAnsi"/>
                <w:color w:val="3B3B3B" w:themeColor="accent5" w:themeShade="40"/>
                <w:sz w:val="16"/>
                <w:szCs w:val="16"/>
              </w:rPr>
              <w:t>&gt;</w:t>
            </w:r>
            <w:r w:rsidRPr="00BF41F8">
              <w:rPr>
                <w:rFonts w:ascii="Montserrat" w:hAnsi="Montserrat" w:cstheme="majorHAnsi"/>
                <w:color w:val="3B3B3B" w:themeColor="accent5" w:themeShade="40"/>
                <w:sz w:val="16"/>
                <w:szCs w:val="16"/>
              </w:rPr>
              <w:t>&gt;</w:t>
            </w:r>
          </w:p>
        </w:tc>
      </w:tr>
      <w:tr w:rsidR="003B083D" w:rsidRPr="00BF41F8" w14:paraId="7AFEDDC8" w14:textId="77777777" w:rsidTr="002501DA">
        <w:trPr>
          <w:trHeight w:val="282"/>
        </w:trPr>
        <w:tc>
          <w:tcPr>
            <w:tcW w:w="3118" w:type="dxa"/>
          </w:tcPr>
          <w:p w14:paraId="64DD383B" w14:textId="77777777" w:rsidR="003B083D" w:rsidRPr="00BF41F8" w:rsidRDefault="003B083D" w:rsidP="002501DA">
            <w:pPr>
              <w:spacing w:line="220" w:lineRule="exact"/>
              <w:ind w:left="426" w:right="453" w:hanging="395"/>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Activité de l’entreprise</w:t>
            </w:r>
          </w:p>
        </w:tc>
        <w:tc>
          <w:tcPr>
            <w:tcW w:w="5981" w:type="dxa"/>
          </w:tcPr>
          <w:p w14:paraId="15C328BF" w14:textId="77777777" w:rsidR="003B083D" w:rsidRPr="00BF41F8" w:rsidRDefault="003B083D" w:rsidP="002501DA">
            <w:pPr>
              <w:spacing w:line="220" w:lineRule="exact"/>
              <w:ind w:left="426" w:right="453" w:hanging="337"/>
              <w:rPr>
                <w:rFonts w:ascii="Montserrat" w:hAnsi="Montserrat" w:cstheme="majorBidi"/>
                <w:color w:val="3B3B3B" w:themeColor="accent5" w:themeShade="40"/>
                <w:sz w:val="16"/>
                <w:szCs w:val="16"/>
              </w:rPr>
            </w:pPr>
            <w:r w:rsidRPr="148BFA13">
              <w:rPr>
                <w:rFonts w:ascii="Montserrat" w:hAnsi="Montserrat" w:cstheme="majorBidi"/>
                <w:color w:val="3B3B3B" w:themeColor="accent4" w:themeShade="80"/>
                <w:sz w:val="16"/>
                <w:szCs w:val="16"/>
              </w:rPr>
              <w:t>&lt;&lt; NAF Compte &gt;&gt;</w:t>
            </w:r>
          </w:p>
        </w:tc>
      </w:tr>
      <w:tr w:rsidR="003B083D" w:rsidRPr="00BF41F8" w14:paraId="18EE41B3" w14:textId="77777777" w:rsidTr="002501DA">
        <w:trPr>
          <w:trHeight w:val="282"/>
        </w:trPr>
        <w:tc>
          <w:tcPr>
            <w:tcW w:w="3118" w:type="dxa"/>
          </w:tcPr>
          <w:p w14:paraId="1E8F3CEA" w14:textId="77777777" w:rsidR="003B083D" w:rsidRPr="00BF41F8" w:rsidRDefault="003B083D" w:rsidP="002501DA">
            <w:pPr>
              <w:spacing w:line="220" w:lineRule="exact"/>
              <w:ind w:left="426" w:right="453" w:hanging="395"/>
              <w:rPr>
                <w:rFonts w:ascii="Montserrat" w:hAnsi="Montserrat" w:cstheme="majorBidi"/>
                <w:color w:val="3B3B3B" w:themeColor="accent5" w:themeShade="40"/>
                <w:sz w:val="16"/>
                <w:szCs w:val="16"/>
              </w:rPr>
            </w:pPr>
            <w:commentRangeStart w:id="4"/>
            <w:r w:rsidRPr="148BFA13">
              <w:rPr>
                <w:rFonts w:ascii="Montserrat" w:hAnsi="Montserrat" w:cstheme="majorBidi"/>
                <w:color w:val="3B3B3B" w:themeColor="accent4" w:themeShade="80"/>
                <w:sz w:val="16"/>
                <w:szCs w:val="16"/>
              </w:rPr>
              <w:t>Adresse du siège social</w:t>
            </w:r>
          </w:p>
        </w:tc>
        <w:tc>
          <w:tcPr>
            <w:tcW w:w="5981" w:type="dxa"/>
          </w:tcPr>
          <w:p w14:paraId="7820AF33" w14:textId="77777777" w:rsidR="003B083D" w:rsidRPr="00BF41F8" w:rsidRDefault="003B083D" w:rsidP="002501DA">
            <w:pPr>
              <w:spacing w:line="220" w:lineRule="exact"/>
              <w:ind w:left="426" w:right="453" w:hanging="337"/>
              <w:rPr>
                <w:rFonts w:ascii="Montserrat" w:hAnsi="Montserrat" w:cstheme="majorBidi"/>
                <w:color w:val="3B3B3B" w:themeColor="accent5" w:themeShade="40"/>
                <w:sz w:val="16"/>
                <w:szCs w:val="16"/>
              </w:rPr>
            </w:pPr>
            <w:r w:rsidRPr="148BFA13">
              <w:rPr>
                <w:rFonts w:ascii="Montserrat" w:hAnsi="Montserrat" w:cstheme="majorBidi"/>
                <w:color w:val="3B3B3B" w:themeColor="accent4" w:themeShade="80"/>
                <w:sz w:val="16"/>
                <w:szCs w:val="16"/>
              </w:rPr>
              <w:t>&lt;&lt; Adresse du siège social &gt;&gt;</w:t>
            </w:r>
            <w:commentRangeEnd w:id="4"/>
            <w:r>
              <w:commentReference w:id="4"/>
            </w:r>
          </w:p>
        </w:tc>
      </w:tr>
    </w:tbl>
    <w:p w14:paraId="075B2169" w14:textId="77777777" w:rsidR="003B083D" w:rsidRPr="007D3079" w:rsidRDefault="003B083D" w:rsidP="003B083D">
      <w:pPr>
        <w:pStyle w:val="Paragraphedeliste"/>
        <w:tabs>
          <w:tab w:val="left" w:pos="252"/>
        </w:tabs>
        <w:spacing w:after="0" w:line="220" w:lineRule="exact"/>
        <w:ind w:left="360" w:right="453"/>
        <w:rPr>
          <w:rFonts w:ascii="Montserrat" w:hAnsi="Montserrat" w:cstheme="majorHAnsi"/>
          <w:color w:val="3B3B3B" w:themeColor="accent5" w:themeShade="40"/>
          <w:sz w:val="16"/>
          <w:szCs w:val="16"/>
        </w:rPr>
      </w:pPr>
    </w:p>
    <w:p w14:paraId="4E1D6128" w14:textId="77777777" w:rsidR="003B083D" w:rsidRPr="007D3079" w:rsidRDefault="003B083D" w:rsidP="003B083D">
      <w:pPr>
        <w:pStyle w:val="Paragraphedeliste"/>
        <w:tabs>
          <w:tab w:val="left" w:pos="252"/>
        </w:tabs>
        <w:spacing w:line="220" w:lineRule="exact"/>
        <w:ind w:left="360" w:right="453"/>
        <w:rPr>
          <w:rFonts w:ascii="Montserrat" w:hAnsi="Montserrat" w:cstheme="majorBidi"/>
          <w:color w:val="3B3B3B" w:themeColor="accent5" w:themeShade="40"/>
          <w:sz w:val="16"/>
          <w:szCs w:val="16"/>
        </w:rPr>
      </w:pPr>
      <w:r w:rsidRPr="007D3079">
        <w:rPr>
          <w:rFonts w:ascii="Montserrat" w:hAnsi="Montserrat" w:cstheme="majorBidi"/>
          <w:color w:val="3B3B3B" w:themeColor="accent4" w:themeShade="80"/>
          <w:sz w:val="16"/>
          <w:szCs w:val="16"/>
        </w:rPr>
        <w:t>Représentée par &lt;&lt; nom signataire&gt;&gt; en sa qualité de &lt;&lt; fonction signataire &gt;&gt;, spécialement habilité/e aux fins des présentes.</w:t>
      </w:r>
    </w:p>
    <w:tbl>
      <w:tblPr>
        <w:tblStyle w:val="Grilledutableau"/>
        <w:tblW w:w="9103" w:type="dxa"/>
        <w:tblInd w:w="421" w:type="dxa"/>
        <w:tblBorders>
          <w:top w:val="single" w:sz="4" w:space="0" w:color="EDEDED" w:themeColor="background2"/>
          <w:left w:val="single" w:sz="4" w:space="0" w:color="EDEDED" w:themeColor="background2"/>
          <w:bottom w:val="single" w:sz="4" w:space="0" w:color="EDEDED" w:themeColor="background2"/>
          <w:right w:val="single" w:sz="4" w:space="0" w:color="EDEDED" w:themeColor="background2"/>
          <w:insideH w:val="single" w:sz="4" w:space="0" w:color="EDEDED" w:themeColor="background2"/>
          <w:insideV w:val="single" w:sz="4" w:space="0" w:color="EDEDED" w:themeColor="background2"/>
        </w:tblBorders>
        <w:tblLook w:val="04A0" w:firstRow="1" w:lastRow="0" w:firstColumn="1" w:lastColumn="0" w:noHBand="0" w:noVBand="1"/>
      </w:tblPr>
      <w:tblGrid>
        <w:gridCol w:w="3118"/>
        <w:gridCol w:w="5985"/>
      </w:tblGrid>
      <w:tr w:rsidR="003B083D" w:rsidRPr="00BF41F8" w14:paraId="5C0DA3AE" w14:textId="77777777" w:rsidTr="002501DA">
        <w:trPr>
          <w:trHeight w:val="285"/>
        </w:trPr>
        <w:tc>
          <w:tcPr>
            <w:tcW w:w="3118" w:type="dxa"/>
          </w:tcPr>
          <w:p w14:paraId="58251538" w14:textId="77777777" w:rsidR="003B083D" w:rsidRPr="00BF41F8" w:rsidRDefault="003B083D" w:rsidP="002501DA">
            <w:pPr>
              <w:spacing w:line="220" w:lineRule="exact"/>
              <w:ind w:left="173" w:right="453" w:hanging="142"/>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E-mail</w:t>
            </w:r>
          </w:p>
        </w:tc>
        <w:tc>
          <w:tcPr>
            <w:tcW w:w="5985" w:type="dxa"/>
          </w:tcPr>
          <w:p w14:paraId="21ABEF72" w14:textId="77777777" w:rsidR="003B083D" w:rsidRPr="00BF41F8" w:rsidRDefault="003B083D" w:rsidP="002501DA">
            <w:pPr>
              <w:spacing w:line="220" w:lineRule="exact"/>
              <w:ind w:left="89" w:right="453"/>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t>&lt;</w:t>
            </w:r>
            <w:r w:rsidRPr="00BF41F8">
              <w:rPr>
                <w:rFonts w:ascii="Montserrat" w:hAnsi="Montserrat" w:cstheme="majorHAnsi"/>
                <w:color w:val="3B3B3B" w:themeColor="accent5" w:themeShade="40"/>
                <w:sz w:val="16"/>
                <w:szCs w:val="16"/>
              </w:rPr>
              <w:t xml:space="preserve">&lt; E-mail </w:t>
            </w:r>
            <w:r>
              <w:rPr>
                <w:rFonts w:ascii="Montserrat" w:hAnsi="Montserrat" w:cstheme="majorHAnsi"/>
                <w:color w:val="3B3B3B" w:themeColor="accent5" w:themeShade="40"/>
                <w:sz w:val="16"/>
                <w:szCs w:val="16"/>
              </w:rPr>
              <w:t>&gt;</w:t>
            </w:r>
            <w:r w:rsidRPr="00BF41F8">
              <w:rPr>
                <w:rFonts w:ascii="Montserrat" w:hAnsi="Montserrat" w:cstheme="majorHAnsi"/>
                <w:color w:val="3B3B3B" w:themeColor="accent5" w:themeShade="40"/>
                <w:sz w:val="16"/>
                <w:szCs w:val="16"/>
              </w:rPr>
              <w:t>&gt;</w:t>
            </w:r>
          </w:p>
        </w:tc>
      </w:tr>
      <w:tr w:rsidR="003B083D" w:rsidRPr="00BF41F8" w14:paraId="4827FC24" w14:textId="77777777" w:rsidTr="002501DA">
        <w:trPr>
          <w:trHeight w:val="265"/>
        </w:trPr>
        <w:tc>
          <w:tcPr>
            <w:tcW w:w="3118" w:type="dxa"/>
          </w:tcPr>
          <w:p w14:paraId="124D3E0E" w14:textId="77777777" w:rsidR="003B083D" w:rsidRPr="00BF41F8" w:rsidRDefault="003B083D" w:rsidP="002501DA">
            <w:pPr>
              <w:spacing w:line="220" w:lineRule="exact"/>
              <w:ind w:left="173" w:right="453" w:hanging="142"/>
              <w:rPr>
                <w:rFonts w:ascii="Montserrat" w:hAnsi="Montserrat" w:cstheme="majorBidi"/>
                <w:color w:val="3B3B3B" w:themeColor="accent5" w:themeShade="40"/>
                <w:sz w:val="16"/>
                <w:szCs w:val="16"/>
              </w:rPr>
            </w:pPr>
            <w:commentRangeStart w:id="5"/>
            <w:r w:rsidRPr="148BFA13">
              <w:rPr>
                <w:rFonts w:ascii="Montserrat" w:hAnsi="Montserrat" w:cstheme="majorBidi"/>
                <w:color w:val="3B3B3B" w:themeColor="accent4" w:themeShade="80"/>
                <w:sz w:val="16"/>
                <w:szCs w:val="16"/>
              </w:rPr>
              <w:t>Téléphone</w:t>
            </w:r>
          </w:p>
        </w:tc>
        <w:tc>
          <w:tcPr>
            <w:tcW w:w="5985" w:type="dxa"/>
          </w:tcPr>
          <w:p w14:paraId="38524B85" w14:textId="77777777" w:rsidR="003B083D" w:rsidRPr="00BF41F8" w:rsidRDefault="003B083D" w:rsidP="002501DA">
            <w:pPr>
              <w:spacing w:line="220" w:lineRule="exact"/>
              <w:ind w:left="89" w:right="453"/>
              <w:rPr>
                <w:rFonts w:ascii="Montserrat" w:hAnsi="Montserrat" w:cstheme="majorBidi"/>
                <w:color w:val="3B3B3B" w:themeColor="accent5" w:themeShade="40"/>
                <w:sz w:val="16"/>
                <w:szCs w:val="16"/>
              </w:rPr>
            </w:pPr>
            <w:r w:rsidRPr="148BFA13">
              <w:rPr>
                <w:rFonts w:ascii="Montserrat" w:hAnsi="Montserrat" w:cstheme="majorBidi"/>
                <w:color w:val="3B3B3B" w:themeColor="accent4" w:themeShade="80"/>
                <w:sz w:val="16"/>
                <w:szCs w:val="16"/>
              </w:rPr>
              <w:t>&lt;&lt; Téléphone &gt;&gt;</w:t>
            </w:r>
            <w:commentRangeEnd w:id="5"/>
            <w:r>
              <w:commentReference w:id="5"/>
            </w:r>
          </w:p>
        </w:tc>
      </w:tr>
    </w:tbl>
    <w:p w14:paraId="4100CE37" w14:textId="77777777" w:rsidR="003B083D" w:rsidRDefault="003B083D" w:rsidP="003B083D">
      <w:pPr>
        <w:pStyle w:val="Normal0"/>
        <w:spacing w:after="0" w:line="220" w:lineRule="exact"/>
        <w:ind w:left="357" w:right="454"/>
        <w:rPr>
          <w:rFonts w:ascii="Montserrat" w:hAnsi="Montserrat" w:cstheme="majorBidi"/>
          <w:color w:val="3B3B3B" w:themeColor="accent5" w:themeShade="40"/>
          <w:sz w:val="16"/>
          <w:szCs w:val="16"/>
        </w:rPr>
      </w:pPr>
    </w:p>
    <w:p w14:paraId="022389CB" w14:textId="77777777" w:rsidR="003B083D" w:rsidRDefault="003B083D" w:rsidP="00267264">
      <w:pPr>
        <w:pStyle w:val="Normal0"/>
        <w:spacing w:after="0" w:line="220" w:lineRule="exact"/>
        <w:ind w:right="454"/>
        <w:rPr>
          <w:rFonts w:ascii="Montserrat" w:hAnsi="Montserrat" w:cstheme="majorBidi"/>
          <w:color w:val="3B3B3B" w:themeColor="accent4" w:themeShade="80"/>
          <w:sz w:val="16"/>
          <w:szCs w:val="16"/>
        </w:rPr>
      </w:pPr>
    </w:p>
    <w:p w14:paraId="2869E473" w14:textId="77777777" w:rsidR="003B083D" w:rsidRDefault="003B083D" w:rsidP="003B083D">
      <w:pPr>
        <w:pStyle w:val="Normal0"/>
        <w:spacing w:after="0" w:line="220" w:lineRule="exact"/>
        <w:ind w:left="357" w:right="454"/>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 xml:space="preserve">Désigné ci-après par </w:t>
      </w:r>
      <w:r w:rsidRPr="0077679C">
        <w:rPr>
          <w:rFonts w:ascii="Montserrat" w:hAnsi="Montserrat" w:cstheme="majorHAnsi"/>
          <w:b/>
          <w:bCs/>
          <w:color w:val="3B3B3B" w:themeColor="accent5" w:themeShade="40"/>
          <w:sz w:val="16"/>
          <w:szCs w:val="16"/>
        </w:rPr>
        <w:t>« le Client »</w:t>
      </w:r>
      <w:r>
        <w:rPr>
          <w:rFonts w:ascii="Montserrat" w:hAnsi="Montserrat" w:cstheme="majorHAnsi"/>
          <w:color w:val="3B3B3B" w:themeColor="accent5" w:themeShade="40"/>
          <w:sz w:val="16"/>
          <w:szCs w:val="16"/>
        </w:rPr>
        <w:t>.</w:t>
      </w:r>
    </w:p>
    <w:p w14:paraId="016DCFFF" w14:textId="77777777" w:rsidR="003B083D" w:rsidRPr="004A57AE" w:rsidRDefault="003B083D" w:rsidP="003B083D">
      <w:pPr>
        <w:pStyle w:val="Normal0"/>
        <w:spacing w:after="0" w:line="220" w:lineRule="exact"/>
        <w:ind w:left="357" w:right="454"/>
        <w:rPr>
          <w:rFonts w:ascii="Montserrat" w:hAnsi="Montserrat" w:cstheme="majorHAnsi"/>
          <w:color w:val="3B3B3B" w:themeColor="accent5" w:themeShade="40"/>
          <w:sz w:val="16"/>
          <w:szCs w:val="16"/>
        </w:rPr>
      </w:pPr>
    </w:p>
    <w:p w14:paraId="5B079A66" w14:textId="77777777" w:rsidR="007D3079" w:rsidRPr="004A57AE" w:rsidRDefault="007D3079" w:rsidP="003B083D">
      <w:pPr>
        <w:pStyle w:val="Normal0"/>
        <w:spacing w:after="0" w:line="220" w:lineRule="exact"/>
        <w:ind w:left="357" w:right="454"/>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Ci-après pouvant également être désignés ensemble ou séparément par les « Parties » ou la « Partie »</w:t>
      </w:r>
      <w:r>
        <w:rPr>
          <w:rFonts w:ascii="Montserrat" w:hAnsi="Montserrat" w:cstheme="majorHAnsi"/>
          <w:color w:val="3B3B3B" w:themeColor="accent5" w:themeShade="40"/>
          <w:sz w:val="16"/>
          <w:szCs w:val="16"/>
        </w:rPr>
        <w:t>.</w:t>
      </w:r>
      <w:r w:rsidRPr="00D17294">
        <w:rPr>
          <w:rFonts w:ascii="Montserrat Medium" w:hAnsi="Montserrat Medium"/>
          <w:noProof/>
          <w:color w:val="EDEDED" w:themeColor="accent5"/>
          <w:sz w:val="16"/>
          <w:szCs w:val="16"/>
        </w:rPr>
        <w:t xml:space="preserve"> </w:t>
      </w:r>
    </w:p>
    <w:p w14:paraId="3BA5088D" w14:textId="2AE85F2D" w:rsidR="00F90B6A" w:rsidRPr="004A57AE" w:rsidRDefault="00F90B6A" w:rsidP="00F90B6A">
      <w:pPr>
        <w:pStyle w:val="Normal0"/>
        <w:spacing w:line="220" w:lineRule="exact"/>
        <w:ind w:left="284" w:right="459"/>
        <w:jc w:val="both"/>
        <w:rPr>
          <w:rFonts w:ascii="Montserrat" w:hAnsi="Montserrat" w:cstheme="majorHAnsi"/>
          <w:color w:val="3B3B3B" w:themeColor="accent5" w:themeShade="40"/>
          <w:sz w:val="16"/>
          <w:szCs w:val="16"/>
        </w:rPr>
      </w:pPr>
    </w:p>
    <w:p w14:paraId="417CDD5B" w14:textId="57BBAE10" w:rsidR="00120126" w:rsidRPr="00AD11B0" w:rsidRDefault="00F90B6A" w:rsidP="00DC60D2">
      <w:pPr>
        <w:pStyle w:val="Normal0"/>
        <w:numPr>
          <w:ilvl w:val="0"/>
          <w:numId w:val="8"/>
        </w:numPr>
        <w:spacing w:after="380" w:line="220" w:lineRule="exact"/>
        <w:ind w:left="737" w:hanging="737"/>
        <w:rPr>
          <w:rFonts w:ascii="Montserrat SemiBold" w:eastAsiaTheme="minorHAnsi" w:hAnsi="Montserrat SemiBold" w:cs="Tahoma"/>
          <w:b/>
          <w:bCs/>
          <w:color w:val="009E61" w:themeColor="accent1"/>
          <w:sz w:val="24"/>
          <w:szCs w:val="24"/>
        </w:rPr>
      </w:pPr>
      <w:r w:rsidRPr="00AD11B0">
        <w:rPr>
          <w:rFonts w:ascii="Montserrat SemiBold" w:eastAsiaTheme="minorHAnsi" w:hAnsi="Montserrat SemiBold" w:cs="Tahoma"/>
          <w:b/>
          <w:bCs/>
          <w:color w:val="009E61" w:themeColor="accent1"/>
          <w:sz w:val="24"/>
          <w:szCs w:val="24"/>
        </w:rPr>
        <w:lastRenderedPageBreak/>
        <w:t>Objet et documents contractuels</w:t>
      </w:r>
      <w:r w:rsidR="00120126" w:rsidRPr="00AD11B0">
        <w:rPr>
          <w:rFonts w:ascii="Montserrat SemiBold" w:eastAsiaTheme="minorHAnsi" w:hAnsi="Montserrat SemiBold" w:cs="Tahoma"/>
          <w:b/>
          <w:bCs/>
          <w:color w:val="009E61" w:themeColor="accent1"/>
          <w:sz w:val="24"/>
          <w:szCs w:val="24"/>
        </w:rPr>
        <w:t xml:space="preserve"> </w:t>
      </w:r>
    </w:p>
    <w:p w14:paraId="38F52B80" w14:textId="77777777" w:rsidR="00FB09BF" w:rsidRPr="007161BC" w:rsidRDefault="00FB09BF" w:rsidP="00FB09BF">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Les présentes conditions particulières (ci-après désignées "Conditions Particulières de Vente" ou « CPV ») ont pour objet de préciser les conditions :</w:t>
      </w:r>
    </w:p>
    <w:p w14:paraId="3092A970" w14:textId="77777777" w:rsidR="00FB09BF" w:rsidRPr="007161BC" w:rsidRDefault="00FB09BF" w:rsidP="00FB09BF">
      <w:pPr>
        <w:pStyle w:val="Normal0"/>
        <w:numPr>
          <w:ilvl w:val="0"/>
          <w:numId w:val="21"/>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de fourniture d’électricité par Plenitude,</w:t>
      </w:r>
    </w:p>
    <w:p w14:paraId="057B02A9" w14:textId="77777777" w:rsidR="00FB09BF" w:rsidRPr="007161BC" w:rsidRDefault="00FB09BF" w:rsidP="00FB09BF">
      <w:pPr>
        <w:pStyle w:val="Normal0"/>
        <w:numPr>
          <w:ilvl w:val="0"/>
          <w:numId w:val="21"/>
        </w:numPr>
        <w:tabs>
          <w:tab w:val="left" w:pos="5940"/>
        </w:tabs>
        <w:spacing w:line="220" w:lineRule="exact"/>
        <w:ind w:left="1077" w:right="454" w:hanging="357"/>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d'accès et d'utilisation par le Client du Réseau de Distribution d’électricité,</w:t>
      </w:r>
    </w:p>
    <w:p w14:paraId="5B21C01F" w14:textId="77777777" w:rsidR="00FB09BF" w:rsidRPr="007161BC" w:rsidRDefault="00FB09BF" w:rsidP="00FB09BF">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Par "Contrat" les Parties conviennent expressément d'entendre les documents suivants, à l'exclusion de tout autre :</w:t>
      </w:r>
    </w:p>
    <w:p w14:paraId="38D43DFA" w14:textId="77777777" w:rsidR="00FB09BF" w:rsidRPr="007161BC" w:rsidRDefault="00FB09BF" w:rsidP="00FB09BF">
      <w:pPr>
        <w:pStyle w:val="Normal0"/>
        <w:numPr>
          <w:ilvl w:val="0"/>
          <w:numId w:val="20"/>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des présentes Conditions Particulières de Vente,</w:t>
      </w:r>
    </w:p>
    <w:p w14:paraId="415A7C0F" w14:textId="77777777" w:rsidR="00FB09BF" w:rsidRPr="007161BC" w:rsidRDefault="00FB09BF" w:rsidP="00FB09BF">
      <w:pPr>
        <w:pStyle w:val="Normal0"/>
        <w:numPr>
          <w:ilvl w:val="0"/>
          <w:numId w:val="20"/>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les annexes s’il y en a ;</w:t>
      </w:r>
    </w:p>
    <w:p w14:paraId="475615EE" w14:textId="77777777" w:rsidR="00FB09BF" w:rsidRPr="007161BC" w:rsidRDefault="00FB09BF" w:rsidP="00FB09BF">
      <w:pPr>
        <w:pStyle w:val="Normal0"/>
        <w:numPr>
          <w:ilvl w:val="0"/>
          <w:numId w:val="20"/>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 xml:space="preserve">les </w:t>
      </w:r>
      <w:r>
        <w:rPr>
          <w:rFonts w:ascii="Montserrat" w:hAnsi="Montserrat" w:cstheme="majorBidi"/>
          <w:color w:val="3B3B3B" w:themeColor="accent4" w:themeShade="80"/>
          <w:sz w:val="16"/>
          <w:szCs w:val="16"/>
        </w:rPr>
        <w:t>« </w:t>
      </w:r>
      <w:r w:rsidRPr="007161BC">
        <w:rPr>
          <w:rFonts w:ascii="Montserrat" w:hAnsi="Montserrat" w:cstheme="majorBidi"/>
          <w:color w:val="3B3B3B" w:themeColor="accent4" w:themeShade="80"/>
          <w:sz w:val="16"/>
          <w:szCs w:val="16"/>
        </w:rPr>
        <w:t xml:space="preserve">Conditions Générales de Vente d’électricité pour les clients professionnels » de Plenitude jointes aux présentes CPV (ci-après « Conditions Générales de Vente » ou « CGV »). </w:t>
      </w:r>
    </w:p>
    <w:p w14:paraId="4C941411" w14:textId="77777777" w:rsidR="00FB09BF" w:rsidRPr="007161BC" w:rsidRDefault="00FB09BF" w:rsidP="00FB09BF">
      <w:pPr>
        <w:pStyle w:val="Normal0"/>
        <w:numPr>
          <w:ilvl w:val="0"/>
          <w:numId w:val="20"/>
        </w:numPr>
        <w:tabs>
          <w:tab w:val="left" w:pos="5940"/>
        </w:tabs>
        <w:spacing w:line="220" w:lineRule="exact"/>
        <w:ind w:left="1077" w:right="454" w:hanging="357"/>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les Dispositions Générales relatives à l’Accès et à l’utilisation du Réseau de Distribution (DGARD) du Gestionnaire de Réseau de Distribution (GRD), qui engagent le Client envers le GRD. Une synthèse des DGARD est jointe au présent Contrat. Les DGARD dans leur intégralité sont disponibles sur simple demande auprès de Plenitude ou sur le site internet du GRD.</w:t>
      </w:r>
    </w:p>
    <w:p w14:paraId="67D2AA63" w14:textId="77777777" w:rsidR="00FB09BF" w:rsidRPr="007161BC" w:rsidRDefault="00FB09BF" w:rsidP="00FB09BF">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 Client déclare avoir pris connaissance de l’ensemble de ces documents et les accepter expressément.</w:t>
      </w:r>
    </w:p>
    <w:p w14:paraId="17DF8C7B" w14:textId="77777777" w:rsidR="00FB09BF" w:rsidRDefault="00FB09BF" w:rsidP="00FB09BF">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8C59CD">
        <w:rPr>
          <w:rFonts w:ascii="Montserrat" w:hAnsi="Montserrat" w:cstheme="majorBidi"/>
          <w:color w:val="3B3B3B" w:themeColor="accent4" w:themeShade="80"/>
          <w:sz w:val="16"/>
          <w:szCs w:val="16"/>
        </w:rPr>
        <w:t xml:space="preserve">En cas de conflit d'interprétation, les présentes Conditions Particulières de Vente, ainsi que leurs </w:t>
      </w:r>
      <w:r w:rsidRPr="00F03C10">
        <w:rPr>
          <w:rFonts w:ascii="Montserrat" w:hAnsi="Montserrat" w:cstheme="majorBidi"/>
          <w:color w:val="3B3B3B" w:themeColor="accent4" w:themeShade="80"/>
          <w:sz w:val="16"/>
          <w:szCs w:val="16"/>
        </w:rPr>
        <w:t>éventuelles annexes prévaudront sur les C</w:t>
      </w:r>
      <w:r w:rsidRPr="008C59CD">
        <w:rPr>
          <w:rFonts w:ascii="Montserrat" w:hAnsi="Montserrat" w:cstheme="majorBidi"/>
          <w:color w:val="3B3B3B" w:themeColor="accent4" w:themeShade="80"/>
          <w:sz w:val="16"/>
          <w:szCs w:val="16"/>
        </w:rPr>
        <w:t>onditions Générales de Vente. En cas de contradiction entre les DGARD et un ou plusieurs autres documents contractuels, les DGARD prévaudront pour ce qui concerne les relations entre le Client et le GRD ou Plenitude et le GRD.</w:t>
      </w:r>
    </w:p>
    <w:p w14:paraId="761D0F77" w14:textId="77777777" w:rsidR="00FB09BF" w:rsidRPr="007161BC" w:rsidRDefault="00FB09BF" w:rsidP="00FB09BF">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Sauf dans les cas expressément abordés dans l’un des documents constituant le Contrat, toute modification du Contrat devra faire l'objet d'un accord écrit entre les Parties.</w:t>
      </w:r>
    </w:p>
    <w:p w14:paraId="53E73EB1" w14:textId="77777777" w:rsidR="00FB09BF" w:rsidRPr="007161BC" w:rsidRDefault="00FB09BF" w:rsidP="00FB09BF">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Les Parties déclarent que le présent Contrat est le résultat de leurs discussions. L’ensemble des clauses reflètent leur accord et l’atteinte de l’équilibre économique qu’elles recherchent. Ces déclarations ont constitué les conditions essentielles et déterminantes de la volonté des Parties.</w:t>
      </w:r>
    </w:p>
    <w:p w14:paraId="2B7EE636" w14:textId="695CECE2" w:rsidR="00C93FA8" w:rsidRPr="007161BC" w:rsidRDefault="00FB09BF" w:rsidP="00FB09BF">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Les Parties entendent formuler par le présent Contrat leur entente et affirment que les signataires ont toute capacité et qualité d’exercer tous les droits requis pour la conclusion et l’exécution du Contrat</w:t>
      </w:r>
      <w:r w:rsidR="00C93FA8" w:rsidRPr="007161BC">
        <w:rPr>
          <w:rFonts w:ascii="Montserrat" w:hAnsi="Montserrat" w:cstheme="majorBidi"/>
          <w:color w:val="3B3B3B" w:themeColor="accent4" w:themeShade="80"/>
          <w:sz w:val="16"/>
          <w:szCs w:val="16"/>
        </w:rPr>
        <w:t>.</w:t>
      </w:r>
    </w:p>
    <w:p w14:paraId="268A7C73" w14:textId="77777777" w:rsidR="00C93FA8" w:rsidRPr="004A57AE" w:rsidRDefault="00C93FA8" w:rsidP="00930271">
      <w:pPr>
        <w:pStyle w:val="pf0"/>
        <w:spacing w:before="0" w:beforeAutospacing="0" w:after="160" w:afterAutospacing="0" w:line="220" w:lineRule="exact"/>
        <w:ind w:left="426" w:right="453"/>
        <w:jc w:val="both"/>
        <w:rPr>
          <w:rFonts w:ascii="Montserrat" w:hAnsi="Montserrat" w:cstheme="majorHAnsi"/>
          <w:color w:val="3B3B3B" w:themeColor="accent5" w:themeShade="40"/>
          <w:sz w:val="16"/>
          <w:szCs w:val="16"/>
        </w:rPr>
      </w:pPr>
    </w:p>
    <w:p w14:paraId="062680B6" w14:textId="67CE74FE" w:rsidR="00FF75FA" w:rsidRPr="00DC60D2" w:rsidRDefault="00FF75FA" w:rsidP="00DC60D2">
      <w:pPr>
        <w:pStyle w:val="Normal0"/>
        <w:numPr>
          <w:ilvl w:val="0"/>
          <w:numId w:val="8"/>
        </w:numPr>
        <w:spacing w:after="380" w:line="220" w:lineRule="exact"/>
        <w:ind w:left="737" w:hanging="737"/>
        <w:rPr>
          <w:rFonts w:ascii="Montserrat SemiBold" w:eastAsiaTheme="minorHAnsi" w:hAnsi="Montserrat SemiBold" w:cs="Tahoma"/>
          <w:b/>
          <w:bCs/>
          <w:color w:val="009E61" w:themeColor="accent1"/>
          <w:sz w:val="24"/>
          <w:szCs w:val="24"/>
        </w:rPr>
      </w:pPr>
      <w:r w:rsidRPr="00DC60D2">
        <w:rPr>
          <w:rFonts w:ascii="Montserrat SemiBold" w:eastAsiaTheme="minorHAnsi" w:hAnsi="Montserrat SemiBold" w:cs="Tahoma"/>
          <w:b/>
          <w:bCs/>
          <w:color w:val="009E61" w:themeColor="accent1"/>
          <w:sz w:val="24"/>
          <w:szCs w:val="24"/>
        </w:rPr>
        <w:t xml:space="preserve">Périmètre contractuel et </w:t>
      </w:r>
      <w:r w:rsidR="007161BC" w:rsidRPr="00DC60D2">
        <w:rPr>
          <w:rFonts w:ascii="Montserrat SemiBold" w:eastAsiaTheme="minorHAnsi" w:hAnsi="Montserrat SemiBold" w:cs="Tahoma"/>
          <w:b/>
          <w:bCs/>
          <w:color w:val="009E61" w:themeColor="accent1"/>
          <w:sz w:val="24"/>
          <w:szCs w:val="24"/>
        </w:rPr>
        <w:t>périodes de fourniture</w:t>
      </w:r>
    </w:p>
    <w:p w14:paraId="4D2D4AD0" w14:textId="366B2465" w:rsidR="007161BC" w:rsidRDefault="000C593E"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0C593E">
        <w:rPr>
          <w:rFonts w:ascii="Montserrat" w:hAnsi="Montserrat" w:cstheme="majorBidi"/>
          <w:color w:val="3B3B3B" w:themeColor="accent4" w:themeShade="80"/>
          <w:sz w:val="16"/>
          <w:szCs w:val="16"/>
        </w:rPr>
        <w:t>Au titre du Contrat, le Client choisit Plenitude pour lui fournir de l’électricité au(x) Point(s) de Livraison (PDL) et pour la(les) périodes de fourniture indiqué(s) dans le tableau ci-après :</w:t>
      </w:r>
    </w:p>
    <w:tbl>
      <w:tblPr>
        <w:tblStyle w:val="enitableau"/>
        <w:tblW w:w="0" w:type="auto"/>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1968"/>
        <w:gridCol w:w="746"/>
        <w:gridCol w:w="2776"/>
        <w:gridCol w:w="1696"/>
        <w:gridCol w:w="3236"/>
      </w:tblGrid>
      <w:tr w:rsidR="007D3079" w14:paraId="41AA04AE" w14:textId="77777777" w:rsidTr="00912A24">
        <w:trPr>
          <w:cnfStyle w:val="100000000000" w:firstRow="1" w:lastRow="0" w:firstColumn="0" w:lastColumn="0" w:oddVBand="0" w:evenVBand="0" w:oddHBand="0" w:evenHBand="0" w:firstRowFirstColumn="0" w:firstRowLastColumn="0" w:lastRowFirstColumn="0" w:lastRowLastColumn="0"/>
          <w:trHeight w:val="581"/>
        </w:trPr>
        <w:tc>
          <w:tcPr>
            <w:tcW w:w="1938" w:type="dxa"/>
            <w:tcBorders>
              <w:top w:val="single" w:sz="4" w:space="0" w:color="009E61" w:themeColor="accent1"/>
              <w:left w:val="single" w:sz="4" w:space="0" w:color="009E61" w:themeColor="accent1"/>
              <w:bottom w:val="single" w:sz="4" w:space="0" w:color="009E61" w:themeColor="accent1"/>
            </w:tcBorders>
            <w:shd w:val="clear" w:color="auto" w:fill="009E61" w:themeFill="accent1"/>
          </w:tcPr>
          <w:p w14:paraId="77CA5B66" w14:textId="2B2C6D01" w:rsidR="007D3079" w:rsidRPr="00191021" w:rsidRDefault="007D3079" w:rsidP="002501DA">
            <w:pPr>
              <w:spacing w:before="0" w:after="0" w:line="200" w:lineRule="exact"/>
              <w:ind w:left="0" w:right="0"/>
              <w:rPr>
                <w:rFonts w:ascii="Montserrat" w:hAnsi="Montserrat" w:cstheme="majorBidi"/>
                <w:b/>
                <w:bCs/>
                <w:color w:val="FFFFFF" w:themeColor="background1"/>
                <w:sz w:val="16"/>
                <w:szCs w:val="16"/>
              </w:rPr>
            </w:pPr>
            <w:r w:rsidRPr="00191021">
              <w:rPr>
                <w:rFonts w:ascii="Montserrat" w:hAnsi="Montserrat" w:cstheme="majorBidi"/>
                <w:b/>
                <w:bCs/>
                <w:color w:val="FFFFFF" w:themeColor="background1"/>
                <w:sz w:val="16"/>
                <w:szCs w:val="16"/>
              </w:rPr>
              <w:t xml:space="preserve">Nom du </w:t>
            </w:r>
            <w:r w:rsidR="000C593E">
              <w:rPr>
                <w:rFonts w:ascii="Montserrat" w:hAnsi="Montserrat" w:cstheme="majorBidi"/>
                <w:b/>
                <w:bCs/>
                <w:color w:val="FFFFFF" w:themeColor="background1"/>
                <w:sz w:val="16"/>
                <w:szCs w:val="16"/>
              </w:rPr>
              <w:t>PDL</w:t>
            </w:r>
          </w:p>
        </w:tc>
        <w:tc>
          <w:tcPr>
            <w:tcW w:w="893" w:type="dxa"/>
            <w:tcBorders>
              <w:top w:val="single" w:sz="4" w:space="0" w:color="009E61" w:themeColor="accent1"/>
              <w:bottom w:val="single" w:sz="4" w:space="0" w:color="009E61" w:themeColor="accent1"/>
            </w:tcBorders>
            <w:shd w:val="clear" w:color="auto" w:fill="009E61" w:themeFill="accent1"/>
          </w:tcPr>
          <w:p w14:paraId="29215D6E" w14:textId="3E9625C3" w:rsidR="007D3079" w:rsidRPr="00191021" w:rsidRDefault="007D3079" w:rsidP="002501DA">
            <w:pPr>
              <w:spacing w:before="0" w:after="0" w:line="200" w:lineRule="exact"/>
              <w:ind w:left="0" w:right="0"/>
              <w:rPr>
                <w:rFonts w:ascii="Montserrat" w:hAnsi="Montserrat" w:cstheme="majorBidi"/>
                <w:b/>
                <w:bCs/>
                <w:color w:val="FFFFFF" w:themeColor="background1"/>
                <w:sz w:val="16"/>
                <w:szCs w:val="16"/>
              </w:rPr>
            </w:pPr>
            <w:r w:rsidRPr="00191021">
              <w:rPr>
                <w:rFonts w:ascii="Montserrat" w:hAnsi="Montserrat" w:cstheme="majorBidi"/>
                <w:b/>
                <w:bCs/>
                <w:color w:val="FFFFFF" w:themeColor="background1"/>
                <w:sz w:val="16"/>
                <w:szCs w:val="16"/>
              </w:rPr>
              <w:t xml:space="preserve">N° </w:t>
            </w:r>
            <w:r w:rsidR="000C593E">
              <w:rPr>
                <w:rFonts w:ascii="Montserrat" w:hAnsi="Montserrat" w:cstheme="majorBidi"/>
                <w:b/>
                <w:bCs/>
                <w:color w:val="FFFFFF" w:themeColor="background1"/>
                <w:sz w:val="16"/>
                <w:szCs w:val="16"/>
              </w:rPr>
              <w:t>de PDL</w:t>
            </w:r>
          </w:p>
        </w:tc>
        <w:tc>
          <w:tcPr>
            <w:tcW w:w="2734" w:type="dxa"/>
            <w:tcBorders>
              <w:top w:val="single" w:sz="4" w:space="0" w:color="009E61" w:themeColor="accent1"/>
              <w:bottom w:val="single" w:sz="4" w:space="0" w:color="009E61" w:themeColor="accent1"/>
            </w:tcBorders>
            <w:shd w:val="clear" w:color="auto" w:fill="009E61" w:themeFill="accent1"/>
          </w:tcPr>
          <w:p w14:paraId="000A04BB" w14:textId="208CBB1F" w:rsidR="007D3079" w:rsidRPr="00191021" w:rsidRDefault="007D3079" w:rsidP="002501DA">
            <w:pPr>
              <w:spacing w:before="0" w:after="0" w:line="200" w:lineRule="exact"/>
              <w:ind w:left="0" w:right="0"/>
              <w:rPr>
                <w:rFonts w:ascii="Montserrat" w:hAnsi="Montserrat" w:cstheme="majorBidi"/>
                <w:b/>
                <w:bCs/>
                <w:color w:val="FFFFFF" w:themeColor="background1"/>
                <w:sz w:val="16"/>
                <w:szCs w:val="16"/>
              </w:rPr>
            </w:pPr>
            <w:r w:rsidRPr="00191021">
              <w:rPr>
                <w:rFonts w:ascii="Montserrat" w:hAnsi="Montserrat" w:cstheme="majorBidi"/>
                <w:b/>
                <w:bCs/>
                <w:color w:val="FFFFFF" w:themeColor="background1"/>
                <w:sz w:val="16"/>
                <w:szCs w:val="16"/>
              </w:rPr>
              <w:t>Adresse</w:t>
            </w:r>
            <w:r w:rsidRPr="00191021">
              <w:rPr>
                <w:color w:val="FFFFFF" w:themeColor="background1"/>
              </w:rPr>
              <w:br/>
            </w:r>
            <w:r w:rsidR="007161BC" w:rsidRPr="00191021">
              <w:rPr>
                <w:rFonts w:ascii="Montserrat" w:hAnsi="Montserrat" w:cstheme="majorBidi"/>
                <w:b/>
                <w:bCs/>
                <w:color w:val="FFFFFF" w:themeColor="background1"/>
                <w:sz w:val="16"/>
                <w:szCs w:val="16"/>
              </w:rPr>
              <w:t>du PDL</w:t>
            </w:r>
          </w:p>
        </w:tc>
        <w:tc>
          <w:tcPr>
            <w:tcW w:w="1670" w:type="dxa"/>
            <w:tcBorders>
              <w:top w:val="single" w:sz="4" w:space="0" w:color="009E61" w:themeColor="accent1"/>
              <w:bottom w:val="single" w:sz="4" w:space="0" w:color="009E61" w:themeColor="accent1"/>
            </w:tcBorders>
            <w:shd w:val="clear" w:color="auto" w:fill="009E61" w:themeFill="accent1"/>
          </w:tcPr>
          <w:p w14:paraId="1B641D27" w14:textId="52BEAC02" w:rsidR="007D3079" w:rsidRPr="00191021" w:rsidRDefault="007D3079" w:rsidP="002501DA">
            <w:pPr>
              <w:spacing w:before="0" w:after="0" w:line="200" w:lineRule="exact"/>
              <w:ind w:left="0" w:right="0"/>
              <w:rPr>
                <w:rFonts w:ascii="Montserrat" w:hAnsi="Montserrat" w:cstheme="majorBidi"/>
                <w:b/>
                <w:bCs/>
                <w:color w:val="FFFFFF" w:themeColor="background1"/>
                <w:sz w:val="16"/>
                <w:szCs w:val="16"/>
              </w:rPr>
            </w:pPr>
            <w:r w:rsidRPr="00191021">
              <w:rPr>
                <w:rFonts w:ascii="Montserrat" w:hAnsi="Montserrat" w:cstheme="majorBidi"/>
                <w:b/>
                <w:bCs/>
                <w:color w:val="FFFFFF" w:themeColor="background1"/>
                <w:sz w:val="16"/>
                <w:szCs w:val="16"/>
              </w:rPr>
              <w:t xml:space="preserve">Période </w:t>
            </w:r>
            <w:r w:rsidRPr="00191021">
              <w:rPr>
                <w:color w:val="FFFFFF" w:themeColor="background1"/>
              </w:rPr>
              <w:br/>
            </w:r>
            <w:r w:rsidRPr="00191021">
              <w:rPr>
                <w:rFonts w:ascii="Montserrat" w:hAnsi="Montserrat" w:cstheme="majorBidi"/>
                <w:b/>
                <w:bCs/>
                <w:color w:val="FFFFFF" w:themeColor="background1"/>
                <w:sz w:val="16"/>
                <w:szCs w:val="16"/>
              </w:rPr>
              <w:t xml:space="preserve">de </w:t>
            </w:r>
            <w:r w:rsidR="007161BC" w:rsidRPr="00191021">
              <w:rPr>
                <w:rFonts w:ascii="Montserrat" w:hAnsi="Montserrat" w:cstheme="majorBidi"/>
                <w:b/>
                <w:bCs/>
                <w:color w:val="FFFFFF" w:themeColor="background1"/>
                <w:sz w:val="16"/>
                <w:szCs w:val="16"/>
              </w:rPr>
              <w:t>fourniture</w:t>
            </w:r>
          </w:p>
        </w:tc>
        <w:tc>
          <w:tcPr>
            <w:tcW w:w="3187" w:type="dxa"/>
            <w:tcBorders>
              <w:top w:val="single" w:sz="4" w:space="0" w:color="009E61" w:themeColor="accent1"/>
              <w:bottom w:val="single" w:sz="4" w:space="0" w:color="009E61" w:themeColor="accent1"/>
              <w:right w:val="single" w:sz="4" w:space="0" w:color="009E61" w:themeColor="accent1"/>
            </w:tcBorders>
            <w:shd w:val="clear" w:color="auto" w:fill="009E61" w:themeFill="accent1"/>
          </w:tcPr>
          <w:p w14:paraId="6ABF22E1" w14:textId="77777777" w:rsidR="007D3079" w:rsidRPr="00191021" w:rsidRDefault="007D3079" w:rsidP="002501DA">
            <w:pPr>
              <w:spacing w:before="0" w:after="0" w:line="200" w:lineRule="exact"/>
              <w:ind w:left="0" w:right="0"/>
              <w:rPr>
                <w:rFonts w:ascii="Montserrat" w:hAnsi="Montserrat" w:cstheme="majorBidi"/>
                <w:b/>
                <w:bCs/>
                <w:color w:val="FFFFFF" w:themeColor="background1"/>
                <w:sz w:val="16"/>
                <w:szCs w:val="16"/>
              </w:rPr>
            </w:pPr>
            <w:r w:rsidRPr="00191021">
              <w:rPr>
                <w:rFonts w:ascii="Montserrat" w:hAnsi="Montserrat" w:cstheme="majorBidi"/>
                <w:b/>
                <w:bCs/>
                <w:color w:val="FFFFFF" w:themeColor="background1"/>
                <w:sz w:val="16"/>
                <w:szCs w:val="16"/>
              </w:rPr>
              <w:t xml:space="preserve">Volume prévisionnel </w:t>
            </w:r>
            <w:r w:rsidRPr="00191021">
              <w:rPr>
                <w:color w:val="FFFFFF" w:themeColor="background1"/>
              </w:rPr>
              <w:br/>
            </w:r>
            <w:r w:rsidRPr="00191021">
              <w:rPr>
                <w:rFonts w:ascii="Montserrat" w:hAnsi="Montserrat" w:cstheme="majorBidi"/>
                <w:b/>
                <w:bCs/>
                <w:color w:val="FFFFFF" w:themeColor="background1"/>
                <w:sz w:val="16"/>
                <w:szCs w:val="16"/>
              </w:rPr>
              <w:t>annuel à livrer (MWh/an)</w:t>
            </w:r>
          </w:p>
        </w:tc>
      </w:tr>
      <w:tr w:rsidR="00912A24" w14:paraId="08DEBD72" w14:textId="77777777" w:rsidTr="00912A24">
        <w:trPr>
          <w:trHeight w:val="300"/>
        </w:trPr>
        <w:tc>
          <w:tcPr>
            <w:tcW w:w="193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282531D" w14:textId="0910B6DD" w:rsidR="00912A24" w:rsidRDefault="00912A24" w:rsidP="00912A24">
            <w:pPr>
              <w:spacing w:before="0" w:after="0" w:line="220" w:lineRule="exact"/>
              <w:ind w:left="0" w:right="0"/>
              <w:rPr>
                <w:rFonts w:ascii="Montserrat" w:hAnsi="Montserrat" w:cstheme="majorBidi"/>
                <w:color w:val="3B3B3B" w:themeColor="accent4" w:themeShade="80"/>
                <w:sz w:val="16"/>
                <w:szCs w:val="16"/>
              </w:rPr>
            </w:pPr>
            <w:r w:rsidRPr="007A7FDA">
              <w:rPr>
                <w:rFonts w:ascii="Montserrat" w:hAnsi="Montserrat" w:cstheme="majorBidi"/>
                <w:color w:val="3B3B3B" w:themeColor="accent4" w:themeShade="80"/>
                <w:sz w:val="16"/>
                <w:szCs w:val="16"/>
              </w:rPr>
              <w:t>{{TableStart:DOFR}}</w:t>
            </w:r>
            <w:r w:rsidRPr="009C529E">
              <w:rPr>
                <w:rFonts w:ascii="Montserrat" w:hAnsi="Montserrat" w:cstheme="majorBidi"/>
                <w:color w:val="3B3B3B" w:themeColor="accent4" w:themeShade="80"/>
                <w:sz w:val="16"/>
                <w:szCs w:val="16"/>
              </w:rPr>
              <w:t>{{PDL_SITENAME}}</w:t>
            </w:r>
          </w:p>
        </w:tc>
        <w:tc>
          <w:tcPr>
            <w:tcW w:w="89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CBB5973" w14:textId="075491E0" w:rsidR="00912A24" w:rsidRDefault="00912A24" w:rsidP="00912A24">
            <w:pPr>
              <w:spacing w:before="0" w:after="0" w:line="220" w:lineRule="exact"/>
              <w:ind w:left="0" w:right="0"/>
              <w:rPr>
                <w:rFonts w:ascii="Montserrat" w:hAnsi="Montserrat" w:cstheme="majorBidi"/>
                <w:color w:val="3B3B3B" w:themeColor="accent4" w:themeShade="80"/>
                <w:sz w:val="16"/>
                <w:szCs w:val="16"/>
              </w:rPr>
            </w:pPr>
            <w:r w:rsidRPr="009C529E">
              <w:rPr>
                <w:rFonts w:ascii="Montserrat" w:hAnsi="Montserrat" w:cstheme="majorBidi"/>
                <w:color w:val="3B3B3B" w:themeColor="accent4" w:themeShade="80"/>
                <w:sz w:val="16"/>
                <w:szCs w:val="16"/>
              </w:rPr>
              <w:t>{{PDL_NAME}}</w:t>
            </w:r>
          </w:p>
        </w:tc>
        <w:tc>
          <w:tcPr>
            <w:tcW w:w="273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A5E74A9" w14:textId="77777777" w:rsidR="00912A24" w:rsidRPr="008E0531" w:rsidRDefault="00912A24" w:rsidP="00912A24">
            <w:pPr>
              <w:rPr>
                <w:rFonts w:ascii="Montserrat" w:hAnsi="Montserrat" w:cstheme="majorBidi"/>
                <w:color w:val="3B3B3B" w:themeColor="accent4" w:themeShade="80"/>
                <w:sz w:val="16"/>
                <w:szCs w:val="16"/>
              </w:rPr>
            </w:pPr>
            <w:r w:rsidRPr="008E0531">
              <w:rPr>
                <w:rFonts w:ascii="Montserrat" w:hAnsi="Montserrat" w:cstheme="majorBidi"/>
                <w:color w:val="3B3B3B" w:themeColor="accent4" w:themeShade="80"/>
                <w:sz w:val="16"/>
                <w:szCs w:val="16"/>
              </w:rPr>
              <w:t>{{OFFERDETAILS_CONCATENATEDPDLADDRESS}}</w:t>
            </w:r>
          </w:p>
          <w:p w14:paraId="4A63696B" w14:textId="526CFE23" w:rsidR="00912A24" w:rsidRDefault="00912A24" w:rsidP="00912A24">
            <w:pPr>
              <w:spacing w:before="0" w:after="0" w:line="220" w:lineRule="exact"/>
              <w:ind w:left="0" w:right="0"/>
              <w:rPr>
                <w:rFonts w:ascii="Montserrat" w:hAnsi="Montserrat" w:cstheme="majorBidi"/>
                <w:color w:val="3B3B3B" w:themeColor="accent4" w:themeShade="80"/>
                <w:sz w:val="16"/>
                <w:szCs w:val="16"/>
              </w:rPr>
            </w:pPr>
          </w:p>
        </w:tc>
        <w:tc>
          <w:tcPr>
            <w:tcW w:w="167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2D00323" w14:textId="3AD1A61D" w:rsidR="00912A24" w:rsidRDefault="00912A24" w:rsidP="00912A24">
            <w:pPr>
              <w:spacing w:before="0" w:after="0" w:line="220" w:lineRule="exact"/>
              <w:ind w:left="0" w:right="0"/>
              <w:rPr>
                <w:rFonts w:ascii="Montserrat" w:hAnsi="Montserrat" w:cstheme="majorBidi"/>
                <w:color w:val="3B3B3B" w:themeColor="accent4" w:themeShade="80"/>
                <w:sz w:val="16"/>
                <w:szCs w:val="16"/>
              </w:rPr>
            </w:pPr>
            <w:r w:rsidRPr="009C529E">
              <w:rPr>
                <w:rFonts w:ascii="Montserrat" w:hAnsi="Montserrat" w:cstheme="majorBidi"/>
                <w:color w:val="3B3B3B" w:themeColor="accent4" w:themeShade="80"/>
                <w:sz w:val="16"/>
                <w:szCs w:val="16"/>
              </w:rPr>
              <w:t>{{OFFER_CONTRACTSTARTDATE</w:t>
            </w:r>
            <w:r>
              <w:rPr>
                <w:rFonts w:ascii="Montserrat" w:hAnsi="Montserrat" w:cstheme="majorBidi"/>
                <w:color w:val="3B3B3B" w:themeColor="accent4" w:themeShade="80"/>
                <w:sz w:val="16"/>
                <w:szCs w:val="16"/>
              </w:rPr>
              <w:t xml:space="preserve"> \@ dd/MM/yyyy</w:t>
            </w:r>
            <w:r w:rsidRPr="009C529E">
              <w:rPr>
                <w:rFonts w:ascii="Montserrat" w:hAnsi="Montserrat" w:cstheme="majorBidi"/>
                <w:color w:val="3B3B3B" w:themeColor="accent4" w:themeShade="80"/>
                <w:sz w:val="16"/>
                <w:szCs w:val="16"/>
              </w:rPr>
              <w:t>}} au {{OFFER_CONTRACTENDDAT</w:t>
            </w:r>
            <w:r>
              <w:rPr>
                <w:rFonts w:ascii="Montserrat" w:hAnsi="Montserrat" w:cstheme="majorBidi"/>
                <w:color w:val="3B3B3B" w:themeColor="accent4" w:themeShade="80"/>
                <w:sz w:val="16"/>
                <w:szCs w:val="16"/>
              </w:rPr>
              <w:t xml:space="preserve">E \@ </w:t>
            </w:r>
            <w:r w:rsidRPr="007D2460">
              <w:rPr>
                <w:rFonts w:ascii="Montserrat" w:hAnsi="Montserrat" w:cstheme="majorBidi"/>
                <w:color w:val="3B3B3B" w:themeColor="accent4" w:themeShade="80"/>
                <w:sz w:val="16"/>
                <w:szCs w:val="16"/>
              </w:rPr>
              <w:t>dd/MM/yyyy</w:t>
            </w:r>
            <w:r w:rsidRPr="009C529E">
              <w:rPr>
                <w:rFonts w:ascii="Montserrat" w:hAnsi="Montserrat" w:cstheme="majorBidi"/>
                <w:color w:val="3B3B3B" w:themeColor="accent4" w:themeShade="80"/>
                <w:sz w:val="16"/>
                <w:szCs w:val="16"/>
              </w:rPr>
              <w:t>}}</w:t>
            </w:r>
          </w:p>
        </w:tc>
        <w:tc>
          <w:tcPr>
            <w:tcW w:w="318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1154AAD" w14:textId="4B82D07B" w:rsidR="00912A24" w:rsidRDefault="00912A24" w:rsidP="00912A24">
            <w:pPr>
              <w:spacing w:before="0" w:after="0" w:line="220" w:lineRule="exact"/>
              <w:ind w:left="0" w:right="0"/>
              <w:rPr>
                <w:rFonts w:ascii="Montserrat" w:hAnsi="Montserrat" w:cstheme="majorBidi"/>
                <w:color w:val="3B3B3B" w:themeColor="accent4" w:themeShade="80"/>
                <w:sz w:val="16"/>
                <w:szCs w:val="16"/>
              </w:rPr>
            </w:pPr>
            <w:r w:rsidRPr="009C529E">
              <w:rPr>
                <w:rFonts w:ascii="Montserrat" w:hAnsi="Montserrat" w:cstheme="majorBidi"/>
                <w:color w:val="3B3B3B" w:themeColor="accent4" w:themeShade="80"/>
                <w:sz w:val="16"/>
                <w:szCs w:val="16"/>
              </w:rPr>
              <w:t>{{OFFER_TOTALVOLUMETOBEDELIVERED}}</w:t>
            </w:r>
            <w:r w:rsidRPr="007A7FDA">
              <w:rPr>
                <w:rFonts w:ascii="Montserrat" w:hAnsi="Montserrat" w:cstheme="majorBidi"/>
                <w:color w:val="3B3B3B" w:themeColor="accent4" w:themeShade="80"/>
                <w:sz w:val="16"/>
                <w:szCs w:val="16"/>
              </w:rPr>
              <w:t>{{Table</w:t>
            </w:r>
            <w:r>
              <w:rPr>
                <w:rFonts w:ascii="Montserrat" w:hAnsi="Montserrat" w:cstheme="majorBidi"/>
                <w:color w:val="3B3B3B" w:themeColor="accent4" w:themeShade="80"/>
                <w:sz w:val="16"/>
                <w:szCs w:val="16"/>
              </w:rPr>
              <w:t>End</w:t>
            </w:r>
            <w:r w:rsidRPr="007A7FDA">
              <w:rPr>
                <w:rFonts w:ascii="Montserrat" w:hAnsi="Montserrat" w:cstheme="majorBidi"/>
                <w:color w:val="3B3B3B" w:themeColor="accent4" w:themeShade="80"/>
                <w:sz w:val="16"/>
                <w:szCs w:val="16"/>
              </w:rPr>
              <w:t>:DOFR}}</w:t>
            </w:r>
          </w:p>
        </w:tc>
      </w:tr>
    </w:tbl>
    <w:p w14:paraId="0C370AD2" w14:textId="77777777" w:rsidR="007161BC" w:rsidRDefault="007161BC" w:rsidP="007161BC">
      <w:pPr>
        <w:spacing w:after="0"/>
        <w:jc w:val="both"/>
        <w:rPr>
          <w:rFonts w:ascii="Montserrat" w:hAnsi="Montserrat" w:cstheme="majorHAnsi"/>
          <w:color w:val="3B3B3B" w:themeColor="accent5" w:themeShade="40"/>
          <w:sz w:val="16"/>
          <w:szCs w:val="16"/>
        </w:rPr>
      </w:pPr>
    </w:p>
    <w:p w14:paraId="244D29AC" w14:textId="77777777" w:rsidR="000C593E" w:rsidRDefault="000C593E" w:rsidP="000C593E">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EB5023">
        <w:rPr>
          <w:rFonts w:ascii="Montserrat" w:hAnsi="Montserrat" w:cstheme="majorBidi"/>
          <w:color w:val="3B3B3B" w:themeColor="accent4" w:themeShade="80"/>
          <w:sz w:val="16"/>
          <w:szCs w:val="16"/>
        </w:rPr>
        <w:t>Le Client déclare être libre de tout engagement vis-à-vis de ses anciens fournisseurs pour le(s) PDL concerné(s) à/aux date(s) de début de la période de fourniture indiquée(s) ci-dessus. A défaut, il restera seul responsable de l’ensemble des obligations et éventuelles pénalités dues à ses anciens fournisseurs.</w:t>
      </w:r>
    </w:p>
    <w:p w14:paraId="3F447DFB" w14:textId="77777777" w:rsidR="000C593E" w:rsidRDefault="000C593E" w:rsidP="000C593E">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EB5023">
        <w:rPr>
          <w:rFonts w:ascii="Montserrat" w:hAnsi="Montserrat" w:cstheme="majorBidi"/>
          <w:color w:val="3B3B3B" w:themeColor="accent4" w:themeShade="80"/>
          <w:sz w:val="16"/>
          <w:szCs w:val="16"/>
        </w:rPr>
        <w:t>Plenitude fera ses meilleurs efforts pour que la fourniture démarre à la/aux date(s) de début de la période de fourniture figurant au tableau ci-dessus. Néanmoins, le Client est informé que l’activation du ou des Points de Livraison est réalisée par le GRD, et est sujette aux frais et aux délais spécifiés au Catalogue des Prestations du GRD.</w:t>
      </w:r>
    </w:p>
    <w:p w14:paraId="41A1DF80" w14:textId="77777777" w:rsidR="000C593E" w:rsidRPr="007161BC" w:rsidRDefault="000C593E" w:rsidP="000C593E">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En conséquence, le Client reconnait et accepte que :</w:t>
      </w:r>
    </w:p>
    <w:p w14:paraId="7A07F8C1" w14:textId="77777777" w:rsidR="000C593E" w:rsidRPr="007161BC" w:rsidRDefault="000C593E" w:rsidP="000C593E">
      <w:pPr>
        <w:pStyle w:val="Normal0"/>
        <w:numPr>
          <w:ilvl w:val="0"/>
          <w:numId w:val="22"/>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lastRenderedPageBreak/>
        <w:t>Il sera redevable de tous frais facturés pour l’activation pour le compte du GRD (en ce compris d’éventuels frais pour une intervention express), conformément au Catalogue des Prestations ;</w:t>
      </w:r>
    </w:p>
    <w:p w14:paraId="1EDEFA5A" w14:textId="77777777" w:rsidR="000C593E" w:rsidRPr="007161BC" w:rsidRDefault="000C593E" w:rsidP="000C593E">
      <w:pPr>
        <w:pStyle w:val="Normal0"/>
        <w:numPr>
          <w:ilvl w:val="0"/>
          <w:numId w:val="22"/>
        </w:numPr>
        <w:tabs>
          <w:tab w:val="left" w:pos="5940"/>
        </w:tabs>
        <w:spacing w:line="220" w:lineRule="exact"/>
        <w:ind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Si l’activation du ou des Point(s) de Livraison intervient effectivement après la date de début de la période de fourniture figurant au tableau ci-dessus, la fourniture sera réputée avoir débuté à la date d’activation, sans compensation possible pour l’une comme pour l’autre Partie.</w:t>
      </w:r>
    </w:p>
    <w:p w14:paraId="6B371A72" w14:textId="77777777" w:rsidR="000C593E" w:rsidRDefault="000C593E" w:rsidP="000C593E">
      <w:pPr>
        <w:pStyle w:val="Normal0"/>
        <w:tabs>
          <w:tab w:val="left" w:pos="5940"/>
        </w:tabs>
        <w:spacing w:line="220" w:lineRule="exact"/>
        <w:ind w:left="284" w:right="453"/>
        <w:jc w:val="both"/>
        <w:rPr>
          <w:rFonts w:ascii="Montserrat" w:hAnsi="Montserrat" w:cstheme="majorBidi"/>
          <w:color w:val="3B3B3B" w:themeColor="accent4" w:themeShade="80"/>
          <w:sz w:val="16"/>
          <w:szCs w:val="16"/>
        </w:rPr>
      </w:pPr>
      <w:r w:rsidRPr="00EB5023">
        <w:rPr>
          <w:rFonts w:ascii="Montserrat" w:hAnsi="Montserrat" w:cstheme="majorBidi"/>
          <w:color w:val="3B3B3B" w:themeColor="accent4" w:themeShade="80"/>
          <w:sz w:val="16"/>
          <w:szCs w:val="16"/>
        </w:rPr>
        <w:t xml:space="preserve">Par dérogation aux Conditions Générales de Vente, ce Contrat ne peut pas être renouvelé de façon tacite. </w:t>
      </w:r>
      <w:r w:rsidRPr="00D3122A">
        <w:rPr>
          <w:rFonts w:ascii="Montserrat SemiBold" w:hAnsi="Montserrat SemiBold" w:cstheme="majorBidi"/>
          <w:color w:val="3B3B3B" w:themeColor="accent4" w:themeShade="80"/>
          <w:sz w:val="16"/>
          <w:szCs w:val="16"/>
        </w:rPr>
        <w:t>Tout renouvellement se fera à la suite d’un rapprochement des Parties par la rédaction d’un nouveau contrat</w:t>
      </w:r>
      <w:r w:rsidRPr="00EB5023">
        <w:rPr>
          <w:rFonts w:ascii="Montserrat" w:hAnsi="Montserrat" w:cstheme="majorBidi"/>
          <w:color w:val="3B3B3B" w:themeColor="accent4" w:themeShade="80"/>
          <w:sz w:val="16"/>
          <w:szCs w:val="16"/>
        </w:rPr>
        <w:t>.</w:t>
      </w:r>
    </w:p>
    <w:p w14:paraId="37BE707E" w14:textId="77777777" w:rsidR="004113FB" w:rsidRPr="004A57AE" w:rsidRDefault="004113FB" w:rsidP="00D17294">
      <w:pPr>
        <w:pStyle w:val="Normal0"/>
        <w:tabs>
          <w:tab w:val="left" w:pos="5940"/>
        </w:tabs>
        <w:spacing w:line="220" w:lineRule="exact"/>
        <w:ind w:left="284" w:right="453"/>
        <w:jc w:val="both"/>
        <w:rPr>
          <w:rFonts w:ascii="Montserrat" w:hAnsi="Montserrat" w:cstheme="majorHAnsi"/>
          <w:color w:val="3B3B3B" w:themeColor="accent5" w:themeShade="40"/>
          <w:sz w:val="16"/>
          <w:szCs w:val="16"/>
        </w:rPr>
      </w:pPr>
    </w:p>
    <w:p w14:paraId="44DA320F" w14:textId="77777777" w:rsidR="00FC603C" w:rsidRPr="00724549" w:rsidRDefault="00FC603C" w:rsidP="00FC603C">
      <w:pPr>
        <w:pStyle w:val="Paragraphedeliste"/>
        <w:numPr>
          <w:ilvl w:val="0"/>
          <w:numId w:val="8"/>
        </w:numPr>
        <w:spacing w:after="380" w:line="220" w:lineRule="exact"/>
        <w:ind w:left="737" w:right="454" w:hanging="737"/>
        <w:rPr>
          <w:rFonts w:ascii="Montserrat SemiBold" w:hAnsi="Montserrat SemiBold" w:cs="Tahoma"/>
          <w:b/>
          <w:bCs/>
          <w:color w:val="009E61" w:themeColor="accent1"/>
          <w:sz w:val="24"/>
          <w:szCs w:val="24"/>
        </w:rPr>
      </w:pPr>
      <w:r w:rsidRPr="00724549">
        <w:rPr>
          <w:rFonts w:ascii="Montserrat SemiBold" w:hAnsi="Montserrat SemiBold" w:cs="Tahoma"/>
          <w:b/>
          <w:bCs/>
          <w:color w:val="009E61" w:themeColor="accent1"/>
          <w:sz w:val="24"/>
          <w:szCs w:val="24"/>
        </w:rPr>
        <w:t>Offre et conditions du Contrat</w:t>
      </w:r>
    </w:p>
    <w:p w14:paraId="01BF4C10" w14:textId="77777777" w:rsidR="00FC603C" w:rsidRPr="00D3122A" w:rsidRDefault="00FC603C" w:rsidP="00FC603C">
      <w:pPr>
        <w:pStyle w:val="Normal0"/>
        <w:spacing w:line="220" w:lineRule="exact"/>
        <w:ind w:left="284" w:right="453"/>
        <w:jc w:val="both"/>
        <w:rPr>
          <w:rFonts w:ascii="Montserrat SemiBold" w:hAnsi="Montserrat SemiBold" w:cstheme="majorHAnsi"/>
          <w:color w:val="3B3B3B" w:themeColor="accent5" w:themeShade="40"/>
          <w:sz w:val="16"/>
          <w:szCs w:val="16"/>
        </w:rPr>
      </w:pPr>
      <w:r w:rsidRPr="00D3122A">
        <w:rPr>
          <w:rFonts w:ascii="Montserrat SemiBold" w:hAnsi="Montserrat SemiBold" w:cstheme="majorHAnsi"/>
          <w:color w:val="3B3B3B" w:themeColor="accent5" w:themeShade="40"/>
          <w:sz w:val="16"/>
          <w:szCs w:val="16"/>
        </w:rPr>
        <w:t xml:space="preserve">Le client souscrit à l’offre </w:t>
      </w:r>
      <w:r w:rsidRPr="00DF7296">
        <w:rPr>
          <w:rFonts w:ascii="Montserrat SemiBold" w:hAnsi="Montserrat SemiBold" w:cstheme="majorHAnsi"/>
          <w:color w:val="3B3B3B" w:themeColor="accent5" w:themeShade="40"/>
          <w:sz w:val="16"/>
          <w:szCs w:val="16"/>
        </w:rPr>
        <w:t>{{OFFER_PRODUCTID_NAME}}</w:t>
      </w:r>
      <w:r>
        <w:rPr>
          <w:rFonts w:ascii="Montserrat SemiBold" w:hAnsi="Montserrat SemiBold" w:cstheme="majorHAnsi"/>
          <w:color w:val="3B3B3B" w:themeColor="accent5" w:themeShade="40"/>
          <w:sz w:val="16"/>
          <w:szCs w:val="16"/>
        </w:rPr>
        <w:t xml:space="preserve"> </w:t>
      </w:r>
      <w:r w:rsidRPr="00D3122A">
        <w:rPr>
          <w:rFonts w:ascii="Montserrat SemiBold" w:hAnsi="Montserrat SemiBold" w:cstheme="majorHAnsi"/>
          <w:color w:val="3B3B3B" w:themeColor="accent5" w:themeShade="40"/>
          <w:sz w:val="16"/>
          <w:szCs w:val="16"/>
        </w:rPr>
        <w:t xml:space="preserve">suivante, </w:t>
      </w:r>
      <w:r w:rsidRPr="00704CFB">
        <w:rPr>
          <w:rFonts w:ascii="Montserrat" w:hAnsi="Montserrat" w:cstheme="majorHAnsi"/>
          <w:b/>
          <w:bCs/>
          <w:color w:val="3B3B3B" w:themeColor="accent5" w:themeShade="40"/>
          <w:sz w:val="16"/>
          <w:szCs w:val="16"/>
        </w:rPr>
        <w:t>{{OFFER_CREATEDDATE</w:t>
      </w:r>
      <w:r>
        <w:rPr>
          <w:rFonts w:ascii="Montserrat" w:hAnsi="Montserrat" w:cstheme="majorHAnsi"/>
          <w:b/>
          <w:bCs/>
          <w:color w:val="3B3B3B" w:themeColor="accent5" w:themeShade="40"/>
          <w:sz w:val="16"/>
          <w:szCs w:val="16"/>
        </w:rPr>
        <w:t xml:space="preserve"> \@ dd/MM/yyyy</w:t>
      </w:r>
      <w:r w:rsidRPr="00704CFB">
        <w:rPr>
          <w:rFonts w:ascii="Montserrat" w:hAnsi="Montserrat" w:cstheme="majorHAnsi"/>
          <w:b/>
          <w:bCs/>
          <w:color w:val="3B3B3B" w:themeColor="accent5" w:themeShade="40"/>
          <w:sz w:val="16"/>
          <w:szCs w:val="16"/>
        </w:rPr>
        <w:t>}}</w:t>
      </w:r>
      <w:r w:rsidRPr="006C56D8">
        <w:rPr>
          <w:rFonts w:ascii="Montserrat" w:hAnsi="Montserrat" w:cstheme="majorHAnsi"/>
          <w:b/>
          <w:bCs/>
          <w:color w:val="3B3B3B" w:themeColor="accent5" w:themeShade="40"/>
          <w:sz w:val="16"/>
          <w:szCs w:val="16"/>
        </w:rPr>
        <w:t xml:space="preserve">, </w:t>
      </w:r>
      <w:r w:rsidRPr="00D3122A">
        <w:rPr>
          <w:rFonts w:ascii="Montserrat SemiBold" w:hAnsi="Montserrat SemiBold" w:cstheme="majorHAnsi"/>
          <w:color w:val="3B3B3B" w:themeColor="accent5" w:themeShade="40"/>
          <w:sz w:val="16"/>
          <w:szCs w:val="16"/>
        </w:rPr>
        <w:t xml:space="preserve">et valable jusqu’au </w:t>
      </w:r>
      <w:r w:rsidRPr="00704CFB">
        <w:rPr>
          <w:rFonts w:ascii="Montserrat" w:hAnsi="Montserrat" w:cstheme="majorHAnsi"/>
          <w:b/>
          <w:bCs/>
          <w:color w:val="3B3B3B" w:themeColor="accent5" w:themeShade="40"/>
          <w:sz w:val="16"/>
          <w:szCs w:val="16"/>
        </w:rPr>
        <w:t>{{OFFER_VALIDITYDATE</w:t>
      </w:r>
      <w:r>
        <w:rPr>
          <w:rFonts w:ascii="Montserrat" w:hAnsi="Montserrat" w:cstheme="majorHAnsi"/>
          <w:b/>
          <w:bCs/>
          <w:color w:val="3B3B3B" w:themeColor="accent5" w:themeShade="40"/>
          <w:sz w:val="16"/>
          <w:szCs w:val="16"/>
        </w:rPr>
        <w:t xml:space="preserve"> \@ dd/MM/yyyy</w:t>
      </w:r>
      <w:r w:rsidRPr="00704CFB">
        <w:rPr>
          <w:rFonts w:ascii="Montserrat" w:hAnsi="Montserrat" w:cstheme="majorHAnsi"/>
          <w:b/>
          <w:bCs/>
          <w:color w:val="3B3B3B" w:themeColor="accent5" w:themeShade="40"/>
          <w:sz w:val="16"/>
          <w:szCs w:val="16"/>
        </w:rPr>
        <w:t>}}</w:t>
      </w:r>
      <w:r>
        <w:rPr>
          <w:rFonts w:ascii="Montserrat" w:hAnsi="Montserrat" w:cstheme="majorHAnsi"/>
          <w:b/>
          <w:bCs/>
          <w:color w:val="3B3B3B" w:themeColor="accent5" w:themeShade="40"/>
          <w:sz w:val="16"/>
          <w:szCs w:val="16"/>
        </w:rPr>
        <w:t xml:space="preserve"> </w:t>
      </w:r>
      <w:r w:rsidRPr="006C56D8">
        <w:rPr>
          <w:rFonts w:ascii="Montserrat" w:hAnsi="Montserrat" w:cstheme="majorHAnsi"/>
          <w:b/>
          <w:bCs/>
          <w:color w:val="3B3B3B" w:themeColor="accent5" w:themeShade="40"/>
          <w:sz w:val="16"/>
          <w:szCs w:val="16"/>
        </w:rPr>
        <w:t>16h30.</w:t>
      </w:r>
    </w:p>
    <w:p w14:paraId="47524FD8" w14:textId="77777777" w:rsidR="000C593E" w:rsidRDefault="000C593E" w:rsidP="000C593E">
      <w:pPr>
        <w:pStyle w:val="Normal0"/>
        <w:spacing w:after="0" w:line="220" w:lineRule="exact"/>
        <w:ind w:left="426" w:right="453"/>
        <w:jc w:val="both"/>
        <w:textAlignment w:val="baseline"/>
        <w:rPr>
          <w:rFonts w:ascii="Montserrat" w:hAnsi="Montserrat" w:cstheme="majorHAnsi"/>
          <w:b/>
          <w:bCs/>
          <w:color w:val="009E61" w:themeColor="accent1"/>
          <w:sz w:val="16"/>
          <w:szCs w:val="16"/>
        </w:rPr>
      </w:pPr>
    </w:p>
    <w:p w14:paraId="3BCDE6E3" w14:textId="77777777" w:rsidR="000C593E" w:rsidRPr="00C02682" w:rsidRDefault="000C593E" w:rsidP="000C593E">
      <w:pPr>
        <w:pStyle w:val="Normal0"/>
        <w:numPr>
          <w:ilvl w:val="0"/>
          <w:numId w:val="2"/>
        </w:numPr>
        <w:spacing w:line="220" w:lineRule="exact"/>
        <w:ind w:left="426" w:right="453" w:firstLine="0"/>
        <w:jc w:val="both"/>
        <w:textAlignment w:val="baseline"/>
        <w:rPr>
          <w:rFonts w:ascii="Montserrat" w:hAnsi="Montserrat" w:cstheme="majorHAnsi"/>
          <w:b/>
          <w:bCs/>
          <w:color w:val="009E61" w:themeColor="accent1"/>
          <w:sz w:val="16"/>
          <w:szCs w:val="16"/>
          <w:u w:val="single"/>
        </w:rPr>
      </w:pPr>
      <w:r w:rsidRPr="00C02682">
        <w:rPr>
          <w:rFonts w:ascii="Montserrat" w:hAnsi="Montserrat" w:cstheme="majorHAnsi"/>
          <w:b/>
          <w:bCs/>
          <w:color w:val="009E61" w:themeColor="accent1"/>
          <w:sz w:val="16"/>
          <w:szCs w:val="16"/>
          <w:u w:val="single"/>
        </w:rPr>
        <w:t>Prix du contrat</w:t>
      </w:r>
    </w:p>
    <w:p w14:paraId="651F6F00" w14:textId="77777777" w:rsidR="000C593E" w:rsidRPr="007161BC" w:rsidRDefault="000C593E" w:rsidP="000C593E">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 Prix du Contrat se compose :</w:t>
      </w:r>
    </w:p>
    <w:p w14:paraId="01F2395B" w14:textId="77777777" w:rsidR="000C593E" w:rsidRDefault="000C593E" w:rsidP="000C593E">
      <w:pPr>
        <w:pStyle w:val="Normal0"/>
        <w:numPr>
          <w:ilvl w:val="0"/>
          <w:numId w:val="23"/>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d</w:t>
      </w:r>
      <w:r w:rsidRPr="007161BC">
        <w:rPr>
          <w:rFonts w:ascii="Montserrat" w:hAnsi="Montserrat" w:cstheme="majorBidi"/>
          <w:color w:val="3B3B3B" w:themeColor="accent4" w:themeShade="80"/>
          <w:sz w:val="16"/>
          <w:szCs w:val="16"/>
        </w:rPr>
        <w:t xml:space="preserve">u prix de la fourniture d’électricité, détaillé au paragraphe </w:t>
      </w:r>
      <w:r>
        <w:rPr>
          <w:rFonts w:ascii="Montserrat" w:hAnsi="Montserrat" w:cstheme="majorBidi"/>
          <w:color w:val="3B3B3B" w:themeColor="accent4" w:themeShade="80"/>
          <w:sz w:val="16"/>
          <w:szCs w:val="16"/>
        </w:rPr>
        <w:t>1)</w:t>
      </w:r>
      <w:r w:rsidRPr="007161BC">
        <w:rPr>
          <w:rFonts w:ascii="Montserrat" w:hAnsi="Montserrat" w:cstheme="majorBidi"/>
          <w:color w:val="3B3B3B" w:themeColor="accent4" w:themeShade="80"/>
          <w:sz w:val="16"/>
          <w:szCs w:val="16"/>
        </w:rPr>
        <w:t xml:space="preserve"> ci-après ;</w:t>
      </w:r>
    </w:p>
    <w:p w14:paraId="448F102E" w14:textId="3FC9FEB3" w:rsidR="000C593E" w:rsidRPr="007161BC" w:rsidRDefault="000C593E" w:rsidP="000C593E">
      <w:pPr>
        <w:pStyle w:val="Normal0"/>
        <w:numPr>
          <w:ilvl w:val="0"/>
          <w:numId w:val="23"/>
        </w:numPr>
        <w:tabs>
          <w:tab w:val="left" w:pos="5940"/>
        </w:tabs>
        <w:spacing w:line="220" w:lineRule="exact"/>
        <w:ind w:right="453"/>
        <w:jc w:val="both"/>
        <w:rPr>
          <w:rFonts w:ascii="Montserrat" w:hAnsi="Montserrat" w:cstheme="majorBidi"/>
          <w:color w:val="3B3B3B" w:themeColor="accent4" w:themeShade="80"/>
          <w:sz w:val="16"/>
          <w:szCs w:val="16"/>
        </w:rPr>
      </w:pPr>
      <w:r w:rsidRPr="00D3122A">
        <w:rPr>
          <w:rFonts w:ascii="Montserrat" w:hAnsi="Montserrat" w:cstheme="majorBidi"/>
          <w:color w:val="3B3B3B" w:themeColor="accent4" w:themeShade="80"/>
          <w:sz w:val="16"/>
          <w:szCs w:val="16"/>
        </w:rPr>
        <w:t>du Tarif d’Utilisation des Réseaux Publics d’électricité facturé par Plenitude pour le compte du GRD, sans surcoût, en conformité avec les dispositions législatives et réglementaires établissant le montant de celui-ci, détaillé au paragraphe 2</w:t>
      </w:r>
      <w:r w:rsidR="00446991">
        <w:rPr>
          <w:rFonts w:ascii="Montserrat" w:hAnsi="Montserrat" w:cstheme="majorBidi"/>
          <w:color w:val="3B3B3B" w:themeColor="accent4" w:themeShade="80"/>
          <w:sz w:val="16"/>
          <w:szCs w:val="16"/>
        </w:rPr>
        <w:t>)</w:t>
      </w:r>
      <w:r w:rsidRPr="00D3122A">
        <w:rPr>
          <w:rFonts w:ascii="Montserrat" w:hAnsi="Montserrat" w:cstheme="majorBidi"/>
          <w:color w:val="3B3B3B" w:themeColor="accent4" w:themeShade="80"/>
          <w:sz w:val="16"/>
          <w:szCs w:val="16"/>
        </w:rPr>
        <w:t xml:space="preserve"> ci-après.</w:t>
      </w:r>
    </w:p>
    <w:p w14:paraId="3F6C906D" w14:textId="3A93E578" w:rsidR="000C593E" w:rsidRPr="004A57AE" w:rsidRDefault="000C593E" w:rsidP="000C593E">
      <w:pPr>
        <w:pStyle w:val="Normal0"/>
        <w:spacing w:after="240" w:line="220" w:lineRule="exact"/>
        <w:ind w:left="425" w:right="454"/>
        <w:jc w:val="both"/>
        <w:textAlignment w:val="baseline"/>
        <w:rPr>
          <w:rFonts w:ascii="Montserrat" w:hAnsi="Montserrat" w:cstheme="majorHAnsi"/>
          <w:color w:val="3B3B3B" w:themeColor="accent5" w:themeShade="40"/>
          <w:sz w:val="16"/>
          <w:szCs w:val="16"/>
        </w:rPr>
      </w:pPr>
      <w:r w:rsidRPr="00D3122A">
        <w:rPr>
          <w:rFonts w:ascii="Montserrat" w:hAnsi="Montserrat" w:cstheme="majorBidi"/>
          <w:color w:val="3B3B3B" w:themeColor="accent4" w:themeShade="80"/>
          <w:sz w:val="16"/>
          <w:szCs w:val="16"/>
        </w:rPr>
        <w:t>Le Prix du Contrat est majoré de plein droit du montant intégral de toutes taxes, impôts, contributions et redevances de toute nature supportés ou dus par Plenitude dans le cadre de la fourniture d’électricité ou de prestation de services énergétiques en application de la législation et/ou de la réglementation en vigueur. Les taxes applicables au jour de l’édition de l’offre sont présentées, à titre indicatif, au paragraphe 3</w:t>
      </w:r>
      <w:r w:rsidR="00FB09BF">
        <w:rPr>
          <w:rFonts w:ascii="Montserrat" w:hAnsi="Montserrat" w:cstheme="majorBidi"/>
          <w:color w:val="3B3B3B" w:themeColor="accent4" w:themeShade="80"/>
          <w:sz w:val="16"/>
          <w:szCs w:val="16"/>
        </w:rPr>
        <w:t>)</w:t>
      </w:r>
      <w:r w:rsidRPr="00D3122A">
        <w:rPr>
          <w:rFonts w:ascii="Montserrat" w:hAnsi="Montserrat" w:cstheme="majorBidi"/>
          <w:color w:val="3B3B3B" w:themeColor="accent4" w:themeShade="80"/>
          <w:sz w:val="16"/>
          <w:szCs w:val="16"/>
        </w:rPr>
        <w:t xml:space="preserve"> ci-après.</w:t>
      </w:r>
    </w:p>
    <w:p w14:paraId="42ED7CAA" w14:textId="77777777" w:rsidR="000C593E" w:rsidRPr="00C02682" w:rsidRDefault="000C593E" w:rsidP="000C593E">
      <w:pPr>
        <w:pStyle w:val="Normal0"/>
        <w:numPr>
          <w:ilvl w:val="0"/>
          <w:numId w:val="3"/>
        </w:numPr>
        <w:spacing w:line="220" w:lineRule="exact"/>
        <w:ind w:left="1146" w:right="453"/>
        <w:jc w:val="both"/>
        <w:textAlignment w:val="baseline"/>
        <w:rPr>
          <w:rFonts w:ascii="Montserrat" w:hAnsi="Montserrat" w:cstheme="majorHAnsi"/>
          <w:b/>
          <w:bCs/>
          <w:color w:val="009E61" w:themeColor="accent1"/>
          <w:sz w:val="16"/>
          <w:szCs w:val="16"/>
        </w:rPr>
      </w:pPr>
      <w:r w:rsidRPr="00C02682">
        <w:rPr>
          <w:rFonts w:ascii="Montserrat" w:hAnsi="Montserrat" w:cstheme="majorHAnsi"/>
          <w:b/>
          <w:bCs/>
          <w:color w:val="009E61" w:themeColor="accent1"/>
          <w:sz w:val="16"/>
          <w:szCs w:val="16"/>
        </w:rPr>
        <w:t>Fourniture d’électricité</w:t>
      </w:r>
    </w:p>
    <w:p w14:paraId="2BD46225" w14:textId="78D43BE2" w:rsidR="000C593E" w:rsidRPr="001F7C1D" w:rsidRDefault="00EC4EB9" w:rsidP="000C593E">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EC4EB9">
        <w:rPr>
          <w:rFonts w:ascii="Montserrat" w:hAnsi="Montserrat" w:cstheme="majorBidi"/>
          <w:color w:val="3B3B3B" w:themeColor="accent4" w:themeShade="80"/>
          <w:sz w:val="16"/>
          <w:szCs w:val="16"/>
        </w:rPr>
        <w:t xml:space="preserve">Le prix de la fourniture d’électricité, pour chaque Point de Livraison, se compose de </w:t>
      </w:r>
      <w:r w:rsidR="000653F0" w:rsidRPr="00EC4EB9">
        <w:rPr>
          <w:rFonts w:ascii="Montserrat" w:hAnsi="Montserrat" w:cstheme="majorBidi"/>
          <w:color w:val="3B3B3B" w:themeColor="accent4" w:themeShade="80"/>
          <w:sz w:val="16"/>
          <w:szCs w:val="16"/>
        </w:rPr>
        <w:t>l’abonnement, du</w:t>
      </w:r>
      <w:r w:rsidRPr="00EC4EB9">
        <w:rPr>
          <w:rFonts w:ascii="Montserrat" w:hAnsi="Montserrat" w:cstheme="majorBidi"/>
          <w:color w:val="3B3B3B" w:themeColor="accent4" w:themeShade="80"/>
          <w:sz w:val="16"/>
          <w:szCs w:val="16"/>
        </w:rPr>
        <w:t xml:space="preserve"> prix de l’énergie (ci-après « Prix Electron ») décliné le cas échéant par Poste Horosaisonnier, ainsi que des composantes de prix liées aux obligations réglementaires de Plenitude en qualité de fournisseur d’électricité.</w:t>
      </w:r>
      <w:r w:rsidR="000C593E" w:rsidRPr="001F7C1D">
        <w:rPr>
          <w:rFonts w:ascii="Montserrat" w:hAnsi="Montserrat" w:cstheme="majorBidi"/>
          <w:color w:val="3B3B3B" w:themeColor="accent4" w:themeShade="80"/>
          <w:sz w:val="16"/>
          <w:szCs w:val="16"/>
        </w:rPr>
        <w:t>.</w:t>
      </w:r>
    </w:p>
    <w:p w14:paraId="5C8377B3" w14:textId="77777777" w:rsidR="00FB09BF" w:rsidRDefault="00FB09BF" w:rsidP="00FB09BF">
      <w:pPr>
        <w:pStyle w:val="Normal0"/>
        <w:spacing w:after="120" w:line="220" w:lineRule="exact"/>
        <w:ind w:left="426" w:right="453"/>
        <w:jc w:val="both"/>
        <w:textAlignment w:val="baseline"/>
        <w:rPr>
          <w:rFonts w:ascii="Montserrat" w:hAnsi="Montserrat" w:cstheme="majorHAnsi"/>
          <w:color w:val="3B3B3B" w:themeColor="accent5" w:themeShade="40"/>
          <w:sz w:val="16"/>
          <w:szCs w:val="16"/>
        </w:rPr>
      </w:pPr>
      <w:r w:rsidRPr="00FB09BF">
        <w:rPr>
          <w:rFonts w:ascii="Montserrat" w:hAnsi="Montserrat" w:cstheme="majorHAnsi"/>
          <w:color w:val="3B3B3B" w:themeColor="accent5" w:themeShade="40"/>
          <w:sz w:val="16"/>
          <w:szCs w:val="16"/>
        </w:rPr>
        <w:t>L’abonnement et le Prix Electron, pour chaque PDL, figurent dans le(s) tableau(x) ci-dessous. :</w:t>
      </w:r>
    </w:p>
    <w:p w14:paraId="35ED63BD" w14:textId="77777777" w:rsidR="00BB22F4" w:rsidRPr="004874BA" w:rsidRDefault="00BB22F4" w:rsidP="00BB22F4">
      <w:pPr>
        <w:pStyle w:val="Normal0"/>
        <w:spacing w:after="120" w:line="220" w:lineRule="exact"/>
        <w:ind w:left="426" w:right="453"/>
        <w:jc w:val="both"/>
        <w:textAlignment w:val="baseline"/>
        <w:rPr>
          <w:rFonts w:ascii="Montserrat" w:hAnsi="Montserrat" w:cstheme="majorBidi"/>
          <w:b/>
          <w:bCs/>
          <w:color w:val="3B3B3B" w:themeColor="accent5" w:themeShade="40"/>
          <w:sz w:val="16"/>
          <w:szCs w:val="16"/>
        </w:rPr>
      </w:pPr>
      <w:r w:rsidRPr="00F925F0">
        <w:rPr>
          <w:rFonts w:ascii="Montserrat" w:hAnsi="Montserrat" w:cstheme="majorHAnsi"/>
          <w:color w:val="3B3B3B" w:themeColor="accent5" w:themeShade="40"/>
          <w:sz w:val="16"/>
          <w:szCs w:val="16"/>
        </w:rPr>
        <w:t>{{TableStart:C2}}</w:t>
      </w:r>
      <w:r w:rsidRPr="00F925F0">
        <w:rPr>
          <w:rFonts w:ascii="Montserrat" w:hAnsi="Montserrat" w:cstheme="majorBidi"/>
          <w:b/>
          <w:bCs/>
          <w:color w:val="3B3B3B" w:themeColor="accent4" w:themeShade="80"/>
          <w:sz w:val="16"/>
          <w:szCs w:val="16"/>
        </w:rPr>
        <w:t>Site(s) raccordé(s) au domaine Haute Tension :</w:t>
      </w:r>
    </w:p>
    <w:tbl>
      <w:tblPr>
        <w:tblStyle w:val="enitableau"/>
        <w:tblW w:w="9241" w:type="dxa"/>
        <w:jc w:val="left"/>
        <w:tblInd w:w="421"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2778"/>
        <w:gridCol w:w="2778"/>
        <w:gridCol w:w="737"/>
        <w:gridCol w:w="737"/>
        <w:gridCol w:w="737"/>
        <w:gridCol w:w="737"/>
        <w:gridCol w:w="737"/>
      </w:tblGrid>
      <w:tr w:rsidR="007D3079" w:rsidRPr="004A57AE" w14:paraId="1A0DDFC0" w14:textId="77777777" w:rsidTr="001408D4">
        <w:trPr>
          <w:cnfStyle w:val="100000000000" w:firstRow="1" w:lastRow="0" w:firstColumn="0" w:lastColumn="0" w:oddVBand="0" w:evenVBand="0" w:oddHBand="0" w:evenHBand="0" w:firstRowFirstColumn="0" w:firstRowLastColumn="0" w:lastRowFirstColumn="0" w:lastRowLastColumn="0"/>
          <w:trHeight w:val="369"/>
          <w:jc w:val="left"/>
        </w:trPr>
        <w:tc>
          <w:tcPr>
            <w:tcW w:w="2778" w:type="dxa"/>
            <w:vMerge w:val="restart"/>
            <w:tcBorders>
              <w:top w:val="single" w:sz="4" w:space="0" w:color="009E61" w:themeColor="accent1"/>
              <w:left w:val="single" w:sz="4" w:space="0" w:color="009E61" w:themeColor="accent1"/>
            </w:tcBorders>
            <w:shd w:val="clear" w:color="auto" w:fill="009E61" w:themeFill="accent1"/>
          </w:tcPr>
          <w:p w14:paraId="4D96A655" w14:textId="77777777" w:rsidR="007D3079" w:rsidRPr="00191021" w:rsidRDefault="007D3079" w:rsidP="002501DA">
            <w:pPr>
              <w:spacing w:before="0" w:after="0" w:line="220" w:lineRule="exact"/>
              <w:ind w:left="146"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Point de livraison (PDL)</w:t>
            </w:r>
          </w:p>
        </w:tc>
        <w:tc>
          <w:tcPr>
            <w:tcW w:w="2778" w:type="dxa"/>
            <w:vMerge w:val="restart"/>
            <w:tcBorders>
              <w:top w:val="single" w:sz="4" w:space="0" w:color="009E61" w:themeColor="accent1"/>
            </w:tcBorders>
            <w:shd w:val="clear" w:color="auto" w:fill="009E61" w:themeFill="accent1"/>
          </w:tcPr>
          <w:p w14:paraId="2777E312"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Abonnement en €/mois</w:t>
            </w:r>
          </w:p>
        </w:tc>
        <w:tc>
          <w:tcPr>
            <w:tcW w:w="3685" w:type="dxa"/>
            <w:gridSpan w:val="5"/>
            <w:tcBorders>
              <w:top w:val="single" w:sz="4" w:space="0" w:color="009E61" w:themeColor="accent1"/>
              <w:right w:val="single" w:sz="4" w:space="0" w:color="009E61" w:themeColor="accent1"/>
            </w:tcBorders>
            <w:shd w:val="clear" w:color="auto" w:fill="009E61" w:themeFill="accent1"/>
          </w:tcPr>
          <w:p w14:paraId="3D4EFB5C" w14:textId="6979B646" w:rsidR="007D3079" w:rsidRPr="00191021" w:rsidRDefault="007D3079" w:rsidP="002501DA">
            <w:pPr>
              <w:spacing w:before="0" w:after="4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Prix de l’électron en €/MWh</w:t>
            </w:r>
            <w:r w:rsidR="00BF53E5">
              <w:rPr>
                <w:rFonts w:ascii="Montserrat" w:hAnsi="Montserrat" w:cstheme="majorHAnsi"/>
                <w:b/>
                <w:bCs/>
                <w:color w:val="FFFFFF" w:themeColor="background1"/>
                <w:sz w:val="16"/>
                <w:szCs w:val="16"/>
              </w:rPr>
              <w:t xml:space="preserve"> HT</w:t>
            </w:r>
            <w:r w:rsidRPr="00191021">
              <w:rPr>
                <w:rFonts w:ascii="Montserrat" w:hAnsi="Montserrat" w:cstheme="majorHAnsi"/>
                <w:b/>
                <w:bCs/>
                <w:color w:val="FFFFFF" w:themeColor="background1"/>
                <w:sz w:val="16"/>
                <w:szCs w:val="16"/>
              </w:rPr>
              <w:t>*</w:t>
            </w:r>
          </w:p>
        </w:tc>
      </w:tr>
      <w:tr w:rsidR="007D3079" w:rsidRPr="004A57AE" w14:paraId="51C3FC0A" w14:textId="77777777" w:rsidTr="001408D4">
        <w:trPr>
          <w:trHeight w:val="340"/>
          <w:jc w:val="left"/>
        </w:trPr>
        <w:tc>
          <w:tcPr>
            <w:tcW w:w="2778" w:type="dxa"/>
            <w:vMerge/>
            <w:tcBorders>
              <w:left w:val="single" w:sz="4" w:space="0" w:color="009E61" w:themeColor="accent1"/>
              <w:bottom w:val="single" w:sz="4" w:space="0" w:color="009E61" w:themeColor="accent1"/>
            </w:tcBorders>
            <w:shd w:val="clear" w:color="auto" w:fill="009E61" w:themeFill="accent1"/>
          </w:tcPr>
          <w:p w14:paraId="214D8EBC"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p>
        </w:tc>
        <w:tc>
          <w:tcPr>
            <w:tcW w:w="2778" w:type="dxa"/>
            <w:vMerge/>
            <w:tcBorders>
              <w:bottom w:val="single" w:sz="4" w:space="0" w:color="009E61" w:themeColor="accent1"/>
            </w:tcBorders>
            <w:shd w:val="clear" w:color="auto" w:fill="009E61" w:themeFill="accent1"/>
          </w:tcPr>
          <w:p w14:paraId="37698ECD"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p>
        </w:tc>
        <w:tc>
          <w:tcPr>
            <w:tcW w:w="737" w:type="dxa"/>
            <w:tcBorders>
              <w:bottom w:val="single" w:sz="4" w:space="0" w:color="009E61" w:themeColor="accent1"/>
            </w:tcBorders>
            <w:shd w:val="clear" w:color="auto" w:fill="009E61" w:themeFill="accent1"/>
          </w:tcPr>
          <w:p w14:paraId="67981368" w14:textId="77777777" w:rsidR="007D3079" w:rsidRPr="00191021" w:rsidRDefault="007D3079" w:rsidP="002501D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PF</w:t>
            </w:r>
          </w:p>
        </w:tc>
        <w:tc>
          <w:tcPr>
            <w:tcW w:w="737" w:type="dxa"/>
            <w:tcBorders>
              <w:bottom w:val="single" w:sz="4" w:space="0" w:color="009E61" w:themeColor="accent1"/>
            </w:tcBorders>
            <w:shd w:val="clear" w:color="auto" w:fill="009E61" w:themeFill="accent1"/>
          </w:tcPr>
          <w:p w14:paraId="502D5AD1" w14:textId="77777777" w:rsidR="007D3079" w:rsidRPr="00191021" w:rsidRDefault="007D3079" w:rsidP="002501D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HPH</w:t>
            </w:r>
          </w:p>
        </w:tc>
        <w:tc>
          <w:tcPr>
            <w:tcW w:w="737" w:type="dxa"/>
            <w:tcBorders>
              <w:bottom w:val="single" w:sz="4" w:space="0" w:color="009E61" w:themeColor="accent1"/>
            </w:tcBorders>
            <w:shd w:val="clear" w:color="auto" w:fill="009E61" w:themeFill="accent1"/>
          </w:tcPr>
          <w:p w14:paraId="7701DC30" w14:textId="77777777" w:rsidR="007D3079" w:rsidRPr="00191021" w:rsidRDefault="007D3079" w:rsidP="002501D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HCH</w:t>
            </w:r>
          </w:p>
        </w:tc>
        <w:tc>
          <w:tcPr>
            <w:tcW w:w="737" w:type="dxa"/>
            <w:tcBorders>
              <w:bottom w:val="single" w:sz="4" w:space="0" w:color="009E61" w:themeColor="accent1"/>
            </w:tcBorders>
            <w:shd w:val="clear" w:color="auto" w:fill="009E61" w:themeFill="accent1"/>
          </w:tcPr>
          <w:p w14:paraId="1D691C98" w14:textId="77777777" w:rsidR="007D3079" w:rsidRPr="00191021" w:rsidRDefault="007D3079" w:rsidP="002501D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HPB</w:t>
            </w:r>
          </w:p>
        </w:tc>
        <w:tc>
          <w:tcPr>
            <w:tcW w:w="737" w:type="dxa"/>
            <w:tcBorders>
              <w:bottom w:val="single" w:sz="4" w:space="0" w:color="009E61" w:themeColor="accent1"/>
              <w:right w:val="single" w:sz="4" w:space="0" w:color="009E61" w:themeColor="accent1"/>
            </w:tcBorders>
            <w:shd w:val="clear" w:color="auto" w:fill="009E61" w:themeFill="accent1"/>
          </w:tcPr>
          <w:p w14:paraId="647AB022" w14:textId="77777777" w:rsidR="007D3079" w:rsidRPr="00191021" w:rsidRDefault="007D3079" w:rsidP="002501D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HCB</w:t>
            </w:r>
          </w:p>
        </w:tc>
      </w:tr>
      <w:tr w:rsidR="001D250D" w:rsidRPr="004A57AE" w14:paraId="0EF0E4DD" w14:textId="77777777" w:rsidTr="001408D4">
        <w:trPr>
          <w:trHeight w:val="340"/>
          <w:jc w:val="left"/>
        </w:trPr>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6A8F6DA" w14:textId="3F98533C" w:rsidR="001D250D" w:rsidRPr="004A57AE" w:rsidRDefault="001D250D" w:rsidP="001D250D">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{{PDL_NAME}}</w:t>
            </w:r>
          </w:p>
        </w:tc>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B13069F" w14:textId="7FE47022" w:rsidR="001D250D" w:rsidRPr="004A57AE" w:rsidRDefault="001D250D" w:rsidP="001D250D">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{{OFFERDETAILS_SUBSCRIPTIONPRICE}}</w:t>
            </w:r>
          </w:p>
        </w:tc>
        <w:tc>
          <w:tcPr>
            <w:tcW w:w="73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3F20483" w14:textId="433C4B4B" w:rsidR="001D250D" w:rsidRPr="004A57AE" w:rsidRDefault="001D250D" w:rsidP="001D250D">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{{OFFERDETAILS_TIPPRICE}}</w:t>
            </w:r>
          </w:p>
        </w:tc>
        <w:tc>
          <w:tcPr>
            <w:tcW w:w="73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6A3EE15" w14:textId="48D95CB3" w:rsidR="001D250D" w:rsidRPr="004A57AE" w:rsidRDefault="001D250D" w:rsidP="001D250D">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{{OFFERDETAILS_HPHPRICE}}</w:t>
            </w:r>
          </w:p>
        </w:tc>
        <w:tc>
          <w:tcPr>
            <w:tcW w:w="73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9F162F6" w14:textId="2ADA5827" w:rsidR="001D250D" w:rsidRPr="004A57AE" w:rsidRDefault="001D250D" w:rsidP="001D250D">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{{OFFERDETAILS_HCHPRICE}}</w:t>
            </w:r>
          </w:p>
        </w:tc>
        <w:tc>
          <w:tcPr>
            <w:tcW w:w="73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C6E4E36" w14:textId="32CB5887" w:rsidR="001D250D" w:rsidRPr="004A57AE" w:rsidRDefault="001D250D" w:rsidP="001D250D">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{{OFFERDETAILS_HPEPRICE}}</w:t>
            </w:r>
          </w:p>
        </w:tc>
        <w:tc>
          <w:tcPr>
            <w:tcW w:w="73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EBB351A" w14:textId="068C25A4" w:rsidR="001D250D" w:rsidRPr="004A57AE" w:rsidRDefault="001D250D" w:rsidP="001D250D">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{{OFFERDETAILS_HCEPRICE}}</w:t>
            </w:r>
          </w:p>
        </w:tc>
      </w:tr>
    </w:tbl>
    <w:p w14:paraId="028CAA35" w14:textId="77777777" w:rsidR="00BB22F4" w:rsidRPr="004E121E" w:rsidRDefault="00BB22F4" w:rsidP="00BB22F4">
      <w:pPr>
        <w:pStyle w:val="Normal0"/>
        <w:spacing w:before="200" w:after="120" w:line="220" w:lineRule="exact"/>
        <w:ind w:left="426" w:right="453"/>
        <w:jc w:val="both"/>
        <w:textAlignment w:val="baseline"/>
        <w:rPr>
          <w:rFonts w:ascii="Montserrat" w:hAnsi="Montserrat" w:cstheme="majorBidi"/>
          <w:b/>
          <w:bCs/>
          <w:color w:val="3B3B3B" w:themeColor="accent5" w:themeShade="40"/>
          <w:sz w:val="16"/>
          <w:szCs w:val="16"/>
        </w:rPr>
      </w:pPr>
      <w:r w:rsidRPr="00F925F0">
        <w:rPr>
          <w:rFonts w:ascii="Montserrat" w:hAnsi="Montserrat" w:cstheme="majorHAnsi"/>
          <w:color w:val="3B3B3B" w:themeColor="accent5" w:themeShade="40"/>
          <w:sz w:val="16"/>
          <w:szCs w:val="16"/>
        </w:rPr>
        <w:t>{{TableEnd:C2}}{{Table</w:t>
      </w:r>
      <w:r>
        <w:rPr>
          <w:rFonts w:ascii="Montserrat" w:hAnsi="Montserrat" w:cstheme="majorHAnsi"/>
          <w:color w:val="3B3B3B" w:themeColor="accent5" w:themeShade="40"/>
          <w:sz w:val="16"/>
          <w:szCs w:val="16"/>
        </w:rPr>
        <w:t>Start:</w:t>
      </w:r>
      <w:r w:rsidRPr="00F925F0">
        <w:rPr>
          <w:rFonts w:ascii="Montserrat" w:hAnsi="Montserrat" w:cstheme="majorHAnsi"/>
          <w:color w:val="3B3B3B" w:themeColor="accent5" w:themeShade="40"/>
          <w:sz w:val="16"/>
          <w:szCs w:val="16"/>
        </w:rPr>
        <w:t>C</w:t>
      </w:r>
      <w:r>
        <w:rPr>
          <w:rFonts w:ascii="Montserrat" w:hAnsi="Montserrat" w:cstheme="majorHAnsi"/>
          <w:color w:val="3B3B3B" w:themeColor="accent5" w:themeShade="40"/>
          <w:sz w:val="16"/>
          <w:szCs w:val="16"/>
        </w:rPr>
        <w:t>4</w:t>
      </w:r>
      <w:r w:rsidRPr="00F925F0">
        <w:rPr>
          <w:rFonts w:ascii="Montserrat" w:hAnsi="Montserrat" w:cstheme="majorHAnsi"/>
          <w:color w:val="3B3B3B" w:themeColor="accent5" w:themeShade="40"/>
          <w:sz w:val="16"/>
          <w:szCs w:val="16"/>
        </w:rPr>
        <w:t>}}</w:t>
      </w:r>
      <w:r w:rsidRPr="00853FF0">
        <w:rPr>
          <w:rFonts w:ascii="Montserrat" w:hAnsi="Montserrat" w:cstheme="majorBidi"/>
          <w:b/>
          <w:bCs/>
          <w:color w:val="3B3B3B" w:themeColor="accent4" w:themeShade="80"/>
          <w:sz w:val="16"/>
          <w:szCs w:val="16"/>
        </w:rPr>
        <w:t>Site(s) raccordé(s) au domaine Basse Tension, dont la puissance souscrite est strictement supérieure à 36 kVa :</w:t>
      </w:r>
    </w:p>
    <w:tbl>
      <w:tblPr>
        <w:tblStyle w:val="enitableau"/>
        <w:tblW w:w="9252" w:type="dxa"/>
        <w:jc w:val="left"/>
        <w:tblInd w:w="421"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2778"/>
        <w:gridCol w:w="2778"/>
        <w:gridCol w:w="924"/>
        <w:gridCol w:w="924"/>
        <w:gridCol w:w="924"/>
        <w:gridCol w:w="913"/>
        <w:gridCol w:w="11"/>
      </w:tblGrid>
      <w:tr w:rsidR="00191021" w:rsidRPr="00191021" w14:paraId="671EEC92" w14:textId="77777777" w:rsidTr="001408D4">
        <w:trPr>
          <w:gridAfter w:val="1"/>
          <w:cnfStyle w:val="100000000000" w:firstRow="1" w:lastRow="0" w:firstColumn="0" w:lastColumn="0" w:oddVBand="0" w:evenVBand="0" w:oddHBand="0" w:evenHBand="0" w:firstRowFirstColumn="0" w:firstRowLastColumn="0" w:lastRowFirstColumn="0" w:lastRowLastColumn="0"/>
          <w:wAfter w:w="11" w:type="dxa"/>
          <w:trHeight w:val="369"/>
          <w:jc w:val="left"/>
        </w:trPr>
        <w:tc>
          <w:tcPr>
            <w:tcW w:w="2778" w:type="dxa"/>
            <w:vMerge w:val="restart"/>
            <w:tcBorders>
              <w:top w:val="single" w:sz="4" w:space="0" w:color="009E61" w:themeColor="accent1"/>
              <w:left w:val="single" w:sz="4" w:space="0" w:color="009E61" w:themeColor="accent1"/>
            </w:tcBorders>
            <w:shd w:val="clear" w:color="auto" w:fill="009E61" w:themeFill="accent1"/>
          </w:tcPr>
          <w:p w14:paraId="790F4734"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Point de livraison (PDL)</w:t>
            </w:r>
          </w:p>
        </w:tc>
        <w:tc>
          <w:tcPr>
            <w:tcW w:w="2778" w:type="dxa"/>
            <w:vMerge w:val="restart"/>
            <w:tcBorders>
              <w:top w:val="single" w:sz="4" w:space="0" w:color="009E61" w:themeColor="accent1"/>
            </w:tcBorders>
            <w:shd w:val="clear" w:color="auto" w:fill="009E61" w:themeFill="accent1"/>
          </w:tcPr>
          <w:p w14:paraId="5A2B9AD0"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Abonnement en €/mois</w:t>
            </w:r>
          </w:p>
        </w:tc>
        <w:tc>
          <w:tcPr>
            <w:tcW w:w="3685" w:type="dxa"/>
            <w:gridSpan w:val="4"/>
            <w:tcBorders>
              <w:top w:val="single" w:sz="4" w:space="0" w:color="009E61" w:themeColor="accent1"/>
              <w:right w:val="single" w:sz="4" w:space="0" w:color="009E61" w:themeColor="accent1"/>
            </w:tcBorders>
            <w:shd w:val="clear" w:color="auto" w:fill="009E61" w:themeFill="accent1"/>
          </w:tcPr>
          <w:p w14:paraId="55DF0064" w14:textId="403C95D4" w:rsidR="007D3079" w:rsidRPr="00191021" w:rsidRDefault="007D3079" w:rsidP="002501DA">
            <w:pPr>
              <w:spacing w:before="0" w:after="4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Prix de l’électron en €/MWh</w:t>
            </w:r>
            <w:r w:rsidR="00BF53E5">
              <w:rPr>
                <w:rFonts w:ascii="Montserrat" w:hAnsi="Montserrat" w:cstheme="majorHAnsi"/>
                <w:b/>
                <w:bCs/>
                <w:color w:val="FFFFFF" w:themeColor="background1"/>
                <w:sz w:val="16"/>
                <w:szCs w:val="16"/>
              </w:rPr>
              <w:t xml:space="preserve"> HT</w:t>
            </w:r>
            <w:r w:rsidRPr="00191021">
              <w:rPr>
                <w:rFonts w:ascii="Montserrat" w:hAnsi="Montserrat" w:cstheme="majorHAnsi"/>
                <w:b/>
                <w:bCs/>
                <w:color w:val="FFFFFF" w:themeColor="background1"/>
                <w:sz w:val="16"/>
                <w:szCs w:val="16"/>
              </w:rPr>
              <w:t>*</w:t>
            </w:r>
          </w:p>
        </w:tc>
      </w:tr>
      <w:tr w:rsidR="007D3079" w:rsidRPr="004A57AE" w14:paraId="7AAA4C24" w14:textId="77777777" w:rsidTr="001408D4">
        <w:trPr>
          <w:trHeight w:val="340"/>
          <w:jc w:val="left"/>
        </w:trPr>
        <w:tc>
          <w:tcPr>
            <w:tcW w:w="2778" w:type="dxa"/>
            <w:vMerge/>
            <w:tcBorders>
              <w:left w:val="single" w:sz="4" w:space="0" w:color="009E61" w:themeColor="accent1"/>
              <w:bottom w:val="single" w:sz="4" w:space="0" w:color="009E61" w:themeColor="accent1"/>
            </w:tcBorders>
            <w:shd w:val="clear" w:color="auto" w:fill="009E61" w:themeFill="accent1"/>
          </w:tcPr>
          <w:p w14:paraId="28667AA0"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p>
        </w:tc>
        <w:tc>
          <w:tcPr>
            <w:tcW w:w="2778" w:type="dxa"/>
            <w:vMerge/>
            <w:tcBorders>
              <w:bottom w:val="single" w:sz="4" w:space="0" w:color="009E61" w:themeColor="accent1"/>
            </w:tcBorders>
            <w:shd w:val="clear" w:color="auto" w:fill="009E61" w:themeFill="accent1"/>
          </w:tcPr>
          <w:p w14:paraId="7E7B20F1"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p>
        </w:tc>
        <w:tc>
          <w:tcPr>
            <w:tcW w:w="924" w:type="dxa"/>
            <w:tcBorders>
              <w:bottom w:val="single" w:sz="4" w:space="0" w:color="009E61" w:themeColor="accent1"/>
            </w:tcBorders>
            <w:shd w:val="clear" w:color="auto" w:fill="009E61" w:themeFill="accent1"/>
          </w:tcPr>
          <w:p w14:paraId="54ABAF11" w14:textId="77777777" w:rsidR="007D3079" w:rsidRPr="00191021" w:rsidRDefault="007D3079" w:rsidP="002501D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HPH</w:t>
            </w:r>
          </w:p>
        </w:tc>
        <w:tc>
          <w:tcPr>
            <w:tcW w:w="924" w:type="dxa"/>
            <w:tcBorders>
              <w:bottom w:val="single" w:sz="4" w:space="0" w:color="009E61" w:themeColor="accent1"/>
            </w:tcBorders>
            <w:shd w:val="clear" w:color="auto" w:fill="009E61" w:themeFill="accent1"/>
          </w:tcPr>
          <w:p w14:paraId="59680035" w14:textId="77777777" w:rsidR="007D3079" w:rsidRPr="00191021" w:rsidRDefault="007D3079" w:rsidP="002501D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HCH</w:t>
            </w:r>
          </w:p>
        </w:tc>
        <w:tc>
          <w:tcPr>
            <w:tcW w:w="924" w:type="dxa"/>
            <w:tcBorders>
              <w:bottom w:val="single" w:sz="4" w:space="0" w:color="009E61" w:themeColor="accent1"/>
            </w:tcBorders>
            <w:shd w:val="clear" w:color="auto" w:fill="009E61" w:themeFill="accent1"/>
          </w:tcPr>
          <w:p w14:paraId="05DCD3B7" w14:textId="77777777" w:rsidR="007D3079" w:rsidRPr="00191021" w:rsidRDefault="007D3079" w:rsidP="002501D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HPB</w:t>
            </w:r>
          </w:p>
        </w:tc>
        <w:tc>
          <w:tcPr>
            <w:tcW w:w="924" w:type="dxa"/>
            <w:gridSpan w:val="2"/>
            <w:tcBorders>
              <w:bottom w:val="single" w:sz="4" w:space="0" w:color="009E61" w:themeColor="accent1"/>
              <w:right w:val="single" w:sz="4" w:space="0" w:color="009E61" w:themeColor="accent1"/>
            </w:tcBorders>
            <w:shd w:val="clear" w:color="auto" w:fill="009E61" w:themeFill="accent1"/>
          </w:tcPr>
          <w:p w14:paraId="03B2BA86" w14:textId="77777777" w:rsidR="007D3079" w:rsidRPr="00191021" w:rsidRDefault="007D3079" w:rsidP="002501D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HCB</w:t>
            </w:r>
          </w:p>
        </w:tc>
      </w:tr>
      <w:tr w:rsidR="001D250D" w:rsidRPr="004A57AE" w14:paraId="72529436" w14:textId="77777777" w:rsidTr="001408D4">
        <w:trPr>
          <w:trHeight w:val="340"/>
          <w:jc w:val="left"/>
        </w:trPr>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237FA62" w14:textId="2E1EE1FC" w:rsidR="001D250D" w:rsidRPr="004A57AE" w:rsidRDefault="001D250D" w:rsidP="001D250D">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{{PDL_NAME}}</w:t>
            </w:r>
          </w:p>
        </w:tc>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88D84CD" w14:textId="5F4B2F1A" w:rsidR="001D250D" w:rsidRPr="004A57AE" w:rsidRDefault="001D250D" w:rsidP="001D250D">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{{OFFERDETAILS_SUBSCRIPTIONPRICE}}</w:t>
            </w:r>
          </w:p>
        </w:tc>
        <w:tc>
          <w:tcPr>
            <w:tcW w:w="92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82C886A" w14:textId="55F955E0" w:rsidR="001D250D" w:rsidRPr="004A57AE" w:rsidRDefault="001D250D" w:rsidP="001D250D">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{{OFFERDETAILS_HPHPRICE}}</w:t>
            </w:r>
          </w:p>
        </w:tc>
        <w:tc>
          <w:tcPr>
            <w:tcW w:w="92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F79F91C" w14:textId="5D9AF430" w:rsidR="001D250D" w:rsidRPr="004A57AE" w:rsidRDefault="001D250D" w:rsidP="001D250D">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{{OFFERDETAILS_HCHPRICE}}</w:t>
            </w:r>
          </w:p>
        </w:tc>
        <w:tc>
          <w:tcPr>
            <w:tcW w:w="92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556A6A1" w14:textId="5C42034A" w:rsidR="001D250D" w:rsidRPr="004A57AE" w:rsidRDefault="001D250D" w:rsidP="001D250D">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{{OFFERDETAILS_HPEPRICE}}</w:t>
            </w:r>
          </w:p>
        </w:tc>
        <w:tc>
          <w:tcPr>
            <w:tcW w:w="924" w:type="dxa"/>
            <w:gridSpan w:val="2"/>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84320EA" w14:textId="6D7FA818" w:rsidR="001D250D" w:rsidRPr="004A57AE" w:rsidRDefault="001D250D" w:rsidP="001D250D">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{{OFFERDETAILS_HCEPRICE}}</w:t>
            </w:r>
          </w:p>
        </w:tc>
      </w:tr>
    </w:tbl>
    <w:p w14:paraId="06C257A7" w14:textId="77777777" w:rsidR="00BB22F4" w:rsidRPr="004E121E" w:rsidRDefault="00BB22F4" w:rsidP="00BB22F4">
      <w:pPr>
        <w:pStyle w:val="Normal0"/>
        <w:spacing w:before="200" w:after="120" w:line="220" w:lineRule="exact"/>
        <w:ind w:left="426" w:right="453"/>
        <w:jc w:val="both"/>
        <w:textAlignment w:val="baseline"/>
        <w:rPr>
          <w:rFonts w:ascii="Montserrat" w:hAnsi="Montserrat" w:cstheme="majorBidi"/>
          <w:b/>
          <w:bCs/>
          <w:color w:val="3B3B3B" w:themeColor="accent5" w:themeShade="40"/>
          <w:sz w:val="16"/>
          <w:szCs w:val="16"/>
        </w:rPr>
      </w:pPr>
      <w:r w:rsidRPr="00F925F0">
        <w:rPr>
          <w:rFonts w:ascii="Montserrat" w:hAnsi="Montserrat" w:cstheme="majorHAnsi"/>
          <w:color w:val="3B3B3B" w:themeColor="accent5" w:themeShade="40"/>
          <w:sz w:val="16"/>
          <w:szCs w:val="16"/>
        </w:rPr>
        <w:t>{{TableEnd:C</w:t>
      </w:r>
      <w:r>
        <w:rPr>
          <w:rFonts w:ascii="Montserrat" w:hAnsi="Montserrat" w:cstheme="majorHAnsi"/>
          <w:color w:val="3B3B3B" w:themeColor="accent5" w:themeShade="40"/>
          <w:sz w:val="16"/>
          <w:szCs w:val="16"/>
        </w:rPr>
        <w:t>4</w:t>
      </w:r>
      <w:r w:rsidRPr="00F925F0">
        <w:rPr>
          <w:rFonts w:ascii="Montserrat" w:hAnsi="Montserrat" w:cstheme="majorHAnsi"/>
          <w:color w:val="3B3B3B" w:themeColor="accent5" w:themeShade="40"/>
          <w:sz w:val="16"/>
          <w:szCs w:val="16"/>
        </w:rPr>
        <w:t>}}{{Table</w:t>
      </w:r>
      <w:r>
        <w:rPr>
          <w:rFonts w:ascii="Montserrat" w:hAnsi="Montserrat" w:cstheme="majorHAnsi"/>
          <w:color w:val="3B3B3B" w:themeColor="accent5" w:themeShade="40"/>
          <w:sz w:val="16"/>
          <w:szCs w:val="16"/>
        </w:rPr>
        <w:t>Start:</w:t>
      </w:r>
      <w:r w:rsidRPr="00F925F0">
        <w:rPr>
          <w:rFonts w:ascii="Montserrat" w:hAnsi="Montserrat" w:cstheme="majorHAnsi"/>
          <w:color w:val="3B3B3B" w:themeColor="accent5" w:themeShade="40"/>
          <w:sz w:val="16"/>
          <w:szCs w:val="16"/>
        </w:rPr>
        <w:t>C</w:t>
      </w:r>
      <w:r>
        <w:rPr>
          <w:rFonts w:ascii="Montserrat" w:hAnsi="Montserrat" w:cstheme="majorHAnsi"/>
          <w:color w:val="3B3B3B" w:themeColor="accent5" w:themeShade="40"/>
          <w:sz w:val="16"/>
          <w:szCs w:val="16"/>
        </w:rPr>
        <w:t>5P1</w:t>
      </w:r>
      <w:r w:rsidRPr="00F925F0">
        <w:rPr>
          <w:rFonts w:ascii="Montserrat" w:hAnsi="Montserrat" w:cstheme="majorHAnsi"/>
          <w:color w:val="3B3B3B" w:themeColor="accent5" w:themeShade="40"/>
          <w:sz w:val="16"/>
          <w:szCs w:val="16"/>
        </w:rPr>
        <w:t>}}</w:t>
      </w:r>
      <w:r w:rsidRPr="00853FF0">
        <w:rPr>
          <w:rFonts w:ascii="Montserrat" w:hAnsi="Montserrat" w:cstheme="majorBidi"/>
          <w:b/>
          <w:bCs/>
          <w:color w:val="3B3B3B" w:themeColor="accent4" w:themeShade="80"/>
          <w:sz w:val="16"/>
          <w:szCs w:val="16"/>
        </w:rPr>
        <w:t>Site(s) raccordé(s) au domaine Basse Tension, dont la puissance souscrite est inférieure ou égale à 36 kVa, Base :</w:t>
      </w:r>
    </w:p>
    <w:tbl>
      <w:tblPr>
        <w:tblStyle w:val="enitableau"/>
        <w:tblW w:w="9241" w:type="dxa"/>
        <w:jc w:val="left"/>
        <w:tblInd w:w="421"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2778"/>
        <w:gridCol w:w="2778"/>
        <w:gridCol w:w="3685"/>
      </w:tblGrid>
      <w:tr w:rsidR="007D3079" w:rsidRPr="004A57AE" w14:paraId="2776D769" w14:textId="77777777" w:rsidTr="001408D4">
        <w:trPr>
          <w:cnfStyle w:val="100000000000" w:firstRow="1" w:lastRow="0" w:firstColumn="0" w:lastColumn="0" w:oddVBand="0" w:evenVBand="0" w:oddHBand="0" w:evenHBand="0" w:firstRowFirstColumn="0" w:firstRowLastColumn="0" w:lastRowFirstColumn="0" w:lastRowLastColumn="0"/>
          <w:trHeight w:val="369"/>
          <w:jc w:val="left"/>
        </w:trPr>
        <w:tc>
          <w:tcPr>
            <w:tcW w:w="2778" w:type="dxa"/>
            <w:vMerge w:val="restart"/>
            <w:tcBorders>
              <w:top w:val="single" w:sz="4" w:space="0" w:color="009E61" w:themeColor="accent1"/>
              <w:left w:val="single" w:sz="4" w:space="0" w:color="009E61" w:themeColor="accent1"/>
            </w:tcBorders>
            <w:shd w:val="clear" w:color="auto" w:fill="009E61" w:themeFill="accent1"/>
          </w:tcPr>
          <w:p w14:paraId="366E7AA9"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lastRenderedPageBreak/>
              <w:t>Point de livraison (PDL)</w:t>
            </w:r>
          </w:p>
        </w:tc>
        <w:tc>
          <w:tcPr>
            <w:tcW w:w="2778" w:type="dxa"/>
            <w:vMerge w:val="restart"/>
            <w:tcBorders>
              <w:top w:val="single" w:sz="4" w:space="0" w:color="009E61" w:themeColor="accent1"/>
            </w:tcBorders>
            <w:shd w:val="clear" w:color="auto" w:fill="009E61" w:themeFill="accent1"/>
          </w:tcPr>
          <w:p w14:paraId="4764830E"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Abonnement en €/mois</w:t>
            </w:r>
          </w:p>
        </w:tc>
        <w:tc>
          <w:tcPr>
            <w:tcW w:w="3685" w:type="dxa"/>
            <w:tcBorders>
              <w:top w:val="single" w:sz="4" w:space="0" w:color="009E61" w:themeColor="accent1"/>
              <w:right w:val="single" w:sz="4" w:space="0" w:color="009E61" w:themeColor="accent1"/>
            </w:tcBorders>
            <w:shd w:val="clear" w:color="auto" w:fill="009E61" w:themeFill="accent1"/>
          </w:tcPr>
          <w:p w14:paraId="76048BDF" w14:textId="1ADB00A3" w:rsidR="007D3079" w:rsidRPr="00191021" w:rsidRDefault="007D3079" w:rsidP="002501DA">
            <w:pPr>
              <w:spacing w:before="0" w:after="4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Prix de l’électron en €/MWh</w:t>
            </w:r>
            <w:r w:rsidR="00BF53E5">
              <w:rPr>
                <w:rFonts w:ascii="Montserrat" w:hAnsi="Montserrat" w:cstheme="majorHAnsi"/>
                <w:b/>
                <w:bCs/>
                <w:color w:val="FFFFFF" w:themeColor="background1"/>
                <w:sz w:val="16"/>
                <w:szCs w:val="16"/>
              </w:rPr>
              <w:t xml:space="preserve"> HT</w:t>
            </w:r>
            <w:r w:rsidRPr="00191021">
              <w:rPr>
                <w:rFonts w:ascii="Montserrat" w:hAnsi="Montserrat" w:cstheme="majorHAnsi"/>
                <w:b/>
                <w:bCs/>
                <w:color w:val="FFFFFF" w:themeColor="background1"/>
                <w:sz w:val="16"/>
                <w:szCs w:val="16"/>
              </w:rPr>
              <w:t>*</w:t>
            </w:r>
          </w:p>
        </w:tc>
      </w:tr>
      <w:tr w:rsidR="007D3079" w:rsidRPr="004A57AE" w14:paraId="3B527CFC" w14:textId="77777777" w:rsidTr="001408D4">
        <w:trPr>
          <w:trHeight w:val="340"/>
          <w:jc w:val="left"/>
        </w:trPr>
        <w:tc>
          <w:tcPr>
            <w:tcW w:w="2778" w:type="dxa"/>
            <w:vMerge/>
            <w:tcBorders>
              <w:left w:val="single" w:sz="4" w:space="0" w:color="009E61" w:themeColor="accent1"/>
              <w:bottom w:val="single" w:sz="4" w:space="0" w:color="009E61" w:themeColor="accent1"/>
            </w:tcBorders>
            <w:shd w:val="clear" w:color="auto" w:fill="009E61" w:themeFill="accent1"/>
          </w:tcPr>
          <w:p w14:paraId="1532921E"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p>
        </w:tc>
        <w:tc>
          <w:tcPr>
            <w:tcW w:w="2778" w:type="dxa"/>
            <w:vMerge/>
            <w:tcBorders>
              <w:bottom w:val="single" w:sz="4" w:space="0" w:color="009E61" w:themeColor="accent1"/>
            </w:tcBorders>
            <w:shd w:val="clear" w:color="auto" w:fill="009E61" w:themeFill="accent1"/>
          </w:tcPr>
          <w:p w14:paraId="501C3A80"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p>
        </w:tc>
        <w:tc>
          <w:tcPr>
            <w:tcW w:w="3685" w:type="dxa"/>
            <w:tcBorders>
              <w:bottom w:val="single" w:sz="4" w:space="0" w:color="009E61" w:themeColor="accent1"/>
              <w:right w:val="single" w:sz="4" w:space="0" w:color="009E61" w:themeColor="accent1"/>
            </w:tcBorders>
            <w:shd w:val="clear" w:color="auto" w:fill="009E61" w:themeFill="accent1"/>
          </w:tcPr>
          <w:p w14:paraId="65FD23C7" w14:textId="77777777" w:rsidR="007D3079" w:rsidRPr="00191021" w:rsidRDefault="007D3079" w:rsidP="002501D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Base</w:t>
            </w:r>
          </w:p>
        </w:tc>
      </w:tr>
      <w:tr w:rsidR="00A23BE4" w:rsidRPr="004A57AE" w14:paraId="487C29D5" w14:textId="77777777" w:rsidTr="001408D4">
        <w:trPr>
          <w:trHeight w:val="340"/>
          <w:jc w:val="left"/>
        </w:trPr>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6919467" w14:textId="399B2CFE" w:rsidR="00A23BE4" w:rsidRPr="004A57AE" w:rsidRDefault="00A23BE4" w:rsidP="00A23BE4">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{{PDL_NAME}}</w:t>
            </w:r>
          </w:p>
        </w:tc>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9F730D8" w14:textId="27C36D8C" w:rsidR="00A23BE4" w:rsidRPr="004A57AE" w:rsidRDefault="00A23BE4" w:rsidP="00A23BE4">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{{OFFERDETAILS_SUBSCRIPTIONPRICE}}</w:t>
            </w:r>
          </w:p>
        </w:tc>
        <w:tc>
          <w:tcPr>
            <w:tcW w:w="368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B19D139" w14:textId="4D2CB0B6" w:rsidR="00A23BE4" w:rsidRPr="004A57AE" w:rsidRDefault="00A23BE4" w:rsidP="00A23BE4">
            <w:pPr>
              <w:spacing w:before="0" w:after="0" w:line="220" w:lineRule="exact"/>
              <w:ind w:left="0" w:right="0"/>
              <w:rPr>
                <w:rFonts w:ascii="Montserrat" w:hAnsi="Montserrat" w:cstheme="majorHAnsi"/>
                <w:color w:val="3B3B3B" w:themeColor="accent5" w:themeShade="40"/>
                <w:sz w:val="16"/>
                <w:szCs w:val="16"/>
              </w:rPr>
            </w:pPr>
            <w:r w:rsidRPr="001A765A">
              <w:rPr>
                <w:rFonts w:ascii="Montserrat" w:hAnsi="Montserrat" w:cstheme="majorHAnsi"/>
                <w:color w:val="3B3B3B" w:themeColor="accent5" w:themeShade="40"/>
                <w:sz w:val="16"/>
                <w:szCs w:val="16"/>
              </w:rPr>
              <w:t>{{OFFERDETAILS_BASEPRICE}}</w:t>
            </w:r>
          </w:p>
        </w:tc>
      </w:tr>
    </w:tbl>
    <w:p w14:paraId="127BCF16" w14:textId="6FCB794E" w:rsidR="00B243FD" w:rsidRPr="004A7A4E" w:rsidRDefault="00B243FD" w:rsidP="00B243FD">
      <w:pPr>
        <w:spacing w:before="120" w:line="220" w:lineRule="exact"/>
        <w:ind w:left="426" w:right="453"/>
        <w:rPr>
          <w:rFonts w:ascii="Montserrat" w:eastAsia="Calibri" w:hAnsi="Montserrat" w:cstheme="majorBidi"/>
          <w:color w:val="3B3B3B" w:themeColor="accent5" w:themeShade="40"/>
          <w:sz w:val="16"/>
          <w:szCs w:val="16"/>
        </w:rPr>
      </w:pPr>
      <w:r w:rsidRPr="00F925F0">
        <w:rPr>
          <w:rFonts w:ascii="Montserrat" w:eastAsia="Calibri" w:hAnsi="Montserrat" w:cstheme="majorHAnsi"/>
          <w:color w:val="3B3B3B" w:themeColor="accent5" w:themeShade="40"/>
          <w:sz w:val="16"/>
          <w:szCs w:val="16"/>
        </w:rPr>
        <w:t>{{TableEnd:C</w:t>
      </w:r>
      <w:r w:rsidR="00260C16">
        <w:rPr>
          <w:rFonts w:ascii="Montserrat" w:eastAsia="Calibri" w:hAnsi="Montserrat" w:cstheme="majorHAnsi"/>
          <w:color w:val="3B3B3B" w:themeColor="accent5" w:themeShade="40"/>
          <w:sz w:val="16"/>
          <w:szCs w:val="16"/>
        </w:rPr>
        <w:t>5P1</w:t>
      </w:r>
      <w:r w:rsidRPr="00F925F0">
        <w:rPr>
          <w:rFonts w:ascii="Montserrat" w:eastAsia="Calibri" w:hAnsi="Montserrat" w:cstheme="majorHAnsi"/>
          <w:color w:val="3B3B3B" w:themeColor="accent5" w:themeShade="40"/>
          <w:sz w:val="16"/>
          <w:szCs w:val="16"/>
        </w:rPr>
        <w:t>}}{{Table</w:t>
      </w:r>
      <w:r>
        <w:rPr>
          <w:rFonts w:ascii="Montserrat" w:hAnsi="Montserrat" w:cstheme="majorHAnsi"/>
          <w:color w:val="3B3B3B" w:themeColor="accent5" w:themeShade="40"/>
          <w:sz w:val="16"/>
          <w:szCs w:val="16"/>
        </w:rPr>
        <w:t>Start:</w:t>
      </w:r>
      <w:r w:rsidRPr="00F925F0">
        <w:rPr>
          <w:rFonts w:ascii="Montserrat" w:eastAsia="Calibri" w:hAnsi="Montserrat" w:cstheme="majorHAnsi"/>
          <w:color w:val="3B3B3B" w:themeColor="accent5" w:themeShade="40"/>
          <w:sz w:val="16"/>
          <w:szCs w:val="16"/>
        </w:rPr>
        <w:t>C</w:t>
      </w:r>
      <w:r w:rsidR="00260C16">
        <w:rPr>
          <w:rFonts w:ascii="Montserrat" w:hAnsi="Montserrat" w:cstheme="majorHAnsi"/>
          <w:color w:val="3B3B3B" w:themeColor="accent5" w:themeShade="40"/>
          <w:sz w:val="16"/>
          <w:szCs w:val="16"/>
        </w:rPr>
        <w:t>5P2</w:t>
      </w:r>
      <w:r w:rsidRPr="00F925F0">
        <w:rPr>
          <w:rFonts w:ascii="Montserrat" w:eastAsia="Calibri" w:hAnsi="Montserrat" w:cstheme="majorHAnsi"/>
          <w:color w:val="3B3B3B" w:themeColor="accent5" w:themeShade="40"/>
          <w:sz w:val="16"/>
          <w:szCs w:val="16"/>
        </w:rPr>
        <w:t>}}</w:t>
      </w:r>
      <w:r w:rsidRPr="00853FF0">
        <w:rPr>
          <w:rFonts w:ascii="Montserrat" w:hAnsi="Montserrat" w:cstheme="majorBidi"/>
          <w:b/>
          <w:bCs/>
          <w:color w:val="3B3B3B" w:themeColor="accent4" w:themeShade="80"/>
          <w:sz w:val="16"/>
          <w:szCs w:val="16"/>
        </w:rPr>
        <w:t>Site(s) raccordé(s) au domaine Basse Tension, dont la puissance souscrite est inférieure ou égale à 36 kVa, HP/HC</w:t>
      </w:r>
      <w:r w:rsidR="001D250D">
        <w:rPr>
          <w:rFonts w:ascii="Montserrat" w:hAnsi="Montserrat" w:cstheme="majorBidi"/>
          <w:b/>
          <w:bCs/>
          <w:color w:val="3B3B3B" w:themeColor="accent4" w:themeShade="80"/>
          <w:sz w:val="16"/>
          <w:szCs w:val="16"/>
        </w:rPr>
        <w:t xml:space="preserve"> </w:t>
      </w:r>
      <w:r w:rsidRPr="00853FF0">
        <w:rPr>
          <w:rFonts w:ascii="Montserrat" w:hAnsi="Montserrat" w:cstheme="majorBidi"/>
          <w:b/>
          <w:bCs/>
          <w:color w:val="3B3B3B" w:themeColor="accent4" w:themeShade="80"/>
          <w:sz w:val="16"/>
          <w:szCs w:val="16"/>
        </w:rPr>
        <w:t>:</w:t>
      </w:r>
    </w:p>
    <w:tbl>
      <w:tblPr>
        <w:tblStyle w:val="enitableau"/>
        <w:tblW w:w="9242" w:type="dxa"/>
        <w:jc w:val="left"/>
        <w:tblInd w:w="421"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2778"/>
        <w:gridCol w:w="2778"/>
        <w:gridCol w:w="1843"/>
        <w:gridCol w:w="1843"/>
      </w:tblGrid>
      <w:tr w:rsidR="007D3079" w:rsidRPr="004A57AE" w14:paraId="59C7BF33" w14:textId="77777777" w:rsidTr="001408D4">
        <w:trPr>
          <w:cnfStyle w:val="100000000000" w:firstRow="1" w:lastRow="0" w:firstColumn="0" w:lastColumn="0" w:oddVBand="0" w:evenVBand="0" w:oddHBand="0" w:evenHBand="0" w:firstRowFirstColumn="0" w:firstRowLastColumn="0" w:lastRowFirstColumn="0" w:lastRowLastColumn="0"/>
          <w:trHeight w:val="369"/>
          <w:jc w:val="left"/>
        </w:trPr>
        <w:tc>
          <w:tcPr>
            <w:tcW w:w="2778" w:type="dxa"/>
            <w:vMerge w:val="restart"/>
            <w:tcBorders>
              <w:top w:val="single" w:sz="4" w:space="0" w:color="009E61" w:themeColor="accent1"/>
              <w:left w:val="single" w:sz="4" w:space="0" w:color="009E61" w:themeColor="accent1"/>
            </w:tcBorders>
            <w:shd w:val="clear" w:color="auto" w:fill="009E61" w:themeFill="accent1"/>
          </w:tcPr>
          <w:p w14:paraId="4D51B5BE"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Point de livraison (PDL)</w:t>
            </w:r>
          </w:p>
        </w:tc>
        <w:tc>
          <w:tcPr>
            <w:tcW w:w="2778" w:type="dxa"/>
            <w:vMerge w:val="restart"/>
            <w:tcBorders>
              <w:top w:val="single" w:sz="4" w:space="0" w:color="009E61" w:themeColor="accent1"/>
            </w:tcBorders>
            <w:shd w:val="clear" w:color="auto" w:fill="009E61" w:themeFill="accent1"/>
          </w:tcPr>
          <w:p w14:paraId="52B627DE"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Abonnement en €/mois</w:t>
            </w:r>
          </w:p>
        </w:tc>
        <w:tc>
          <w:tcPr>
            <w:tcW w:w="3686" w:type="dxa"/>
            <w:gridSpan w:val="2"/>
            <w:tcBorders>
              <w:top w:val="single" w:sz="4" w:space="0" w:color="009E61" w:themeColor="accent1"/>
              <w:right w:val="single" w:sz="4" w:space="0" w:color="009E61" w:themeColor="accent1"/>
            </w:tcBorders>
            <w:shd w:val="clear" w:color="auto" w:fill="009E61" w:themeFill="accent1"/>
          </w:tcPr>
          <w:p w14:paraId="3124546E" w14:textId="695AF1A5" w:rsidR="007D3079" w:rsidRPr="00191021" w:rsidRDefault="007D3079" w:rsidP="002501DA">
            <w:pPr>
              <w:spacing w:before="0" w:after="4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Prix de l’électron en €/MWh</w:t>
            </w:r>
            <w:r w:rsidR="00BF53E5">
              <w:rPr>
                <w:rFonts w:ascii="Montserrat" w:hAnsi="Montserrat" w:cstheme="majorHAnsi"/>
                <w:b/>
                <w:bCs/>
                <w:color w:val="FFFFFF" w:themeColor="background1"/>
                <w:sz w:val="16"/>
                <w:szCs w:val="16"/>
              </w:rPr>
              <w:t xml:space="preserve"> HT</w:t>
            </w:r>
            <w:r w:rsidRPr="00191021">
              <w:rPr>
                <w:rFonts w:ascii="Montserrat" w:hAnsi="Montserrat" w:cstheme="majorHAnsi"/>
                <w:b/>
                <w:bCs/>
                <w:color w:val="FFFFFF" w:themeColor="background1"/>
                <w:sz w:val="16"/>
                <w:szCs w:val="16"/>
              </w:rPr>
              <w:t>*</w:t>
            </w:r>
          </w:p>
        </w:tc>
      </w:tr>
      <w:tr w:rsidR="007D3079" w:rsidRPr="004A57AE" w14:paraId="6FDD3BDF" w14:textId="77777777" w:rsidTr="001408D4">
        <w:trPr>
          <w:trHeight w:val="340"/>
          <w:jc w:val="left"/>
        </w:trPr>
        <w:tc>
          <w:tcPr>
            <w:tcW w:w="2778" w:type="dxa"/>
            <w:vMerge/>
            <w:tcBorders>
              <w:left w:val="single" w:sz="4" w:space="0" w:color="009E61" w:themeColor="accent1"/>
              <w:bottom w:val="single" w:sz="4" w:space="0" w:color="009E61" w:themeColor="accent1"/>
            </w:tcBorders>
            <w:shd w:val="clear" w:color="auto" w:fill="009E61" w:themeFill="accent1"/>
          </w:tcPr>
          <w:p w14:paraId="5EFEED0E"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p>
        </w:tc>
        <w:tc>
          <w:tcPr>
            <w:tcW w:w="2778" w:type="dxa"/>
            <w:vMerge/>
            <w:tcBorders>
              <w:bottom w:val="single" w:sz="4" w:space="0" w:color="009E61" w:themeColor="accent1"/>
            </w:tcBorders>
            <w:shd w:val="clear" w:color="auto" w:fill="009E61" w:themeFill="accent1"/>
          </w:tcPr>
          <w:p w14:paraId="74D910A4"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p>
        </w:tc>
        <w:tc>
          <w:tcPr>
            <w:tcW w:w="1843" w:type="dxa"/>
            <w:tcBorders>
              <w:bottom w:val="single" w:sz="4" w:space="0" w:color="009E61" w:themeColor="accent1"/>
            </w:tcBorders>
            <w:shd w:val="clear" w:color="auto" w:fill="009E61" w:themeFill="accent1"/>
          </w:tcPr>
          <w:p w14:paraId="46606C9F" w14:textId="77777777" w:rsidR="007D3079" w:rsidRPr="00191021" w:rsidRDefault="007D3079" w:rsidP="002501D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HP</w:t>
            </w:r>
          </w:p>
        </w:tc>
        <w:tc>
          <w:tcPr>
            <w:tcW w:w="1843" w:type="dxa"/>
            <w:tcBorders>
              <w:bottom w:val="single" w:sz="4" w:space="0" w:color="009E61" w:themeColor="accent1"/>
              <w:right w:val="single" w:sz="4" w:space="0" w:color="009E61" w:themeColor="accent1"/>
            </w:tcBorders>
            <w:shd w:val="clear" w:color="auto" w:fill="009E61" w:themeFill="accent1"/>
          </w:tcPr>
          <w:p w14:paraId="7C33F224" w14:textId="77777777" w:rsidR="007D3079" w:rsidRPr="00191021" w:rsidRDefault="007D3079" w:rsidP="002501D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HC</w:t>
            </w:r>
          </w:p>
        </w:tc>
      </w:tr>
      <w:tr w:rsidR="00C35155" w:rsidRPr="004A57AE" w14:paraId="623DDA18" w14:textId="77777777" w:rsidTr="001408D4">
        <w:trPr>
          <w:trHeight w:val="340"/>
          <w:jc w:val="left"/>
        </w:trPr>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54ED054" w14:textId="2A96BC0B" w:rsidR="00C35155" w:rsidRPr="004A57AE" w:rsidRDefault="00C35155" w:rsidP="00C35155">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{{PDL_NAME}}</w:t>
            </w:r>
          </w:p>
        </w:tc>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B9AD2CD" w14:textId="12E6A8A0" w:rsidR="00C35155" w:rsidRPr="004A57AE" w:rsidRDefault="00C35155" w:rsidP="00C35155">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{{OFFERDETAILS_SUBSCRIPTIONPRICE}}</w:t>
            </w:r>
          </w:p>
        </w:tc>
        <w:tc>
          <w:tcPr>
            <w:tcW w:w="184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D95C35C" w14:textId="63211CC9" w:rsidR="00C35155" w:rsidRPr="004A57AE" w:rsidRDefault="00C35155" w:rsidP="00C35155">
            <w:pPr>
              <w:spacing w:before="0" w:after="0" w:line="220" w:lineRule="exact"/>
              <w:ind w:left="0" w:right="0"/>
              <w:rPr>
                <w:rFonts w:ascii="Montserrat" w:hAnsi="Montserrat" w:cstheme="majorBidi"/>
                <w:color w:val="3B3B3B" w:themeColor="accent5" w:themeShade="40"/>
                <w:sz w:val="16"/>
                <w:szCs w:val="16"/>
              </w:rPr>
            </w:pPr>
            <w:r w:rsidRPr="001A765A">
              <w:rPr>
                <w:rFonts w:ascii="Montserrat" w:hAnsi="Montserrat" w:cstheme="majorHAnsi"/>
                <w:color w:val="3B3B3B" w:themeColor="accent5" w:themeShade="40"/>
                <w:sz w:val="16"/>
                <w:szCs w:val="16"/>
              </w:rPr>
              <w:t>{{OFFERDETAILS_HPPRICE}}</w:t>
            </w:r>
          </w:p>
        </w:tc>
        <w:tc>
          <w:tcPr>
            <w:tcW w:w="184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57485CE" w14:textId="0A01E706" w:rsidR="00C35155" w:rsidRPr="004A57AE" w:rsidRDefault="00C35155" w:rsidP="00C35155">
            <w:pPr>
              <w:spacing w:before="0" w:after="0" w:line="220" w:lineRule="exact"/>
              <w:ind w:left="0" w:right="0"/>
              <w:rPr>
                <w:rFonts w:ascii="Montserrat" w:hAnsi="Montserrat" w:cstheme="majorBidi"/>
                <w:color w:val="3B3B3B" w:themeColor="accent5" w:themeShade="40"/>
                <w:sz w:val="16"/>
                <w:szCs w:val="16"/>
              </w:rPr>
            </w:pPr>
            <w:r w:rsidRPr="001A765A">
              <w:rPr>
                <w:rFonts w:ascii="Montserrat" w:hAnsi="Montserrat" w:cstheme="majorHAnsi"/>
                <w:color w:val="3B3B3B" w:themeColor="accent5" w:themeShade="40"/>
                <w:sz w:val="16"/>
                <w:szCs w:val="16"/>
              </w:rPr>
              <w:t>{{OFFERDETAILS_HCPRICE}}</w:t>
            </w:r>
          </w:p>
        </w:tc>
      </w:tr>
    </w:tbl>
    <w:p w14:paraId="3B5F246C" w14:textId="77777777" w:rsidR="000100FC" w:rsidRPr="004A7A4E" w:rsidRDefault="000100FC" w:rsidP="000100FC">
      <w:pPr>
        <w:spacing w:before="120" w:line="220" w:lineRule="exact"/>
        <w:ind w:left="426" w:right="453"/>
        <w:rPr>
          <w:rFonts w:ascii="Montserrat" w:eastAsia="Calibri" w:hAnsi="Montserrat" w:cstheme="majorBidi"/>
          <w:color w:val="3B3B3B" w:themeColor="accent5" w:themeShade="40"/>
          <w:sz w:val="16"/>
          <w:szCs w:val="16"/>
        </w:rPr>
      </w:pPr>
      <w:r w:rsidRPr="00F925F0">
        <w:rPr>
          <w:rFonts w:ascii="Montserrat" w:eastAsia="Calibri" w:hAnsi="Montserrat" w:cstheme="majorHAnsi"/>
          <w:color w:val="3B3B3B" w:themeColor="accent5" w:themeShade="40"/>
          <w:sz w:val="16"/>
          <w:szCs w:val="16"/>
        </w:rPr>
        <w:t>{{TableEnd:C</w:t>
      </w:r>
      <w:r>
        <w:rPr>
          <w:rFonts w:ascii="Montserrat" w:eastAsia="Calibri" w:hAnsi="Montserrat" w:cstheme="majorHAnsi"/>
          <w:color w:val="3B3B3B" w:themeColor="accent5" w:themeShade="40"/>
          <w:sz w:val="16"/>
          <w:szCs w:val="16"/>
        </w:rPr>
        <w:t>5P2</w:t>
      </w:r>
      <w:r w:rsidRPr="00F925F0">
        <w:rPr>
          <w:rFonts w:ascii="Montserrat" w:eastAsia="Calibri" w:hAnsi="Montserrat" w:cstheme="majorHAnsi"/>
          <w:color w:val="3B3B3B" w:themeColor="accent5" w:themeShade="40"/>
          <w:sz w:val="16"/>
          <w:szCs w:val="16"/>
        </w:rPr>
        <w:t>}}{{Table</w:t>
      </w:r>
      <w:r>
        <w:rPr>
          <w:rFonts w:ascii="Montserrat" w:hAnsi="Montserrat" w:cstheme="majorHAnsi"/>
          <w:color w:val="3B3B3B" w:themeColor="accent5" w:themeShade="40"/>
          <w:sz w:val="16"/>
          <w:szCs w:val="16"/>
        </w:rPr>
        <w:t>Start:</w:t>
      </w:r>
      <w:r w:rsidRPr="00F925F0">
        <w:rPr>
          <w:rFonts w:ascii="Montserrat" w:eastAsia="Calibri" w:hAnsi="Montserrat" w:cstheme="majorHAnsi"/>
          <w:color w:val="3B3B3B" w:themeColor="accent5" w:themeShade="40"/>
          <w:sz w:val="16"/>
          <w:szCs w:val="16"/>
        </w:rPr>
        <w:t>C</w:t>
      </w:r>
      <w:r>
        <w:rPr>
          <w:rFonts w:ascii="Montserrat" w:hAnsi="Montserrat" w:cstheme="majorHAnsi"/>
          <w:color w:val="3B3B3B" w:themeColor="accent5" w:themeShade="40"/>
          <w:sz w:val="16"/>
          <w:szCs w:val="16"/>
        </w:rPr>
        <w:t>5P6</w:t>
      </w:r>
      <w:r w:rsidRPr="00F925F0">
        <w:rPr>
          <w:rFonts w:ascii="Montserrat" w:eastAsia="Calibri" w:hAnsi="Montserrat" w:cstheme="majorHAnsi"/>
          <w:color w:val="3B3B3B" w:themeColor="accent5" w:themeShade="40"/>
          <w:sz w:val="16"/>
          <w:szCs w:val="16"/>
        </w:rPr>
        <w:t>}}</w:t>
      </w:r>
      <w:r w:rsidRPr="00853FF0">
        <w:rPr>
          <w:rFonts w:ascii="Montserrat" w:hAnsi="Montserrat" w:cstheme="majorBidi"/>
          <w:b/>
          <w:bCs/>
          <w:color w:val="3B3B3B" w:themeColor="accent4" w:themeShade="80"/>
          <w:sz w:val="16"/>
          <w:szCs w:val="16"/>
        </w:rPr>
        <w:t>Site(s) raccordé(s) au domaine Basse Tension, dont la puissance souscrite est inférieure ou égale à 36 kVa, HP/HC associées à 2 saisons :</w:t>
      </w:r>
    </w:p>
    <w:tbl>
      <w:tblPr>
        <w:tblStyle w:val="enitableau"/>
        <w:tblW w:w="9252" w:type="dxa"/>
        <w:jc w:val="left"/>
        <w:tblInd w:w="421"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2778"/>
        <w:gridCol w:w="2778"/>
        <w:gridCol w:w="924"/>
        <w:gridCol w:w="924"/>
        <w:gridCol w:w="924"/>
        <w:gridCol w:w="913"/>
        <w:gridCol w:w="11"/>
      </w:tblGrid>
      <w:tr w:rsidR="00191021" w:rsidRPr="00191021" w14:paraId="2760D45C" w14:textId="77777777" w:rsidTr="001408D4">
        <w:trPr>
          <w:gridAfter w:val="1"/>
          <w:cnfStyle w:val="100000000000" w:firstRow="1" w:lastRow="0" w:firstColumn="0" w:lastColumn="0" w:oddVBand="0" w:evenVBand="0" w:oddHBand="0" w:evenHBand="0" w:firstRowFirstColumn="0" w:firstRowLastColumn="0" w:lastRowFirstColumn="0" w:lastRowLastColumn="0"/>
          <w:wAfter w:w="11" w:type="dxa"/>
          <w:trHeight w:val="369"/>
          <w:jc w:val="left"/>
        </w:trPr>
        <w:tc>
          <w:tcPr>
            <w:tcW w:w="2778" w:type="dxa"/>
            <w:vMerge w:val="restart"/>
            <w:tcBorders>
              <w:top w:val="single" w:sz="4" w:space="0" w:color="009E61" w:themeColor="accent1"/>
              <w:left w:val="single" w:sz="4" w:space="0" w:color="009E61" w:themeColor="accent1"/>
            </w:tcBorders>
            <w:shd w:val="clear" w:color="auto" w:fill="009E61" w:themeFill="accent1"/>
          </w:tcPr>
          <w:p w14:paraId="56193622"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Point de livraison (PDL)</w:t>
            </w:r>
          </w:p>
        </w:tc>
        <w:tc>
          <w:tcPr>
            <w:tcW w:w="2778" w:type="dxa"/>
            <w:vMerge w:val="restart"/>
            <w:tcBorders>
              <w:top w:val="single" w:sz="4" w:space="0" w:color="009E61" w:themeColor="accent1"/>
            </w:tcBorders>
            <w:shd w:val="clear" w:color="auto" w:fill="009E61" w:themeFill="accent1"/>
          </w:tcPr>
          <w:p w14:paraId="203EA360"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Abonnement en €/mois</w:t>
            </w:r>
          </w:p>
        </w:tc>
        <w:tc>
          <w:tcPr>
            <w:tcW w:w="3685" w:type="dxa"/>
            <w:gridSpan w:val="4"/>
            <w:tcBorders>
              <w:top w:val="single" w:sz="4" w:space="0" w:color="009E61" w:themeColor="accent1"/>
              <w:right w:val="single" w:sz="4" w:space="0" w:color="009E61" w:themeColor="accent1"/>
            </w:tcBorders>
            <w:shd w:val="clear" w:color="auto" w:fill="009E61" w:themeFill="accent1"/>
          </w:tcPr>
          <w:p w14:paraId="1E0E585E" w14:textId="3081FE9F" w:rsidR="007D3079" w:rsidRPr="00191021" w:rsidRDefault="007D3079" w:rsidP="002501DA">
            <w:pPr>
              <w:spacing w:before="0" w:after="4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Prix de l’électron en €/MWh</w:t>
            </w:r>
            <w:r w:rsidR="00BF53E5">
              <w:rPr>
                <w:rFonts w:ascii="Montserrat" w:hAnsi="Montserrat" w:cstheme="majorHAnsi"/>
                <w:b/>
                <w:bCs/>
                <w:color w:val="FFFFFF" w:themeColor="background1"/>
                <w:sz w:val="16"/>
                <w:szCs w:val="16"/>
              </w:rPr>
              <w:t xml:space="preserve"> HT</w:t>
            </w:r>
            <w:r w:rsidRPr="00191021">
              <w:rPr>
                <w:rFonts w:ascii="Montserrat" w:hAnsi="Montserrat" w:cstheme="majorHAnsi"/>
                <w:b/>
                <w:bCs/>
                <w:color w:val="FFFFFF" w:themeColor="background1"/>
                <w:sz w:val="16"/>
                <w:szCs w:val="16"/>
              </w:rPr>
              <w:t>*</w:t>
            </w:r>
          </w:p>
        </w:tc>
      </w:tr>
      <w:tr w:rsidR="007D3079" w:rsidRPr="004A57AE" w14:paraId="37FA6703" w14:textId="77777777" w:rsidTr="001408D4">
        <w:trPr>
          <w:trHeight w:val="340"/>
          <w:jc w:val="left"/>
        </w:trPr>
        <w:tc>
          <w:tcPr>
            <w:tcW w:w="2778" w:type="dxa"/>
            <w:vMerge/>
            <w:tcBorders>
              <w:left w:val="single" w:sz="4" w:space="0" w:color="009E61" w:themeColor="accent1"/>
              <w:bottom w:val="single" w:sz="4" w:space="0" w:color="009E61" w:themeColor="accent1"/>
            </w:tcBorders>
            <w:shd w:val="clear" w:color="auto" w:fill="009E61" w:themeFill="accent1"/>
          </w:tcPr>
          <w:p w14:paraId="48BF8877"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p>
        </w:tc>
        <w:tc>
          <w:tcPr>
            <w:tcW w:w="2778" w:type="dxa"/>
            <w:vMerge/>
            <w:tcBorders>
              <w:bottom w:val="single" w:sz="4" w:space="0" w:color="009E61" w:themeColor="accent1"/>
            </w:tcBorders>
            <w:shd w:val="clear" w:color="auto" w:fill="009E61" w:themeFill="accent1"/>
          </w:tcPr>
          <w:p w14:paraId="76E31C29" w14:textId="77777777" w:rsidR="007D3079" w:rsidRPr="00191021" w:rsidRDefault="007D3079" w:rsidP="002501DA">
            <w:pPr>
              <w:spacing w:before="0" w:after="0" w:line="220" w:lineRule="exact"/>
              <w:ind w:left="0" w:right="0"/>
              <w:rPr>
                <w:rFonts w:ascii="Montserrat" w:hAnsi="Montserrat" w:cstheme="majorHAnsi"/>
                <w:b/>
                <w:bCs/>
                <w:color w:val="FFFFFF" w:themeColor="background1"/>
                <w:sz w:val="16"/>
                <w:szCs w:val="16"/>
              </w:rPr>
            </w:pPr>
          </w:p>
        </w:tc>
        <w:tc>
          <w:tcPr>
            <w:tcW w:w="924" w:type="dxa"/>
            <w:tcBorders>
              <w:bottom w:val="single" w:sz="4" w:space="0" w:color="009E61" w:themeColor="accent1"/>
            </w:tcBorders>
            <w:shd w:val="clear" w:color="auto" w:fill="009E61" w:themeFill="accent1"/>
          </w:tcPr>
          <w:p w14:paraId="01BC566C" w14:textId="77777777" w:rsidR="007D3079" w:rsidRPr="00191021" w:rsidRDefault="007D3079" w:rsidP="002501D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HPH</w:t>
            </w:r>
          </w:p>
        </w:tc>
        <w:tc>
          <w:tcPr>
            <w:tcW w:w="924" w:type="dxa"/>
            <w:tcBorders>
              <w:bottom w:val="single" w:sz="4" w:space="0" w:color="009E61" w:themeColor="accent1"/>
            </w:tcBorders>
            <w:shd w:val="clear" w:color="auto" w:fill="009E61" w:themeFill="accent1"/>
          </w:tcPr>
          <w:p w14:paraId="314C14B9" w14:textId="77777777" w:rsidR="007D3079" w:rsidRPr="00191021" w:rsidRDefault="007D3079" w:rsidP="002501D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HCH</w:t>
            </w:r>
          </w:p>
        </w:tc>
        <w:tc>
          <w:tcPr>
            <w:tcW w:w="924" w:type="dxa"/>
            <w:tcBorders>
              <w:bottom w:val="single" w:sz="4" w:space="0" w:color="009E61" w:themeColor="accent1"/>
            </w:tcBorders>
            <w:shd w:val="clear" w:color="auto" w:fill="009E61" w:themeFill="accent1"/>
          </w:tcPr>
          <w:p w14:paraId="4EC3CC7C" w14:textId="77777777" w:rsidR="007D3079" w:rsidRPr="00191021" w:rsidRDefault="007D3079" w:rsidP="002501D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HPB</w:t>
            </w:r>
          </w:p>
        </w:tc>
        <w:tc>
          <w:tcPr>
            <w:tcW w:w="924" w:type="dxa"/>
            <w:gridSpan w:val="2"/>
            <w:tcBorders>
              <w:bottom w:val="single" w:sz="4" w:space="0" w:color="009E61" w:themeColor="accent1"/>
              <w:right w:val="single" w:sz="4" w:space="0" w:color="009E61" w:themeColor="accent1"/>
            </w:tcBorders>
            <w:shd w:val="clear" w:color="auto" w:fill="009E61" w:themeFill="accent1"/>
          </w:tcPr>
          <w:p w14:paraId="48888245" w14:textId="77777777" w:rsidR="007D3079" w:rsidRPr="00191021" w:rsidRDefault="007D3079" w:rsidP="002501D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HCB</w:t>
            </w:r>
          </w:p>
        </w:tc>
      </w:tr>
      <w:tr w:rsidR="00A1793C" w:rsidRPr="004A57AE" w14:paraId="15496A83" w14:textId="77777777" w:rsidTr="001408D4">
        <w:trPr>
          <w:trHeight w:val="340"/>
          <w:jc w:val="left"/>
        </w:trPr>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C4E9EAE" w14:textId="2854FDDC" w:rsidR="00A1793C" w:rsidRPr="004A57AE" w:rsidRDefault="00A1793C" w:rsidP="00A1793C">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{{PDL_NAME}}</w:t>
            </w:r>
          </w:p>
        </w:tc>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F2A42B8" w14:textId="70E62436" w:rsidR="00A1793C" w:rsidRPr="004A57AE" w:rsidRDefault="00A1793C" w:rsidP="00A1793C">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{{OFFERDETAILS_SUBSCRIPTIONPRICE}}</w:t>
            </w:r>
          </w:p>
        </w:tc>
        <w:tc>
          <w:tcPr>
            <w:tcW w:w="92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34E4796" w14:textId="7C550B4E" w:rsidR="00A1793C" w:rsidRPr="004A57AE" w:rsidRDefault="00A1793C" w:rsidP="00A1793C">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{{OFFERDETAILS_HPHPRICE}}</w:t>
            </w:r>
          </w:p>
        </w:tc>
        <w:tc>
          <w:tcPr>
            <w:tcW w:w="92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D1D2EEA" w14:textId="3B23A730" w:rsidR="00A1793C" w:rsidRPr="004A57AE" w:rsidRDefault="00A1793C" w:rsidP="00A1793C">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{{OFFERDETAILS_HCHPRICE}}</w:t>
            </w:r>
          </w:p>
        </w:tc>
        <w:tc>
          <w:tcPr>
            <w:tcW w:w="92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39DB6A6" w14:textId="42DACF87" w:rsidR="00A1793C" w:rsidRPr="004A57AE" w:rsidRDefault="00A1793C" w:rsidP="00A1793C">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{{OFFERDETAILS_HPEPRICE}}</w:t>
            </w:r>
          </w:p>
        </w:tc>
        <w:tc>
          <w:tcPr>
            <w:tcW w:w="924" w:type="dxa"/>
            <w:gridSpan w:val="2"/>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474F0E0" w14:textId="5A8246FC" w:rsidR="00A1793C" w:rsidRPr="004A57AE" w:rsidRDefault="00A1793C" w:rsidP="00A1793C">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{{OFFERDETAILS_HCEPRICE}}</w:t>
            </w:r>
          </w:p>
        </w:tc>
      </w:tr>
    </w:tbl>
    <w:p w14:paraId="39DA5AE0" w14:textId="77777777" w:rsidR="00A57109" w:rsidRDefault="00A57109" w:rsidP="00A57109">
      <w:pPr>
        <w:pStyle w:val="Normal0"/>
        <w:spacing w:before="120" w:line="220" w:lineRule="exact"/>
        <w:ind w:left="426" w:right="453"/>
        <w:jc w:val="both"/>
        <w:textAlignment w:val="baseline"/>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{{TableEnd:C</w:t>
      </w:r>
      <w:r>
        <w:rPr>
          <w:rFonts w:ascii="Montserrat" w:hAnsi="Montserrat" w:cstheme="majorHAnsi"/>
          <w:color w:val="3B3B3B" w:themeColor="accent5" w:themeShade="40"/>
          <w:sz w:val="16"/>
          <w:szCs w:val="16"/>
        </w:rPr>
        <w:t>5P6</w:t>
      </w:r>
      <w:r w:rsidRPr="00F925F0">
        <w:rPr>
          <w:rFonts w:ascii="Montserrat" w:hAnsi="Montserrat" w:cstheme="majorHAnsi"/>
          <w:color w:val="3B3B3B" w:themeColor="accent5" w:themeShade="40"/>
          <w:sz w:val="16"/>
          <w:szCs w:val="16"/>
        </w:rPr>
        <w:t>}}</w:t>
      </w:r>
      <w:r w:rsidRPr="00853FF0">
        <w:rPr>
          <w:rFonts w:ascii="Montserrat" w:hAnsi="Montserrat" w:cstheme="majorBidi"/>
          <w:color w:val="3B3B3B" w:themeColor="accent4" w:themeShade="80"/>
          <w:sz w:val="16"/>
          <w:szCs w:val="16"/>
        </w:rPr>
        <w:t>*Plenitude</w:t>
      </w:r>
      <w:r w:rsidRPr="6845B110">
        <w:rPr>
          <w:rFonts w:ascii="Montserrat" w:hAnsi="Montserrat" w:cstheme="majorBidi"/>
          <w:color w:val="3B3B3B" w:themeColor="accent4" w:themeShade="80"/>
          <w:sz w:val="16"/>
          <w:szCs w:val="16"/>
        </w:rPr>
        <w:t xml:space="preserve"> précise que les heures de Pointes, Pleines et Creuses, ainsi que les Saisons Hautes et Basses sont identiques à celles définies localement par le Réseau Public d’Electricité. </w:t>
      </w:r>
    </w:p>
    <w:p w14:paraId="765ED155" w14:textId="35D2A975" w:rsidR="002C6D39" w:rsidRPr="00B14CF2" w:rsidRDefault="002C6D39" w:rsidP="00231A3E">
      <w:pPr>
        <w:pStyle w:val="Normal0"/>
        <w:spacing w:after="0" w:line="220" w:lineRule="exact"/>
        <w:ind w:left="426" w:right="453"/>
        <w:jc w:val="both"/>
        <w:textAlignment w:val="baseline"/>
        <w:rPr>
          <w:rFonts w:ascii="Montserrat" w:hAnsi="Montserrat" w:cstheme="majorHAnsi"/>
          <w:color w:val="3B3B3B" w:themeColor="accent5" w:themeShade="40"/>
          <w:sz w:val="16"/>
          <w:szCs w:val="16"/>
        </w:rPr>
      </w:pPr>
    </w:p>
    <w:p w14:paraId="57732357" w14:textId="6E20ED75" w:rsidR="00FA13D3" w:rsidRPr="00FA13D3" w:rsidRDefault="00197D4D" w:rsidP="00231A3E">
      <w:pPr>
        <w:pStyle w:val="Normal0"/>
        <w:spacing w:line="220" w:lineRule="exact"/>
        <w:ind w:left="426" w:right="453"/>
        <w:jc w:val="both"/>
        <w:textAlignment w:val="baseline"/>
        <w:rPr>
          <w:rFonts w:ascii="Montserrat" w:hAnsi="Montserrat" w:cstheme="majorHAnsi"/>
          <w:color w:val="3B3B3B" w:themeColor="accent5" w:themeShade="40"/>
          <w:sz w:val="16"/>
          <w:szCs w:val="16"/>
        </w:rPr>
      </w:pPr>
      <w:bookmarkStart w:id="6" w:name="_Hlk221542262"/>
      <w:r w:rsidRPr="00197D4D">
        <w:rPr>
          <w:rFonts w:ascii="Montserrat" w:hAnsi="Montserrat" w:cstheme="majorHAnsi"/>
          <w:color w:val="3B3B3B" w:themeColor="accent5" w:themeShade="40"/>
          <w:sz w:val="16"/>
          <w:szCs w:val="16"/>
        </w:rPr>
        <w:t>Le prix de la fourniture d’électricité inclut également des composantes liées aux obligations réglementaires de Plenitude, en qualité de fournisseur d’électricité, détaillées aux paragraphes ci-après</w:t>
      </w:r>
      <w:r w:rsidR="00EC4EB9">
        <w:rPr>
          <w:rFonts w:ascii="Montserrat" w:hAnsi="Montserrat" w:cstheme="majorHAnsi"/>
          <w:color w:val="3B3B3B" w:themeColor="accent5" w:themeShade="40"/>
          <w:sz w:val="16"/>
          <w:szCs w:val="16"/>
        </w:rPr>
        <w:t> :</w:t>
      </w:r>
    </w:p>
    <w:p w14:paraId="1A87152B" w14:textId="77777777" w:rsidR="003B083D" w:rsidRPr="00253501" w:rsidRDefault="003B083D" w:rsidP="003B083D">
      <w:pPr>
        <w:pStyle w:val="Normal0"/>
        <w:numPr>
          <w:ilvl w:val="0"/>
          <w:numId w:val="26"/>
        </w:numPr>
        <w:spacing w:line="220" w:lineRule="exact"/>
        <w:ind w:right="453"/>
        <w:jc w:val="both"/>
        <w:textAlignment w:val="baseline"/>
        <w:rPr>
          <w:rFonts w:ascii="Montserrat" w:hAnsi="Montserrat" w:cstheme="majorHAnsi"/>
          <w:color w:val="3B3B3B" w:themeColor="accent5" w:themeShade="40"/>
          <w:sz w:val="16"/>
          <w:szCs w:val="16"/>
          <w:highlight w:val="cyan"/>
          <w:u w:val="single"/>
        </w:rPr>
      </w:pPr>
      <w:r w:rsidRPr="00253501">
        <w:rPr>
          <w:rFonts w:ascii="Montserrat" w:hAnsi="Montserrat" w:cstheme="majorHAnsi"/>
          <w:color w:val="3B3B3B" w:themeColor="accent5" w:themeShade="40"/>
          <w:sz w:val="16"/>
          <w:szCs w:val="16"/>
          <w:highlight w:val="cyan"/>
          <w:u w:val="single"/>
        </w:rPr>
        <w:t>Prix des Certificats d’Economie d’Energie (CEE)</w:t>
      </w:r>
    </w:p>
    <w:bookmarkEnd w:id="6"/>
    <w:p w14:paraId="20BE2EAE" w14:textId="77777777" w:rsidR="000C593E" w:rsidRPr="00D64C11" w:rsidRDefault="000C593E" w:rsidP="002501DA">
      <w:pPr>
        <w:pStyle w:val="Normal0"/>
        <w:spacing w:line="220" w:lineRule="exact"/>
        <w:ind w:left="426" w:right="453"/>
        <w:jc w:val="both"/>
        <w:textAlignment w:val="baseline"/>
        <w:rPr>
          <w:rFonts w:ascii="Montserrat" w:hAnsi="Montserrat" w:cstheme="majorHAnsi"/>
          <w:color w:val="3B3B3B" w:themeColor="accent5" w:themeShade="40"/>
          <w:sz w:val="16"/>
          <w:szCs w:val="16"/>
        </w:rPr>
      </w:pPr>
      <w:commentRangeStart w:id="7"/>
      <w:r w:rsidRPr="00D64C11">
        <w:rPr>
          <w:rFonts w:ascii="Montserrat" w:hAnsi="Montserrat" w:cstheme="majorHAnsi"/>
          <w:color w:val="3B3B3B" w:themeColor="accent5" w:themeShade="40"/>
          <w:sz w:val="16"/>
          <w:szCs w:val="16"/>
        </w:rPr>
        <w:t>Le</w:t>
      </w:r>
      <w:commentRangeEnd w:id="7"/>
      <w:r>
        <w:rPr>
          <w:rStyle w:val="Marquedecommentaire"/>
          <w:rFonts w:asciiTheme="minorHAnsi" w:eastAsiaTheme="minorHAnsi" w:hAnsiTheme="minorHAnsi" w:cstheme="minorBidi"/>
        </w:rPr>
        <w:commentReference w:id="7"/>
      </w:r>
      <w:r w:rsidRPr="00D64C11">
        <w:rPr>
          <w:rFonts w:ascii="Montserrat" w:hAnsi="Montserrat" w:cstheme="majorHAnsi"/>
          <w:color w:val="3B3B3B" w:themeColor="accent5" w:themeShade="40"/>
          <w:sz w:val="16"/>
          <w:szCs w:val="16"/>
        </w:rPr>
        <w:t xml:space="preserve">   Prix des Certificats d’Économies d’Énergie (« Prix CEE ») fait partie des composantes de prix liées aux obligations réglementaires de Plenitude. Le Prix CEE est exprimé en euros HT par MWh et est facturé en sus du Prix Electron.</w:t>
      </w:r>
    </w:p>
    <w:p w14:paraId="3B11878D" w14:textId="77777777" w:rsidR="000C593E" w:rsidRPr="00D64C11" w:rsidRDefault="000C593E" w:rsidP="002501DA">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D64C11">
        <w:rPr>
          <w:rFonts w:ascii="Montserrat" w:hAnsi="Montserrat" w:cstheme="majorHAnsi"/>
          <w:color w:val="3B3B3B" w:themeColor="accent5" w:themeShade="40"/>
          <w:sz w:val="16"/>
          <w:szCs w:val="16"/>
        </w:rPr>
        <w:t>Le Client est informé que, dans le cadre du dispositif de certificats d’économies d’énergie, régi par les articles L. 221-1 et suivants et R.221-1 et suivants du code de l’énergie, ainsi que par les textes règlementaires pris pour leur application, les volumes d’énergie vendus au Client peuvent mettre à la charge de Plenitude une obligation d’acquérir un volume donné de certificats d’économies d’énergie (ci-après « CEE »).</w:t>
      </w:r>
    </w:p>
    <w:p w14:paraId="2A8A0ADC" w14:textId="77777777" w:rsidR="000C593E" w:rsidRDefault="000C593E" w:rsidP="000C593E">
      <w:pPr>
        <w:pStyle w:val="Normal0"/>
        <w:spacing w:after="240" w:line="220" w:lineRule="exact"/>
        <w:ind w:left="425" w:right="454"/>
        <w:jc w:val="both"/>
        <w:textAlignment w:val="baseline"/>
        <w:rPr>
          <w:rFonts w:ascii="Montserrat" w:hAnsi="Montserrat" w:cstheme="majorHAnsi"/>
          <w:color w:val="3B3B3B" w:themeColor="accent5" w:themeShade="40"/>
          <w:sz w:val="16"/>
          <w:szCs w:val="16"/>
        </w:rPr>
      </w:pPr>
      <w:r w:rsidRPr="00D64C11">
        <w:rPr>
          <w:rFonts w:ascii="Montserrat" w:hAnsi="Montserrat" w:cstheme="majorHAnsi"/>
          <w:color w:val="3B3B3B" w:themeColor="accent5" w:themeShade="40"/>
          <w:sz w:val="16"/>
          <w:szCs w:val="16"/>
        </w:rPr>
        <w:t>Les Parties conviennent que le Client est redevable du Prix CEE dont le montant, ainsi que les Points de Livraison concernés, figurent dans le tableau ci-après :</w:t>
      </w:r>
    </w:p>
    <w:p w14:paraId="68DF712A" w14:textId="7DDFAADB" w:rsidR="00BF7AA2" w:rsidRDefault="00507173" w:rsidP="000C593E">
      <w:pPr>
        <w:pStyle w:val="Normal0"/>
        <w:spacing w:after="240" w:line="220" w:lineRule="exact"/>
        <w:ind w:left="425" w:right="454"/>
        <w:jc w:val="both"/>
        <w:textAlignment w:val="baseline"/>
        <w:rPr>
          <w:rFonts w:ascii="Montserrat" w:hAnsi="Montserrat" w:cstheme="majorHAnsi"/>
          <w:color w:val="3B3B3B" w:themeColor="accent5" w:themeShade="40"/>
          <w:sz w:val="16"/>
          <w:szCs w:val="16"/>
        </w:rPr>
      </w:pPr>
      <w:r w:rsidRPr="00507173">
        <w:rPr>
          <w:rFonts w:ascii="Montserrat" w:hAnsi="Montserrat" w:cstheme="majorHAnsi"/>
          <w:color w:val="3B3B3B" w:themeColor="accent5" w:themeShade="40"/>
          <w:sz w:val="16"/>
          <w:szCs w:val="16"/>
        </w:rPr>
        <w:t>{{TableHide:AccountId_RecordType_DeveloperName:="ACC_RT_CB"}}</w:t>
      </w:r>
      <w:r>
        <w:rPr>
          <w:rFonts w:ascii="Montserrat" w:hAnsi="Montserrat" w:cstheme="majorHAnsi"/>
          <w:color w:val="3B3B3B" w:themeColor="accent5" w:themeShade="40"/>
          <w:sz w:val="16"/>
          <w:szCs w:val="16"/>
        </w:rPr>
        <w:t/>
      </w:r>
      <w:r w:rsidRPr="00507173">
        <w:rPr>
          <w:rFonts w:ascii="Montserrat" w:hAnsi="Montserrat" w:cstheme="majorHAnsi"/>
          <w:color w:val="3B3B3B" w:themeColor="accent5" w:themeShade="40"/>
          <w:sz w:val="16"/>
          <w:szCs w:val="16"/>
        </w:rPr>
        <w:t/>
      </w:r>
    </w:p>
    <w:tbl>
      <w:tblPr>
        <w:tblStyle w:val="enitableau"/>
        <w:tblW w:w="10422"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1387"/>
        <w:gridCol w:w="2130"/>
        <w:gridCol w:w="2301"/>
        <w:gridCol w:w="574"/>
        <w:gridCol w:w="1574"/>
        <w:gridCol w:w="2456"/>
      </w:tblGrid>
      <w:tr w:rsidR="004E4ECE" w:rsidRPr="004A57AE" w14:paraId="3C580DE5" w14:textId="77777777" w:rsidTr="005D063C">
        <w:trPr>
          <w:cnfStyle w:val="100000000000" w:firstRow="1" w:lastRow="0" w:firstColumn="0" w:lastColumn="0" w:oddVBand="0" w:evenVBand="0" w:oddHBand="0" w:evenHBand="0" w:firstRowFirstColumn="0" w:firstRowLastColumn="0" w:lastRowFirstColumn="0" w:lastRowLastColumn="0"/>
          <w:trHeight w:val="690"/>
        </w:trPr>
        <w:tc>
          <w:tcPr>
            <w:tcW w:w="1933" w:type="dxa"/>
            <w:vMerge w:val="restart"/>
            <w:tcBorders>
              <w:top w:val="single" w:sz="4" w:space="0" w:color="009E61" w:themeColor="accent1"/>
              <w:left w:val="single" w:sz="4" w:space="0" w:color="009E61" w:themeColor="accent1"/>
            </w:tcBorders>
            <w:shd w:val="clear" w:color="auto" w:fill="009E61" w:themeFill="accent1"/>
          </w:tcPr>
          <w:p w14:paraId="652C1C77" w14:textId="77777777" w:rsidR="00443D00" w:rsidRPr="003B083D" w:rsidRDefault="00443D00" w:rsidP="00443D00">
            <w:pPr>
              <w:pStyle w:val="Normal0"/>
              <w:spacing w:before="0" w:after="0" w:line="220" w:lineRule="exact"/>
              <w:ind w:left="0" w:right="0"/>
              <w:rPr>
                <w:color w:val="FFFFFF" w:themeColor="background1"/>
              </w:rPr>
            </w:pPr>
            <w:r w:rsidRPr="003B083D">
              <w:rPr>
                <w:rFonts w:ascii="Montserrat" w:hAnsi="Montserrat" w:cstheme="majorBidi"/>
                <w:b/>
                <w:bCs/>
                <w:color w:val="FFFFFF" w:themeColor="background1"/>
                <w:sz w:val="16"/>
                <w:szCs w:val="16"/>
              </w:rPr>
              <w:t>PDL</w:t>
            </w:r>
          </w:p>
        </w:tc>
        <w:tc>
          <w:tcPr>
            <w:tcW w:w="2971" w:type="dxa"/>
            <w:vMerge w:val="restart"/>
            <w:tcBorders>
              <w:top w:val="single" w:sz="4" w:space="0" w:color="009E61" w:themeColor="accent1"/>
            </w:tcBorders>
            <w:shd w:val="clear" w:color="auto" w:fill="009E61" w:themeFill="accent1"/>
          </w:tcPr>
          <w:p w14:paraId="684CEC3A" w14:textId="39E887F6" w:rsidR="00443D00" w:rsidRPr="00443D00" w:rsidRDefault="00016A29" w:rsidP="00016A29">
            <w:pPr>
              <w:pStyle w:val="Normal0"/>
              <w:spacing w:before="0" w:after="0" w:line="220" w:lineRule="exact"/>
              <w:ind w:left="0" w:right="0"/>
              <w:rPr>
                <w:rFonts w:ascii="Montserrat" w:hAnsi="Montserrat" w:cstheme="majorBidi"/>
                <w:b/>
                <w:bCs/>
                <w:color w:val="FFFFFF" w:themeColor="background1"/>
                <w:sz w:val="16"/>
                <w:szCs w:val="16"/>
              </w:rPr>
            </w:pPr>
            <w:r>
              <w:rPr>
                <w:rFonts w:ascii="Montserrat" w:hAnsi="Montserrat" w:cstheme="majorBidi"/>
                <w:b/>
                <w:bCs/>
                <w:color w:val="FFFFFF" w:themeColor="background1"/>
                <w:sz w:val="16"/>
                <w:szCs w:val="16"/>
              </w:rPr>
              <w:t>SIREN</w:t>
            </w:r>
            <w:r w:rsidR="00443D00" w:rsidRPr="00443D00">
              <w:rPr>
                <w:rFonts w:ascii="Montserrat" w:hAnsi="Montserrat" w:cstheme="majorBidi"/>
                <w:b/>
                <w:bCs/>
                <w:color w:val="FFFFFF" w:themeColor="background1"/>
                <w:sz w:val="16"/>
                <w:szCs w:val="16"/>
              </w:rPr>
              <w:t xml:space="preserve"> de l’entreprise</w:t>
            </w:r>
            <w:r>
              <w:rPr>
                <w:rFonts w:ascii="Montserrat" w:hAnsi="Montserrat" w:cstheme="majorBidi"/>
                <w:b/>
                <w:bCs/>
                <w:color w:val="FFFFFF" w:themeColor="background1"/>
                <w:sz w:val="16"/>
                <w:szCs w:val="16"/>
              </w:rPr>
              <w:t xml:space="preserve"> </w:t>
            </w:r>
            <w:r w:rsidR="00443D00" w:rsidRPr="00443D00">
              <w:rPr>
                <w:rFonts w:ascii="Montserrat" w:hAnsi="Montserrat" w:cstheme="majorBidi"/>
                <w:b/>
                <w:bCs/>
                <w:color w:val="FFFFFF" w:themeColor="background1"/>
                <w:sz w:val="16"/>
                <w:szCs w:val="16"/>
              </w:rPr>
              <w:t>alimentée par le PDL</w:t>
            </w:r>
          </w:p>
        </w:tc>
        <w:tc>
          <w:tcPr>
            <w:tcW w:w="3211" w:type="dxa"/>
            <w:vMerge w:val="restart"/>
            <w:tcBorders>
              <w:top w:val="single" w:sz="4" w:space="0" w:color="009E61" w:themeColor="accent1"/>
            </w:tcBorders>
            <w:shd w:val="clear" w:color="auto" w:fill="009E61" w:themeFill="accent1"/>
          </w:tcPr>
          <w:p w14:paraId="6A0F5598" w14:textId="3A30F134" w:rsidR="00443D00" w:rsidRPr="00443D00" w:rsidRDefault="00443D00" w:rsidP="00B41B41">
            <w:pPr>
              <w:pStyle w:val="Normal0"/>
              <w:spacing w:after="0" w:line="220" w:lineRule="exact"/>
              <w:textAlignment w:val="baseline"/>
              <w:rPr>
                <w:rFonts w:ascii="Montserrat" w:hAnsi="Montserrat" w:cstheme="majorHAnsi"/>
                <w:b/>
                <w:bCs/>
                <w:color w:val="FFFFFF" w:themeColor="background1"/>
                <w:sz w:val="16"/>
                <w:szCs w:val="16"/>
              </w:rPr>
            </w:pPr>
            <w:r w:rsidRPr="00443D00">
              <w:rPr>
                <w:rFonts w:ascii="Montserrat" w:hAnsi="Montserrat" w:cstheme="majorHAnsi"/>
                <w:b/>
                <w:bCs/>
                <w:color w:val="FFFFFF" w:themeColor="background1"/>
                <w:sz w:val="16"/>
                <w:szCs w:val="16"/>
              </w:rPr>
              <w:t xml:space="preserve">Activité principale exercée </w:t>
            </w:r>
            <w:r w:rsidR="00B41B41" w:rsidRPr="00B41B41">
              <w:rPr>
                <w:rFonts w:ascii="Montserrat" w:hAnsi="Montserrat" w:cstheme="majorHAnsi"/>
                <w:b/>
                <w:bCs/>
                <w:color w:val="FFFFFF" w:themeColor="background1"/>
                <w:sz w:val="16"/>
                <w:szCs w:val="16"/>
              </w:rPr>
              <w:t>par l’entreprise</w:t>
            </w:r>
          </w:p>
        </w:tc>
        <w:tc>
          <w:tcPr>
            <w:tcW w:w="796" w:type="dxa"/>
            <w:vMerge w:val="restart"/>
            <w:tcBorders>
              <w:top w:val="single" w:sz="4" w:space="0" w:color="009E61" w:themeColor="accent1"/>
            </w:tcBorders>
            <w:shd w:val="clear" w:color="auto" w:fill="009E61" w:themeFill="accent1"/>
          </w:tcPr>
          <w:p w14:paraId="695390F7" w14:textId="77777777" w:rsidR="00443D00" w:rsidRPr="003B083D" w:rsidRDefault="00443D00" w:rsidP="00443D00">
            <w:pPr>
              <w:pStyle w:val="Normal0"/>
              <w:spacing w:after="0" w:line="220" w:lineRule="exact"/>
              <w:textAlignment w:val="baseline"/>
              <w:rPr>
                <w:rFonts w:ascii="Montserrat" w:hAnsi="Montserrat" w:cstheme="majorHAnsi"/>
                <w:b/>
                <w:bCs/>
                <w:color w:val="FFFFFF" w:themeColor="background1"/>
                <w:sz w:val="16"/>
                <w:szCs w:val="16"/>
              </w:rPr>
            </w:pPr>
            <w:r w:rsidRPr="003B083D">
              <w:rPr>
                <w:rFonts w:ascii="Montserrat" w:hAnsi="Montserrat" w:cstheme="majorHAnsi"/>
                <w:b/>
                <w:bCs/>
                <w:color w:val="FFFFFF" w:themeColor="background1"/>
                <w:sz w:val="16"/>
                <w:szCs w:val="16"/>
              </w:rPr>
              <w:t>Redevable</w:t>
            </w:r>
          </w:p>
        </w:tc>
        <w:tc>
          <w:tcPr>
            <w:tcW w:w="1511" w:type="dxa"/>
            <w:gridSpan w:val="2"/>
            <w:tcBorders>
              <w:top w:val="single" w:sz="4" w:space="0" w:color="009E61" w:themeColor="accent1"/>
              <w:right w:val="single" w:sz="4" w:space="0" w:color="009E61" w:themeColor="accent1"/>
            </w:tcBorders>
            <w:shd w:val="clear" w:color="auto" w:fill="009E61" w:themeFill="accent1"/>
          </w:tcPr>
          <w:p w14:paraId="45ED5163" w14:textId="77777777" w:rsidR="00443D00" w:rsidRPr="004B5780" w:rsidRDefault="00443D00" w:rsidP="00443D00">
            <w:pPr>
              <w:pStyle w:val="Normal0"/>
              <w:spacing w:before="0" w:after="0" w:line="220" w:lineRule="exact"/>
              <w:ind w:left="0" w:right="0"/>
              <w:textAlignment w:val="baseline"/>
              <w:rPr>
                <w:rFonts w:ascii="Montserrat" w:hAnsi="Montserrat" w:cstheme="majorHAnsi"/>
                <w:b/>
                <w:bCs/>
                <w:color w:val="FFFFFF" w:themeColor="background1"/>
                <w:sz w:val="16"/>
                <w:szCs w:val="16"/>
              </w:rPr>
            </w:pPr>
            <w:r w:rsidRPr="004B5780">
              <w:rPr>
                <w:rFonts w:ascii="Montserrat" w:hAnsi="Montserrat" w:cstheme="majorHAnsi"/>
                <w:b/>
                <w:bCs/>
                <w:color w:val="FFFFFF" w:themeColor="background1"/>
                <w:sz w:val="16"/>
                <w:szCs w:val="16"/>
              </w:rPr>
              <w:t>Prix CEE en €/MWh HT</w:t>
            </w:r>
          </w:p>
        </w:tc>
      </w:tr>
      <w:tr w:rsidR="00F43825" w:rsidRPr="004A57AE" w14:paraId="09DEBC1D" w14:textId="77777777" w:rsidTr="005D063C">
        <w:trPr>
          <w:trHeight w:val="393"/>
        </w:trPr>
        <w:tc>
          <w:tcPr>
            <w:tcW w:w="1933" w:type="dxa"/>
            <w:vMerge/>
            <w:tcBorders>
              <w:left w:val="single" w:sz="4" w:space="0" w:color="009E61" w:themeColor="accent1"/>
              <w:bottom w:val="single" w:sz="4" w:space="0" w:color="009E61" w:themeColor="accent1"/>
            </w:tcBorders>
            <w:shd w:val="clear" w:color="auto" w:fill="009E61" w:themeFill="accent1"/>
          </w:tcPr>
          <w:p w14:paraId="1919D63F" w14:textId="77777777" w:rsidR="003B083D" w:rsidRPr="003B083D" w:rsidRDefault="003B083D" w:rsidP="002501DA">
            <w:pPr>
              <w:pStyle w:val="Normal0"/>
              <w:spacing w:after="0" w:line="220" w:lineRule="exact"/>
              <w:rPr>
                <w:rFonts w:ascii="Montserrat" w:hAnsi="Montserrat" w:cstheme="majorBidi"/>
                <w:b/>
                <w:bCs/>
                <w:color w:val="FFFFFF" w:themeColor="background1"/>
                <w:sz w:val="16"/>
                <w:szCs w:val="16"/>
              </w:rPr>
            </w:pPr>
          </w:p>
        </w:tc>
        <w:tc>
          <w:tcPr>
            <w:tcW w:w="2971" w:type="dxa"/>
            <w:vMerge/>
            <w:tcBorders>
              <w:bottom w:val="single" w:sz="4" w:space="0" w:color="009E61" w:themeColor="accent1"/>
            </w:tcBorders>
            <w:shd w:val="clear" w:color="auto" w:fill="009E61" w:themeFill="accent1"/>
          </w:tcPr>
          <w:p w14:paraId="0F3CF061" w14:textId="77777777" w:rsidR="003B083D" w:rsidRPr="003B083D" w:rsidRDefault="003B083D" w:rsidP="002501DA">
            <w:pPr>
              <w:pStyle w:val="Normal0"/>
              <w:spacing w:after="0" w:line="220" w:lineRule="exact"/>
              <w:rPr>
                <w:rFonts w:ascii="Montserrat" w:hAnsi="Montserrat" w:cstheme="majorBidi"/>
                <w:b/>
                <w:bCs/>
                <w:color w:val="FFFFFF" w:themeColor="background1"/>
                <w:sz w:val="16"/>
                <w:szCs w:val="16"/>
              </w:rPr>
            </w:pPr>
          </w:p>
        </w:tc>
        <w:tc>
          <w:tcPr>
            <w:tcW w:w="3211" w:type="dxa"/>
            <w:vMerge/>
            <w:tcBorders>
              <w:bottom w:val="single" w:sz="4" w:space="0" w:color="009E61" w:themeColor="accent1"/>
            </w:tcBorders>
            <w:shd w:val="clear" w:color="auto" w:fill="009E61" w:themeFill="accent1"/>
          </w:tcPr>
          <w:p w14:paraId="2FDE6346" w14:textId="77777777" w:rsidR="003B083D" w:rsidRPr="003B083D" w:rsidRDefault="003B083D" w:rsidP="002501DA">
            <w:pPr>
              <w:pStyle w:val="Normal0"/>
              <w:spacing w:after="0" w:line="220" w:lineRule="exact"/>
              <w:textAlignment w:val="baseline"/>
              <w:rPr>
                <w:rFonts w:ascii="Montserrat" w:hAnsi="Montserrat" w:cstheme="majorHAnsi"/>
                <w:b/>
                <w:bCs/>
                <w:color w:val="FFFFFF" w:themeColor="background1"/>
                <w:sz w:val="16"/>
                <w:szCs w:val="16"/>
              </w:rPr>
            </w:pPr>
          </w:p>
        </w:tc>
        <w:tc>
          <w:tcPr>
            <w:tcW w:w="796" w:type="dxa"/>
            <w:vMerge/>
            <w:tcBorders>
              <w:bottom w:val="single" w:sz="4" w:space="0" w:color="009E61" w:themeColor="accent1"/>
            </w:tcBorders>
            <w:shd w:val="clear" w:color="auto" w:fill="009E61" w:themeFill="accent1"/>
          </w:tcPr>
          <w:p w14:paraId="01934A74" w14:textId="77777777" w:rsidR="003B083D" w:rsidRPr="003B083D" w:rsidRDefault="003B083D" w:rsidP="002501DA">
            <w:pPr>
              <w:pStyle w:val="Normal0"/>
              <w:spacing w:after="0" w:line="220" w:lineRule="exact"/>
              <w:textAlignment w:val="baseline"/>
              <w:rPr>
                <w:rFonts w:ascii="Montserrat" w:hAnsi="Montserrat" w:cstheme="majorHAnsi"/>
                <w:b/>
                <w:bCs/>
                <w:color w:val="FFFFFF" w:themeColor="background1"/>
                <w:sz w:val="16"/>
                <w:szCs w:val="16"/>
              </w:rPr>
            </w:pPr>
          </w:p>
        </w:tc>
        <w:tc>
          <w:tcPr>
            <w:tcW w:w="781" w:type="dxa"/>
            <w:tcBorders>
              <w:bottom w:val="single" w:sz="4" w:space="0" w:color="009E61" w:themeColor="accent1"/>
            </w:tcBorders>
            <w:shd w:val="clear" w:color="auto" w:fill="009E61" w:themeFill="accent1"/>
          </w:tcPr>
          <w:p w14:paraId="0A9BE556" w14:textId="77777777" w:rsidR="003B083D" w:rsidRPr="004B5780" w:rsidRDefault="003B083D" w:rsidP="002501DA">
            <w:pPr>
              <w:pStyle w:val="Normal0"/>
              <w:spacing w:after="0" w:line="220" w:lineRule="exact"/>
              <w:textAlignment w:val="baseline"/>
              <w:rPr>
                <w:rFonts w:ascii="Montserrat" w:hAnsi="Montserrat" w:cstheme="majorHAnsi"/>
                <w:b/>
                <w:bCs/>
                <w:color w:val="FFFFFF" w:themeColor="background1"/>
                <w:spacing w:val="-2"/>
                <w:sz w:val="16"/>
                <w:szCs w:val="16"/>
              </w:rPr>
            </w:pPr>
            <w:r w:rsidRPr="004B5780">
              <w:rPr>
                <w:rFonts w:ascii="Montserrat" w:hAnsi="Montserrat" w:cstheme="majorHAnsi"/>
                <w:b/>
                <w:bCs/>
                <w:color w:val="FFFFFF" w:themeColor="background1"/>
                <w:spacing w:val="-2"/>
                <w:sz w:val="16"/>
                <w:szCs w:val="16"/>
              </w:rPr>
              <w:t>CEE classiques</w:t>
            </w:r>
          </w:p>
        </w:tc>
        <w:tc>
          <w:tcPr>
            <w:tcW w:w="730" w:type="dxa"/>
            <w:tcBorders>
              <w:bottom w:val="single" w:sz="4" w:space="0" w:color="009E61" w:themeColor="accent1"/>
              <w:right w:val="single" w:sz="4" w:space="0" w:color="009E61" w:themeColor="accent1"/>
            </w:tcBorders>
            <w:shd w:val="clear" w:color="auto" w:fill="009E61" w:themeFill="accent1"/>
          </w:tcPr>
          <w:p w14:paraId="19B9D9A1" w14:textId="77777777" w:rsidR="003B083D" w:rsidRPr="004B5780" w:rsidRDefault="003B083D" w:rsidP="002501DA">
            <w:pPr>
              <w:pStyle w:val="Normal0"/>
              <w:spacing w:after="0" w:line="220" w:lineRule="exact"/>
              <w:textAlignment w:val="baseline"/>
              <w:rPr>
                <w:rFonts w:ascii="Montserrat" w:hAnsi="Montserrat" w:cstheme="majorHAnsi"/>
                <w:b/>
                <w:bCs/>
                <w:color w:val="FFFFFF" w:themeColor="background1"/>
                <w:sz w:val="16"/>
                <w:szCs w:val="16"/>
              </w:rPr>
            </w:pPr>
            <w:r w:rsidRPr="004B5780">
              <w:rPr>
                <w:rFonts w:ascii="Montserrat" w:hAnsi="Montserrat" w:cstheme="majorHAnsi"/>
                <w:b/>
                <w:bCs/>
                <w:color w:val="FFFFFF" w:themeColor="background1"/>
                <w:sz w:val="16"/>
                <w:szCs w:val="16"/>
              </w:rPr>
              <w:t>CEE précaires</w:t>
            </w:r>
          </w:p>
        </w:tc>
      </w:tr>
      <w:tr w:rsidR="005D063C" w:rsidRPr="004A57AE" w14:paraId="1DE6649D" w14:textId="77777777" w:rsidTr="005D063C">
        <w:trPr>
          <w:trHeight w:val="340"/>
        </w:trPr>
        <w:tc>
          <w:tcPr>
            <w:tcW w:w="193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0E34C5C" w14:textId="2218DAAC" w:rsidR="005D063C" w:rsidRDefault="005D063C" w:rsidP="005D063C">
            <w:pPr>
              <w:spacing w:before="0" w:after="0" w:line="220" w:lineRule="exact"/>
              <w:ind w:left="0" w:right="0"/>
              <w:rPr>
                <w:rFonts w:ascii="Montserrat" w:hAnsi="Montserrat" w:cstheme="majorBidi"/>
                <w:color w:val="3B3B3B" w:themeColor="accent4" w:themeShade="80"/>
                <w:sz w:val="16"/>
                <w:szCs w:val="16"/>
              </w:rPr>
            </w:pPr>
            <w:r w:rsidRPr="00D346D0">
              <w:rPr>
                <w:rFonts w:ascii="Montserrat" w:hAnsi="Montserrat" w:cstheme="majorBidi"/>
                <w:color w:val="3B3B3B" w:themeColor="accent4" w:themeShade="80"/>
                <w:sz w:val="16"/>
                <w:szCs w:val="16"/>
                <w:lang w:val="en-US"/>
              </w:rPr>
              <w:lastRenderedPageBreak/>
              <w:t>{{TableStart:DOFR}}{{PDL_NAME}}</w:t>
            </w:r>
          </w:p>
        </w:tc>
        <w:tc>
          <w:tcPr>
            <w:tcW w:w="297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AF540DF" w14:textId="4AEDE093" w:rsidR="005D063C" w:rsidRDefault="005D063C" w:rsidP="005D063C">
            <w:pPr>
              <w:pStyle w:val="Normal0"/>
              <w:spacing w:before="0" w:after="0" w:line="220" w:lineRule="exact"/>
              <w:ind w:left="0" w:right="0"/>
              <w:rPr>
                <w:rFonts w:ascii="Montserrat" w:hAnsi="Montserrat" w:cstheme="majorBidi"/>
                <w:color w:val="3B3B3B" w:themeColor="accent4" w:themeShade="80"/>
                <w:sz w:val="16"/>
                <w:szCs w:val="16"/>
              </w:rPr>
            </w:pPr>
            <w:r w:rsidRPr="0091039E">
              <w:rPr>
                <w:rFonts w:ascii="Montserrat" w:hAnsi="Montserrat" w:cstheme="majorBidi"/>
                <w:color w:val="3B3B3B" w:themeColor="accent4" w:themeShade="80"/>
                <w:sz w:val="16"/>
                <w:szCs w:val="16"/>
                <w:lang w:val="en-US"/>
              </w:rPr>
              <w:t>{{OFFERDETAILS__COFFERID_ACCOUNTID_</w:t>
            </w:r>
            <w:r>
              <w:rPr>
                <w:rFonts w:ascii="Montserrat" w:hAnsi="Montserrat" w:cstheme="majorBidi"/>
                <w:color w:val="3B3B3B" w:themeColor="accent4" w:themeShade="80"/>
                <w:sz w:val="16"/>
                <w:szCs w:val="16"/>
                <w:lang w:val="en-US"/>
              </w:rPr>
              <w:t>SIREN</w:t>
            </w:r>
            <w:r w:rsidRPr="0091039E">
              <w:rPr>
                <w:rFonts w:ascii="Montserrat" w:hAnsi="Montserrat" w:cstheme="majorBidi"/>
                <w:color w:val="3B3B3B" w:themeColor="accent4" w:themeShade="80"/>
                <w:sz w:val="16"/>
                <w:szCs w:val="16"/>
                <w:lang w:val="en-US"/>
              </w:rPr>
              <w:t>}}</w:t>
            </w:r>
          </w:p>
        </w:tc>
        <w:tc>
          <w:tcPr>
            <w:tcW w:w="321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DC68C44" w14:textId="6B375E66" w:rsidR="005D063C" w:rsidRPr="795ECE75" w:rsidRDefault="005D063C" w:rsidP="005D063C">
            <w:pPr>
              <w:pStyle w:val="Normal0"/>
              <w:spacing w:before="0" w:after="0" w:line="220" w:lineRule="exact"/>
              <w:ind w:left="0" w:right="0"/>
              <w:rPr>
                <w:rFonts w:ascii="Montserrat" w:hAnsi="Montserrat" w:cstheme="majorBidi"/>
                <w:color w:val="3B3B3B" w:themeColor="accent4" w:themeShade="80"/>
                <w:sz w:val="16"/>
                <w:szCs w:val="16"/>
              </w:rPr>
            </w:pPr>
            <w:r w:rsidRPr="0091039E">
              <w:rPr>
                <w:rFonts w:ascii="Montserrat" w:hAnsi="Montserrat" w:cstheme="majorBidi"/>
                <w:color w:val="3B3B3B" w:themeColor="accent4" w:themeShade="80"/>
                <w:sz w:val="16"/>
                <w:szCs w:val="16"/>
                <w:lang w:val="en-US"/>
              </w:rPr>
              <w:t>{{OFFERDETAILS__COFFERID_ACCOUNTID_</w:t>
            </w:r>
            <w:r>
              <w:rPr>
                <w:rFonts w:ascii="Montserrat" w:hAnsi="Montserrat" w:cstheme="majorBidi"/>
                <w:color w:val="3B3B3B" w:themeColor="accent4" w:themeShade="80"/>
                <w:sz w:val="16"/>
                <w:szCs w:val="16"/>
                <w:lang w:val="en-US"/>
              </w:rPr>
              <w:t>NAFCODE</w:t>
            </w:r>
            <w:r w:rsidRPr="0091039E">
              <w:rPr>
                <w:rFonts w:ascii="Montserrat" w:hAnsi="Montserrat" w:cstheme="majorBidi"/>
                <w:color w:val="3B3B3B" w:themeColor="accent4" w:themeShade="80"/>
                <w:sz w:val="16"/>
                <w:szCs w:val="16"/>
                <w:lang w:val="en-US"/>
              </w:rPr>
              <w:t>}}</w:t>
            </w:r>
          </w:p>
        </w:tc>
        <w:tc>
          <w:tcPr>
            <w:tcW w:w="796"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348A959" w14:textId="13D194B7" w:rsidR="005D063C" w:rsidRPr="00553D7C" w:rsidRDefault="00434020" w:rsidP="005D063C">
            <w:pPr>
              <w:pStyle w:val="PrformatHTML"/>
              <w:rPr>
                <w:rFonts w:ascii="Montserrat" w:eastAsia="Calibri" w:hAnsi="Montserrat" w:cstheme="majorBidi"/>
                <w:color w:val="3B3B3B" w:themeColor="accent4" w:themeShade="80"/>
                <w:sz w:val="16"/>
                <w:szCs w:val="16"/>
                <w:lang w:val="en-US" w:eastAsia="en-US"/>
              </w:rPr>
            </w:pPr>
            <w:r>
              <w:rPr>
                <w:rFonts w:ascii="Montserrat" w:eastAsia="Calibri" w:hAnsi="Montserrat" w:cstheme="majorBidi"/>
                <w:color w:val="3B3B3B" w:themeColor="accent4" w:themeShade="80"/>
                <w:sz w:val="16"/>
                <w:szCs w:val="16"/>
                <w:lang w:val="en-US" w:eastAsia="en-US"/>
              </w:rPr>
              <w:fldChar w:fldCharType="begin"/>
            </w:r>
            <w:r>
              <w:rPr>
                <w:rFonts w:ascii="Montserrat" w:eastAsia="Calibri" w:hAnsi="Montserrat" w:cstheme="majorBidi"/>
                <w:color w:val="3B3B3B" w:themeColor="accent4" w:themeShade="80"/>
                <w:sz w:val="16"/>
                <w:szCs w:val="16"/>
                <w:lang w:val="en-US" w:eastAsia="en-US"/>
              </w:rPr>
              <w:instrText xml:space="preserve"> </w:instrText>
            </w:r>
            <w:r w:rsidRPr="00434020">
              <w:rPr>
                <w:rFonts w:ascii="Montserrat" w:eastAsia="Calibri" w:hAnsi="Montserrat" w:cstheme="majorBidi"/>
                <w:color w:val="3B3B3B" w:themeColor="accent4" w:themeShade="80"/>
                <w:sz w:val="16"/>
                <w:szCs w:val="16"/>
                <w:lang w:val="en-US" w:eastAsia="en-US"/>
              </w:rPr>
              <w:instrText>IF "{{OFFERDETAILS__COFFERID_SUBJECTED_CEE}}" = "True" "Oui" "Non"</w:instrText>
            </w:r>
            <w:r>
              <w:rPr>
                <w:rFonts w:ascii="Montserrat" w:eastAsia="Calibri" w:hAnsi="Montserrat" w:cstheme="majorBidi"/>
                <w:color w:val="3B3B3B" w:themeColor="accent4" w:themeShade="80"/>
                <w:sz w:val="16"/>
                <w:szCs w:val="16"/>
                <w:lang w:val="en-US" w:eastAsia="en-US"/>
              </w:rPr>
              <w:instrText xml:space="preserve"> </w:instrText>
            </w:r>
            <w:r>
              <w:rPr>
                <w:rFonts w:ascii="Montserrat" w:eastAsia="Calibri" w:hAnsi="Montserrat" w:cstheme="majorBidi"/>
                <w:color w:val="3B3B3B" w:themeColor="accent4" w:themeShade="80"/>
                <w:sz w:val="16"/>
                <w:szCs w:val="16"/>
                <w:lang w:val="en-US" w:eastAsia="en-US"/>
              </w:rPr>
              <w:fldChar w:fldCharType="end"/>
            </w:r>
            <w:r w:rsidR="005D063C" w:rsidRPr="00553D7C">
              <w:rPr>
                <w:rFonts w:ascii="Montserrat" w:eastAsia="Calibri" w:hAnsi="Montserrat" w:cstheme="majorBidi"/>
                <w:color w:val="3B3B3B" w:themeColor="accent4" w:themeShade="80"/>
                <w:sz w:val="16"/>
                <w:szCs w:val="16"/>
                <w:lang w:val="en-US" w:eastAsia="en-US"/>
              </w:rPr>
              <w:fldChar w:fldCharType="begin"/>
            </w:r>
            <w:r w:rsidR="005D063C" w:rsidRPr="00553D7C">
              <w:rPr>
                <w:rFonts w:ascii="Montserrat" w:eastAsia="Calibri" w:hAnsi="Montserrat" w:cstheme="majorBidi"/>
                <w:color w:val="3B3B3B" w:themeColor="accent4" w:themeShade="80"/>
                <w:sz w:val="16"/>
                <w:szCs w:val="16"/>
                <w:lang w:val="en-US" w:eastAsia="en-US"/>
              </w:rPr>
              <w:instrText xml:space="preserve">   IF "</w:instrText>
            </w:r>
            <w:r w:rsidR="005D063C" w:rsidRPr="0091039E">
              <w:rPr>
                <w:rFonts w:ascii="Montserrat" w:hAnsi="Montserrat" w:cstheme="majorBidi"/>
                <w:color w:val="3B3B3B" w:themeColor="accent4" w:themeShade="80"/>
                <w:sz w:val="16"/>
                <w:szCs w:val="16"/>
                <w:lang w:val="en-US"/>
              </w:rPr>
              <w:instrText xml:space="preserve"> OFFERDETAILS__COFFERID_</w:instrText>
            </w:r>
            <w:r w:rsidR="005D063C">
              <w:instrText xml:space="preserve"> </w:instrText>
            </w:r>
            <w:r w:rsidR="005D063C" w:rsidRPr="00553D7C">
              <w:rPr>
                <w:rFonts w:ascii="Montserrat" w:hAnsi="Montserrat" w:cstheme="majorBidi"/>
                <w:color w:val="3B3B3B" w:themeColor="accent4" w:themeShade="80"/>
                <w:sz w:val="16"/>
                <w:szCs w:val="16"/>
                <w:lang w:val="en-US"/>
              </w:rPr>
              <w:instrText>SUBJECTEDCEE</w:instrText>
            </w:r>
            <w:r w:rsidR="005D063C" w:rsidRPr="00553D7C">
              <w:rPr>
                <w:rFonts w:ascii="Montserrat" w:eastAsia="Calibri" w:hAnsi="Montserrat" w:cstheme="majorBidi"/>
                <w:color w:val="3B3B3B" w:themeColor="accent4" w:themeShade="80"/>
                <w:sz w:val="16"/>
                <w:szCs w:val="16"/>
                <w:lang w:val="en-US" w:eastAsia="en-US"/>
              </w:rPr>
              <w:instrText>" = "True" "Oui" "Non"</w:instrText>
            </w:r>
          </w:p>
          <w:p w14:paraId="25000437" w14:textId="609C612E" w:rsidR="005D063C" w:rsidRPr="795ECE75" w:rsidRDefault="005D063C" w:rsidP="005D063C">
            <w:pPr>
              <w:pStyle w:val="Normal0"/>
              <w:spacing w:before="0" w:after="0" w:line="220" w:lineRule="exact"/>
              <w:ind w:left="0" w:right="0"/>
              <w:jc w:val="left"/>
              <w:rPr>
                <w:rFonts w:ascii="Montserrat" w:hAnsi="Montserrat" w:cstheme="majorBidi"/>
                <w:color w:val="3B3B3B" w:themeColor="accent4" w:themeShade="80"/>
                <w:sz w:val="16"/>
                <w:szCs w:val="16"/>
              </w:rPr>
            </w:pPr>
            <w:r w:rsidRPr="00553D7C">
              <w:rPr>
                <w:rFonts w:ascii="Montserrat" w:hAnsi="Montserrat" w:cstheme="majorBidi"/>
                <w:color w:val="3B3B3B" w:themeColor="accent4" w:themeShade="80"/>
                <w:sz w:val="16"/>
                <w:szCs w:val="16"/>
                <w:lang w:val="en-US"/>
              </w:rPr>
              <w:fldChar w:fldCharType="end"/>
            </w:r>
          </w:p>
        </w:tc>
        <w:tc>
          <w:tcPr>
            <w:tcW w:w="78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CAE80F5" w14:textId="3EDB0455" w:rsidR="005D063C" w:rsidRPr="795ECE75" w:rsidRDefault="005D063C" w:rsidP="005D063C">
            <w:pPr>
              <w:pStyle w:val="Normal0"/>
              <w:spacing w:before="0" w:after="0" w:line="220" w:lineRule="exact"/>
              <w:ind w:left="0" w:right="0"/>
              <w:rPr>
                <w:rFonts w:ascii="Montserrat" w:hAnsi="Montserrat" w:cstheme="majorBidi"/>
                <w:color w:val="3B3B3B" w:themeColor="accent4" w:themeShade="80"/>
                <w:sz w:val="16"/>
                <w:szCs w:val="16"/>
              </w:rPr>
            </w:pPr>
            <w:r w:rsidRPr="00642C61">
              <w:rPr>
                <w:rFonts w:ascii="Montserrat" w:hAnsi="Montserrat" w:cstheme="majorBidi"/>
                <w:color w:val="3B3B3B" w:themeColor="accent4" w:themeShade="80"/>
                <w:sz w:val="16"/>
                <w:szCs w:val="16"/>
                <w:lang w:val="en-US"/>
              </w:rPr>
              <w:t>{{OFFER</w:t>
            </w:r>
            <w:r>
              <w:rPr>
                <w:rFonts w:ascii="Montserrat" w:hAnsi="Montserrat" w:cstheme="majorBidi"/>
                <w:color w:val="3B3B3B" w:themeColor="accent4" w:themeShade="80"/>
                <w:sz w:val="16"/>
                <w:szCs w:val="16"/>
                <w:lang w:val="en-US"/>
              </w:rPr>
              <w:t>DETAILS</w:t>
            </w:r>
            <w:r w:rsidRPr="00642C61">
              <w:rPr>
                <w:rFonts w:ascii="Montserrat" w:hAnsi="Montserrat" w:cstheme="majorBidi"/>
                <w:color w:val="3B3B3B" w:themeColor="accent4" w:themeShade="80"/>
                <w:sz w:val="16"/>
                <w:szCs w:val="16"/>
                <w:lang w:val="en-US"/>
              </w:rPr>
              <w:t>_CEECLASSICPRICE}}</w:t>
            </w:r>
          </w:p>
        </w:tc>
        <w:tc>
          <w:tcPr>
            <w:tcW w:w="73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D95FBB7" w14:textId="469F5228" w:rsidR="005D063C" w:rsidRPr="00D64C11" w:rsidRDefault="005D063C" w:rsidP="005D063C">
            <w:pPr>
              <w:pStyle w:val="Normal0"/>
              <w:spacing w:before="0" w:after="0" w:line="220" w:lineRule="exact"/>
              <w:ind w:left="0" w:right="0"/>
              <w:rPr>
                <w:rFonts w:ascii="Montserrat" w:hAnsi="Montserrat" w:cstheme="majorBidi"/>
                <w:color w:val="3B3B3B" w:themeColor="accent4" w:themeShade="80"/>
                <w:sz w:val="16"/>
                <w:szCs w:val="16"/>
              </w:rPr>
            </w:pPr>
            <w:r w:rsidRPr="00642C61">
              <w:rPr>
                <w:rFonts w:ascii="Montserrat" w:hAnsi="Montserrat" w:cstheme="majorBidi"/>
                <w:color w:val="3B3B3B" w:themeColor="accent4" w:themeShade="80"/>
                <w:sz w:val="16"/>
                <w:szCs w:val="16"/>
                <w:lang w:val="en-US"/>
              </w:rPr>
              <w:t>{{OFFER</w:t>
            </w:r>
            <w:r>
              <w:rPr>
                <w:rFonts w:ascii="Montserrat" w:hAnsi="Montserrat" w:cstheme="majorBidi"/>
                <w:color w:val="3B3B3B" w:themeColor="accent4" w:themeShade="80"/>
                <w:sz w:val="16"/>
                <w:szCs w:val="16"/>
                <w:lang w:val="en-US"/>
              </w:rPr>
              <w:t>DETAILS</w:t>
            </w:r>
            <w:r w:rsidRPr="00642C61">
              <w:rPr>
                <w:rFonts w:ascii="Montserrat" w:hAnsi="Montserrat" w:cstheme="majorBidi"/>
                <w:color w:val="3B3B3B" w:themeColor="accent4" w:themeShade="80"/>
                <w:sz w:val="16"/>
                <w:szCs w:val="16"/>
                <w:lang w:val="en-US"/>
              </w:rPr>
              <w:t>_CEEPRECARITYPRICE}}</w:t>
            </w:r>
            <w:r w:rsidRPr="00D346D0">
              <w:rPr>
                <w:rFonts w:ascii="Montserrat" w:hAnsi="Montserrat" w:cstheme="majorBidi"/>
                <w:color w:val="3B3B3B" w:themeColor="accent4" w:themeShade="80"/>
                <w:sz w:val="16"/>
                <w:szCs w:val="16"/>
                <w:lang w:val="en-US"/>
              </w:rPr>
              <w:t>{{TableEnd:DOFR}}</w:t>
            </w:r>
          </w:p>
        </w:tc>
      </w:tr>
    </w:tbl>
    <w:p w14:paraId="78AD863D" w14:textId="77777777" w:rsidR="00D33145" w:rsidRDefault="00D33145" w:rsidP="00D33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34625E98" w14:textId="3403D97B" w:rsidR="00D33145" w:rsidRPr="00D33145" w:rsidRDefault="00D33145" w:rsidP="00D33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ontserrat" w:eastAsia="Calibri" w:hAnsi="Montserrat" w:cstheme="majorHAnsi"/>
          <w:color w:val="3B3B3B" w:themeColor="accent5" w:themeShade="40"/>
          <w:sz w:val="16"/>
          <w:szCs w:val="16"/>
        </w:rPr>
      </w:pPr>
      <w:r w:rsidRPr="00D33145">
        <w:rPr>
          <w:rFonts w:ascii="Montserrat" w:eastAsia="Calibri" w:hAnsi="Montserrat" w:cstheme="majorHAnsi"/>
          <w:color w:val="3B3B3B" w:themeColor="accent5" w:themeShade="40"/>
          <w:sz w:val="16"/>
          <w:szCs w:val="16"/>
        </w:rPr>
        <w:t>{{TableHide:End}}</w:t>
      </w:r>
    </w:p>
    <w:p w14:paraId="12BB1F53" w14:textId="77777777" w:rsidR="00D33145" w:rsidRDefault="00D33145" w:rsidP="00D33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2A154126" w14:textId="612259CF" w:rsidR="00D33145" w:rsidRDefault="00D33145" w:rsidP="00D33145">
      <w:pPr>
        <w:pStyle w:val="Normal0"/>
        <w:spacing w:after="240" w:line="220" w:lineRule="exact"/>
        <w:ind w:left="425" w:right="454"/>
        <w:jc w:val="both"/>
        <w:textAlignment w:val="baseline"/>
        <w:rPr>
          <w:rFonts w:ascii="Montserrat" w:hAnsi="Montserrat" w:cstheme="majorHAnsi"/>
          <w:color w:val="3B3B3B" w:themeColor="accent5" w:themeShade="40"/>
          <w:sz w:val="16"/>
          <w:szCs w:val="16"/>
        </w:rPr>
      </w:pPr>
      <w:r w:rsidRPr="00BF7AA2">
        <w:rPr>
          <w:rFonts w:ascii="Montserrat" w:hAnsi="Montserrat" w:cstheme="majorHAnsi"/>
          <w:color w:val="3B3B3B" w:themeColor="accent5" w:themeShade="40"/>
          <w:sz w:val="16"/>
          <w:szCs w:val="16"/>
        </w:rPr>
        <w:t>{{TableHide:AccountId_RecordType_DeveloperName:="</w:t>
      </w:r>
      <w:r>
        <w:rPr>
          <w:rFonts w:ascii="Montserrat" w:hAnsi="Montserrat" w:cstheme="majorHAnsi"/>
          <w:color w:val="3B3B3B" w:themeColor="accent5" w:themeShade="40"/>
          <w:sz w:val="16"/>
          <w:szCs w:val="16"/>
        </w:rPr>
        <w:t>ACC_RT_CP</w:t>
      </w:r>
      <w:r w:rsidRPr="00BF7AA2">
        <w:rPr>
          <w:rFonts w:ascii="Montserrat" w:hAnsi="Montserrat" w:cstheme="majorHAnsi"/>
          <w:color w:val="3B3B3B" w:themeColor="accent5" w:themeShade="40"/>
          <w:sz w:val="16"/>
          <w:szCs w:val="16"/>
        </w:rPr>
        <w:t>"}}</w:t>
      </w:r>
    </w:p>
    <w:p w14:paraId="7726E467" w14:textId="77777777" w:rsidR="00D33145" w:rsidRPr="00D33145" w:rsidRDefault="00D33145" w:rsidP="00D33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tbl>
      <w:tblPr>
        <w:tblStyle w:val="enitableau"/>
        <w:tblW w:w="10422"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1330"/>
        <w:gridCol w:w="2468"/>
        <w:gridCol w:w="2207"/>
        <w:gridCol w:w="551"/>
        <w:gridCol w:w="1510"/>
        <w:gridCol w:w="2356"/>
      </w:tblGrid>
      <w:tr w:rsidR="002E7227" w:rsidRPr="004A57AE" w14:paraId="34B1C08F" w14:textId="77777777" w:rsidTr="00AA44A3">
        <w:trPr>
          <w:cnfStyle w:val="100000000000" w:firstRow="1" w:lastRow="0" w:firstColumn="0" w:lastColumn="0" w:oddVBand="0" w:evenVBand="0" w:oddHBand="0" w:evenHBand="0" w:firstRowFirstColumn="0" w:firstRowLastColumn="0" w:lastRowFirstColumn="0" w:lastRowLastColumn="0"/>
          <w:trHeight w:val="690"/>
        </w:trPr>
        <w:tc>
          <w:tcPr>
            <w:tcW w:w="1589" w:type="dxa"/>
            <w:vMerge w:val="restart"/>
            <w:tcBorders>
              <w:top w:val="single" w:sz="4" w:space="0" w:color="009E61" w:themeColor="accent1"/>
              <w:left w:val="single" w:sz="4" w:space="0" w:color="009E61" w:themeColor="accent1"/>
            </w:tcBorders>
            <w:shd w:val="clear" w:color="auto" w:fill="009E61" w:themeFill="accent1"/>
          </w:tcPr>
          <w:p w14:paraId="6F7C4FA3" w14:textId="77777777" w:rsidR="00D33145" w:rsidRPr="003B083D" w:rsidRDefault="00D33145" w:rsidP="002501DA">
            <w:pPr>
              <w:pStyle w:val="Normal0"/>
              <w:spacing w:before="0" w:after="0" w:line="220" w:lineRule="exact"/>
              <w:ind w:left="0" w:right="0"/>
              <w:rPr>
                <w:color w:val="FFFFFF" w:themeColor="background1"/>
              </w:rPr>
            </w:pPr>
            <w:r w:rsidRPr="003B083D">
              <w:rPr>
                <w:rFonts w:ascii="Montserrat" w:hAnsi="Montserrat" w:cstheme="majorBidi"/>
                <w:b/>
                <w:bCs/>
                <w:color w:val="FFFFFF" w:themeColor="background1"/>
                <w:sz w:val="16"/>
                <w:szCs w:val="16"/>
              </w:rPr>
              <w:t>PDL</w:t>
            </w:r>
          </w:p>
        </w:tc>
        <w:tc>
          <w:tcPr>
            <w:tcW w:w="2951" w:type="dxa"/>
            <w:vMerge w:val="restart"/>
            <w:tcBorders>
              <w:top w:val="single" w:sz="4" w:space="0" w:color="009E61" w:themeColor="accent1"/>
            </w:tcBorders>
            <w:shd w:val="clear" w:color="auto" w:fill="009E61" w:themeFill="accent1"/>
          </w:tcPr>
          <w:p w14:paraId="0F0809F1" w14:textId="7665AD56" w:rsidR="00D33145" w:rsidRPr="00443D00" w:rsidRDefault="006909F2" w:rsidP="002501DA">
            <w:pPr>
              <w:pStyle w:val="Normal0"/>
              <w:spacing w:before="0" w:after="0" w:line="220" w:lineRule="exact"/>
              <w:ind w:left="0" w:right="0"/>
              <w:rPr>
                <w:rFonts w:ascii="Montserrat" w:hAnsi="Montserrat" w:cstheme="majorBidi"/>
                <w:b/>
                <w:bCs/>
                <w:color w:val="FFFFFF" w:themeColor="background1"/>
                <w:sz w:val="16"/>
                <w:szCs w:val="16"/>
              </w:rPr>
            </w:pPr>
            <w:r w:rsidRPr="006909F2">
              <w:rPr>
                <w:rFonts w:ascii="Montserrat" w:hAnsi="Montserrat" w:cstheme="majorBidi"/>
                <w:b/>
                <w:bCs/>
                <w:color w:val="FFFFFF" w:themeColor="background1"/>
                <w:sz w:val="16"/>
                <w:szCs w:val="16"/>
              </w:rPr>
              <w:t>Matricule de la c</w:t>
            </w:r>
            <w:r>
              <w:rPr>
                <w:rFonts w:ascii="Montserrat" w:hAnsi="Montserrat" w:cstheme="majorBidi"/>
                <w:b/>
                <w:bCs/>
                <w:color w:val="FFFFFF" w:themeColor="background1"/>
                <w:sz w:val="16"/>
                <w:szCs w:val="16"/>
              </w:rPr>
              <w:t>opropriété alimentée par le PDL</w:t>
            </w:r>
          </w:p>
        </w:tc>
        <w:tc>
          <w:tcPr>
            <w:tcW w:w="2638" w:type="dxa"/>
            <w:vMerge w:val="restart"/>
            <w:tcBorders>
              <w:top w:val="single" w:sz="4" w:space="0" w:color="009E61" w:themeColor="accent1"/>
            </w:tcBorders>
            <w:shd w:val="clear" w:color="auto" w:fill="009E61" w:themeFill="accent1"/>
          </w:tcPr>
          <w:p w14:paraId="4272216A" w14:textId="42FA4E3C" w:rsidR="00D33145" w:rsidRPr="00443D00" w:rsidRDefault="00AE57B1" w:rsidP="002501DA">
            <w:pPr>
              <w:pStyle w:val="Normal0"/>
              <w:spacing w:after="0" w:line="220" w:lineRule="exact"/>
              <w:textAlignment w:val="baseline"/>
              <w:rPr>
                <w:rFonts w:ascii="Montserrat" w:hAnsi="Montserrat" w:cstheme="majorHAnsi"/>
                <w:b/>
                <w:bCs/>
                <w:color w:val="FFFFFF" w:themeColor="background1"/>
                <w:sz w:val="16"/>
                <w:szCs w:val="16"/>
              </w:rPr>
            </w:pPr>
            <w:r w:rsidRPr="00AE57B1">
              <w:rPr>
                <w:rFonts w:ascii="Montserrat" w:hAnsi="Montserrat" w:cstheme="majorBidi"/>
                <w:b/>
                <w:bCs/>
                <w:color w:val="FFFFFF" w:themeColor="background1"/>
                <w:sz w:val="16"/>
                <w:szCs w:val="16"/>
              </w:rPr>
              <w:t>Activité principale exercée par la copropriété</w:t>
            </w:r>
          </w:p>
        </w:tc>
        <w:tc>
          <w:tcPr>
            <w:tcW w:w="656" w:type="dxa"/>
            <w:vMerge w:val="restart"/>
            <w:tcBorders>
              <w:top w:val="single" w:sz="4" w:space="0" w:color="009E61" w:themeColor="accent1"/>
            </w:tcBorders>
            <w:shd w:val="clear" w:color="auto" w:fill="009E61" w:themeFill="accent1"/>
          </w:tcPr>
          <w:p w14:paraId="2F78C88F" w14:textId="77777777" w:rsidR="00D33145" w:rsidRPr="003B083D" w:rsidRDefault="00D33145" w:rsidP="002501DA">
            <w:pPr>
              <w:pStyle w:val="Normal0"/>
              <w:spacing w:after="0" w:line="220" w:lineRule="exact"/>
              <w:textAlignment w:val="baseline"/>
              <w:rPr>
                <w:rFonts w:ascii="Montserrat" w:hAnsi="Montserrat" w:cstheme="majorHAnsi"/>
                <w:b/>
                <w:bCs/>
                <w:color w:val="FFFFFF" w:themeColor="background1"/>
                <w:sz w:val="16"/>
                <w:szCs w:val="16"/>
              </w:rPr>
            </w:pPr>
            <w:r w:rsidRPr="003B083D">
              <w:rPr>
                <w:rFonts w:ascii="Montserrat" w:hAnsi="Montserrat" w:cstheme="majorHAnsi"/>
                <w:b/>
                <w:bCs/>
                <w:color w:val="FFFFFF" w:themeColor="background1"/>
                <w:sz w:val="16"/>
                <w:szCs w:val="16"/>
              </w:rPr>
              <w:t>Redevable</w:t>
            </w:r>
          </w:p>
        </w:tc>
        <w:tc>
          <w:tcPr>
            <w:tcW w:w="2588" w:type="dxa"/>
            <w:gridSpan w:val="2"/>
            <w:tcBorders>
              <w:top w:val="single" w:sz="4" w:space="0" w:color="009E61" w:themeColor="accent1"/>
              <w:right w:val="single" w:sz="4" w:space="0" w:color="009E61" w:themeColor="accent1"/>
            </w:tcBorders>
            <w:shd w:val="clear" w:color="auto" w:fill="009E61" w:themeFill="accent1"/>
          </w:tcPr>
          <w:p w14:paraId="47B2E2C0" w14:textId="77777777" w:rsidR="00D33145" w:rsidRPr="004B5780" w:rsidRDefault="00D33145" w:rsidP="002501DA">
            <w:pPr>
              <w:pStyle w:val="Normal0"/>
              <w:spacing w:before="0" w:after="0" w:line="220" w:lineRule="exact"/>
              <w:ind w:left="0" w:right="0"/>
              <w:textAlignment w:val="baseline"/>
              <w:rPr>
                <w:rFonts w:ascii="Montserrat" w:hAnsi="Montserrat" w:cstheme="majorHAnsi"/>
                <w:b/>
                <w:bCs/>
                <w:color w:val="FFFFFF" w:themeColor="background1"/>
                <w:sz w:val="16"/>
                <w:szCs w:val="16"/>
              </w:rPr>
            </w:pPr>
            <w:r w:rsidRPr="004B5780">
              <w:rPr>
                <w:rFonts w:ascii="Montserrat" w:hAnsi="Montserrat" w:cstheme="majorHAnsi"/>
                <w:b/>
                <w:bCs/>
                <w:color w:val="FFFFFF" w:themeColor="background1"/>
                <w:sz w:val="16"/>
                <w:szCs w:val="16"/>
              </w:rPr>
              <w:t>Prix CEE en €/MWh HT</w:t>
            </w:r>
          </w:p>
        </w:tc>
      </w:tr>
      <w:tr w:rsidR="002501DA" w:rsidRPr="004A57AE" w14:paraId="43FBD1CB" w14:textId="77777777" w:rsidTr="00AA44A3">
        <w:trPr>
          <w:trHeight w:val="393"/>
        </w:trPr>
        <w:tc>
          <w:tcPr>
            <w:tcW w:w="1589" w:type="dxa"/>
            <w:vMerge/>
            <w:tcBorders>
              <w:left w:val="single" w:sz="4" w:space="0" w:color="009E61" w:themeColor="accent1"/>
              <w:bottom w:val="single" w:sz="4" w:space="0" w:color="009E61" w:themeColor="accent1"/>
            </w:tcBorders>
            <w:shd w:val="clear" w:color="auto" w:fill="009E61" w:themeFill="accent1"/>
          </w:tcPr>
          <w:p w14:paraId="2234FB81" w14:textId="77777777" w:rsidR="00D33145" w:rsidRPr="003B083D" w:rsidRDefault="00D33145" w:rsidP="002501DA">
            <w:pPr>
              <w:pStyle w:val="Normal0"/>
              <w:spacing w:after="0" w:line="220" w:lineRule="exact"/>
              <w:rPr>
                <w:rFonts w:ascii="Montserrat" w:hAnsi="Montserrat" w:cstheme="majorBidi"/>
                <w:b/>
                <w:bCs/>
                <w:color w:val="FFFFFF" w:themeColor="background1"/>
                <w:sz w:val="16"/>
                <w:szCs w:val="16"/>
              </w:rPr>
            </w:pPr>
          </w:p>
        </w:tc>
        <w:tc>
          <w:tcPr>
            <w:tcW w:w="2951" w:type="dxa"/>
            <w:vMerge/>
            <w:tcBorders>
              <w:bottom w:val="single" w:sz="4" w:space="0" w:color="009E61" w:themeColor="accent1"/>
            </w:tcBorders>
            <w:shd w:val="clear" w:color="auto" w:fill="009E61" w:themeFill="accent1"/>
          </w:tcPr>
          <w:p w14:paraId="65A13743" w14:textId="77777777" w:rsidR="00D33145" w:rsidRPr="003B083D" w:rsidRDefault="00D33145" w:rsidP="002501DA">
            <w:pPr>
              <w:pStyle w:val="Normal0"/>
              <w:spacing w:after="0" w:line="220" w:lineRule="exact"/>
              <w:rPr>
                <w:rFonts w:ascii="Montserrat" w:hAnsi="Montserrat" w:cstheme="majorBidi"/>
                <w:b/>
                <w:bCs/>
                <w:color w:val="FFFFFF" w:themeColor="background1"/>
                <w:sz w:val="16"/>
                <w:szCs w:val="16"/>
              </w:rPr>
            </w:pPr>
          </w:p>
        </w:tc>
        <w:tc>
          <w:tcPr>
            <w:tcW w:w="2638" w:type="dxa"/>
            <w:vMerge/>
            <w:tcBorders>
              <w:bottom w:val="single" w:sz="4" w:space="0" w:color="009E61" w:themeColor="accent1"/>
            </w:tcBorders>
            <w:shd w:val="clear" w:color="auto" w:fill="009E61" w:themeFill="accent1"/>
          </w:tcPr>
          <w:p w14:paraId="74D1F667" w14:textId="77777777" w:rsidR="00D33145" w:rsidRPr="003B083D" w:rsidRDefault="00D33145" w:rsidP="002501DA">
            <w:pPr>
              <w:pStyle w:val="Normal0"/>
              <w:spacing w:after="0" w:line="220" w:lineRule="exact"/>
              <w:textAlignment w:val="baseline"/>
              <w:rPr>
                <w:rFonts w:ascii="Montserrat" w:hAnsi="Montserrat" w:cstheme="majorHAnsi"/>
                <w:b/>
                <w:bCs/>
                <w:color w:val="FFFFFF" w:themeColor="background1"/>
                <w:sz w:val="16"/>
                <w:szCs w:val="16"/>
              </w:rPr>
            </w:pPr>
          </w:p>
        </w:tc>
        <w:tc>
          <w:tcPr>
            <w:tcW w:w="656" w:type="dxa"/>
            <w:vMerge/>
            <w:tcBorders>
              <w:bottom w:val="single" w:sz="4" w:space="0" w:color="009E61" w:themeColor="accent1"/>
            </w:tcBorders>
            <w:shd w:val="clear" w:color="auto" w:fill="009E61" w:themeFill="accent1"/>
          </w:tcPr>
          <w:p w14:paraId="35E6D14B" w14:textId="77777777" w:rsidR="00D33145" w:rsidRPr="003B083D" w:rsidRDefault="00D33145" w:rsidP="002501DA">
            <w:pPr>
              <w:pStyle w:val="Normal0"/>
              <w:spacing w:after="0" w:line="220" w:lineRule="exact"/>
              <w:textAlignment w:val="baseline"/>
              <w:rPr>
                <w:rFonts w:ascii="Montserrat" w:hAnsi="Montserrat" w:cstheme="majorHAnsi"/>
                <w:b/>
                <w:bCs/>
                <w:color w:val="FFFFFF" w:themeColor="background1"/>
                <w:sz w:val="16"/>
                <w:szCs w:val="16"/>
              </w:rPr>
            </w:pPr>
          </w:p>
        </w:tc>
        <w:tc>
          <w:tcPr>
            <w:tcW w:w="644" w:type="dxa"/>
            <w:tcBorders>
              <w:bottom w:val="single" w:sz="4" w:space="0" w:color="009E61" w:themeColor="accent1"/>
            </w:tcBorders>
            <w:shd w:val="clear" w:color="auto" w:fill="009E61" w:themeFill="accent1"/>
          </w:tcPr>
          <w:p w14:paraId="72F7F818" w14:textId="77777777" w:rsidR="00D33145" w:rsidRPr="004B5780" w:rsidRDefault="00D33145" w:rsidP="002501DA">
            <w:pPr>
              <w:pStyle w:val="Normal0"/>
              <w:spacing w:after="0" w:line="220" w:lineRule="exact"/>
              <w:textAlignment w:val="baseline"/>
              <w:rPr>
                <w:rFonts w:ascii="Montserrat" w:hAnsi="Montserrat" w:cstheme="majorHAnsi"/>
                <w:b/>
                <w:bCs/>
                <w:color w:val="FFFFFF" w:themeColor="background1"/>
                <w:spacing w:val="-2"/>
                <w:sz w:val="16"/>
                <w:szCs w:val="16"/>
              </w:rPr>
            </w:pPr>
            <w:r w:rsidRPr="004B5780">
              <w:rPr>
                <w:rFonts w:ascii="Montserrat" w:hAnsi="Montserrat" w:cstheme="majorHAnsi"/>
                <w:b/>
                <w:bCs/>
                <w:color w:val="FFFFFF" w:themeColor="background1"/>
                <w:spacing w:val="-2"/>
                <w:sz w:val="16"/>
                <w:szCs w:val="16"/>
              </w:rPr>
              <w:t>CEE classiques</w:t>
            </w:r>
          </w:p>
        </w:tc>
        <w:tc>
          <w:tcPr>
            <w:tcW w:w="1944" w:type="dxa"/>
            <w:tcBorders>
              <w:bottom w:val="single" w:sz="4" w:space="0" w:color="009E61" w:themeColor="accent1"/>
              <w:right w:val="single" w:sz="4" w:space="0" w:color="009E61" w:themeColor="accent1"/>
            </w:tcBorders>
            <w:shd w:val="clear" w:color="auto" w:fill="009E61" w:themeFill="accent1"/>
          </w:tcPr>
          <w:p w14:paraId="2DF5A65C" w14:textId="77777777" w:rsidR="00D33145" w:rsidRPr="004B5780" w:rsidRDefault="00D33145" w:rsidP="002501DA">
            <w:pPr>
              <w:pStyle w:val="Normal0"/>
              <w:spacing w:after="0" w:line="220" w:lineRule="exact"/>
              <w:textAlignment w:val="baseline"/>
              <w:rPr>
                <w:rFonts w:ascii="Montserrat" w:hAnsi="Montserrat" w:cstheme="majorHAnsi"/>
                <w:b/>
                <w:bCs/>
                <w:color w:val="FFFFFF" w:themeColor="background1"/>
                <w:sz w:val="16"/>
                <w:szCs w:val="16"/>
              </w:rPr>
            </w:pPr>
            <w:r w:rsidRPr="004B5780">
              <w:rPr>
                <w:rFonts w:ascii="Montserrat" w:hAnsi="Montserrat" w:cstheme="majorHAnsi"/>
                <w:b/>
                <w:bCs/>
                <w:color w:val="FFFFFF" w:themeColor="background1"/>
                <w:sz w:val="16"/>
                <w:szCs w:val="16"/>
              </w:rPr>
              <w:t>CEE précaires</w:t>
            </w:r>
          </w:p>
        </w:tc>
      </w:tr>
      <w:tr w:rsidR="00AA44A3" w:rsidRPr="004A57AE" w14:paraId="63D6F132" w14:textId="77777777" w:rsidTr="00AA44A3">
        <w:trPr>
          <w:trHeight w:val="340"/>
        </w:trPr>
        <w:tc>
          <w:tcPr>
            <w:tcW w:w="158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EAC1F54" w14:textId="261CD916" w:rsidR="00AA44A3" w:rsidRDefault="00AA44A3" w:rsidP="00AA44A3">
            <w:pPr>
              <w:spacing w:before="0" w:after="0" w:line="220" w:lineRule="exact"/>
              <w:ind w:left="0" w:right="0"/>
              <w:rPr>
                <w:rFonts w:ascii="Montserrat" w:hAnsi="Montserrat" w:cstheme="majorBidi"/>
                <w:color w:val="3B3B3B" w:themeColor="accent4" w:themeShade="80"/>
                <w:sz w:val="16"/>
                <w:szCs w:val="16"/>
              </w:rPr>
            </w:pPr>
            <w:r w:rsidRPr="00D346D0">
              <w:rPr>
                <w:rFonts w:ascii="Montserrat" w:hAnsi="Montserrat" w:cstheme="majorBidi"/>
                <w:color w:val="3B3B3B" w:themeColor="accent4" w:themeShade="80"/>
                <w:sz w:val="16"/>
                <w:szCs w:val="16"/>
                <w:lang w:val="en-US"/>
              </w:rPr>
              <w:t>{{TableStart:DOFR}}{{PDL_NAME}}</w:t>
            </w:r>
          </w:p>
        </w:tc>
        <w:tc>
          <w:tcPr>
            <w:tcW w:w="295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C3AB767" w14:textId="153A2E83" w:rsidR="00AA44A3" w:rsidRDefault="00AA44A3" w:rsidP="00AA44A3">
            <w:pPr>
              <w:pStyle w:val="Normal0"/>
              <w:spacing w:before="0" w:after="0" w:line="220" w:lineRule="exact"/>
              <w:ind w:left="0" w:right="0"/>
              <w:rPr>
                <w:rFonts w:ascii="Montserrat" w:hAnsi="Montserrat" w:cstheme="majorBidi"/>
                <w:color w:val="3B3B3B" w:themeColor="accent4" w:themeShade="80"/>
                <w:sz w:val="16"/>
                <w:szCs w:val="16"/>
              </w:rPr>
            </w:pPr>
            <w:r w:rsidRPr="0091039E">
              <w:rPr>
                <w:rFonts w:ascii="Montserrat" w:hAnsi="Montserrat" w:cstheme="majorBidi"/>
                <w:color w:val="3B3B3B" w:themeColor="accent4" w:themeShade="80"/>
                <w:sz w:val="16"/>
                <w:szCs w:val="16"/>
                <w:lang w:val="en-US"/>
              </w:rPr>
              <w:t>{{OFFERDETAILS__COFFERID_ACCOUNTID_</w:t>
            </w:r>
            <w:r>
              <w:rPr>
                <w:rFonts w:ascii="Montserrat" w:hAnsi="Montserrat" w:cstheme="majorBidi"/>
                <w:color w:val="3B3B3B" w:themeColor="accent4" w:themeShade="80"/>
                <w:sz w:val="16"/>
                <w:szCs w:val="16"/>
                <w:lang w:val="en-US"/>
              </w:rPr>
              <w:t>COPRONUMBER</w:t>
            </w:r>
            <w:r w:rsidRPr="0091039E">
              <w:rPr>
                <w:rFonts w:ascii="Montserrat" w:hAnsi="Montserrat" w:cstheme="majorBidi"/>
                <w:color w:val="3B3B3B" w:themeColor="accent4" w:themeShade="80"/>
                <w:sz w:val="16"/>
                <w:szCs w:val="16"/>
                <w:lang w:val="en-US"/>
              </w:rPr>
              <w:t>}}</w:t>
            </w:r>
          </w:p>
        </w:tc>
        <w:tc>
          <w:tcPr>
            <w:tcW w:w="263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39AB4C0" w14:textId="75C3889C" w:rsidR="00AA44A3" w:rsidRPr="795ECE75" w:rsidRDefault="00AA44A3" w:rsidP="00AA44A3">
            <w:pPr>
              <w:pStyle w:val="Normal0"/>
              <w:spacing w:before="0" w:after="0" w:line="220" w:lineRule="exact"/>
              <w:ind w:left="0" w:right="0"/>
              <w:rPr>
                <w:rFonts w:ascii="Montserrat" w:hAnsi="Montserrat" w:cstheme="majorBidi"/>
                <w:color w:val="3B3B3B" w:themeColor="accent4" w:themeShade="80"/>
                <w:sz w:val="16"/>
                <w:szCs w:val="16"/>
              </w:rPr>
            </w:pPr>
            <w:r w:rsidRPr="0091039E">
              <w:rPr>
                <w:rFonts w:ascii="Montserrat" w:hAnsi="Montserrat" w:cstheme="majorBidi"/>
                <w:color w:val="3B3B3B" w:themeColor="accent4" w:themeShade="80"/>
                <w:sz w:val="16"/>
                <w:szCs w:val="16"/>
                <w:lang w:val="en-US"/>
              </w:rPr>
              <w:t>{{OFFERDETAILS__COFFERID_ACCOUNTID_</w:t>
            </w:r>
            <w:r>
              <w:rPr>
                <w:rFonts w:ascii="Montserrat" w:hAnsi="Montserrat" w:cstheme="majorBidi"/>
                <w:color w:val="3B3B3B" w:themeColor="accent4" w:themeShade="80"/>
                <w:sz w:val="16"/>
                <w:szCs w:val="16"/>
                <w:lang w:val="en-US"/>
              </w:rPr>
              <w:t>NAFCODE</w:t>
            </w:r>
            <w:r w:rsidRPr="0091039E">
              <w:rPr>
                <w:rFonts w:ascii="Montserrat" w:hAnsi="Montserrat" w:cstheme="majorBidi"/>
                <w:color w:val="3B3B3B" w:themeColor="accent4" w:themeShade="80"/>
                <w:sz w:val="16"/>
                <w:szCs w:val="16"/>
                <w:lang w:val="en-US"/>
              </w:rPr>
              <w:t>}}</w:t>
            </w:r>
          </w:p>
        </w:tc>
        <w:tc>
          <w:tcPr>
            <w:tcW w:w="656"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114E46C" w14:textId="1D1F75D2" w:rsidR="00AA44A3" w:rsidRPr="795ECE75" w:rsidRDefault="0038187F" w:rsidP="00AA44A3">
            <w:pPr>
              <w:pStyle w:val="Normal0"/>
              <w:spacing w:before="0" w:after="0" w:line="220" w:lineRule="exact"/>
              <w:ind w:left="0" w:right="0"/>
              <w:jc w:val="left"/>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fldChar w:fldCharType="begin"/>
            </w:r>
            <w:r>
              <w:rPr>
                <w:rFonts w:ascii="Montserrat" w:hAnsi="Montserrat" w:cstheme="majorBidi"/>
                <w:color w:val="3B3B3B" w:themeColor="accent4" w:themeShade="80"/>
                <w:sz w:val="16"/>
                <w:szCs w:val="16"/>
              </w:rPr>
              <w:instrText xml:space="preserve"> </w:instrText>
            </w:r>
            <w:r w:rsidRPr="0038187F">
              <w:rPr>
                <w:rFonts w:ascii="Montserrat" w:hAnsi="Montserrat" w:cstheme="majorBidi"/>
                <w:color w:val="3B3B3B" w:themeColor="accent4" w:themeShade="80"/>
                <w:sz w:val="16"/>
                <w:szCs w:val="16"/>
              </w:rPr>
              <w:instrText>IF "{{OFFERDETAILS__COFFERID_SUBJECTED_CEE}}" = "True" "Oui" "Non"</w:instrText>
            </w:r>
            <w:bookmarkStart w:id="8" w:name="_GoBack"/>
            <w:bookmarkEnd w:id="8"/>
            <w:r>
              <w:rPr>
                <w:rFonts w:ascii="Montserrat" w:hAnsi="Montserrat" w:cstheme="majorBidi"/>
                <w:color w:val="3B3B3B" w:themeColor="accent4" w:themeShade="80"/>
                <w:sz w:val="16"/>
                <w:szCs w:val="16"/>
              </w:rPr>
              <w:instrText xml:space="preserve"> </w:instrText>
            </w:r>
            <w:r>
              <w:rPr>
                <w:rFonts w:ascii="Montserrat" w:hAnsi="Montserrat" w:cstheme="majorBidi"/>
                <w:color w:val="3B3B3B" w:themeColor="accent4" w:themeShade="80"/>
                <w:sz w:val="16"/>
                <w:szCs w:val="16"/>
              </w:rPr>
              <w:fldChar w:fldCharType="end"/>
            </w:r>
            <w:r w:rsidR="00AA44A3">
              <w:rPr>
                <w:rFonts w:ascii="Montserrat" w:hAnsi="Montserrat" w:cstheme="majorBidi"/>
                <w:color w:val="3B3B3B" w:themeColor="accent4" w:themeShade="80"/>
                <w:sz w:val="16"/>
                <w:szCs w:val="16"/>
              </w:rPr>
              <w:fldChar w:fldCharType="begin"/>
            </w:r>
            <w:r w:rsidR="00AA44A3">
              <w:rPr>
                <w:rFonts w:ascii="Montserrat" w:hAnsi="Montserrat" w:cstheme="majorBidi"/>
                <w:color w:val="3B3B3B" w:themeColor="accent4" w:themeShade="80"/>
                <w:sz w:val="16"/>
                <w:szCs w:val="16"/>
              </w:rPr>
              <w:instrText xml:space="preserve"> </w:instrText>
            </w:r>
            <w:r w:rsidR="00AA44A3" w:rsidRPr="00553D7C">
              <w:rPr>
                <w:rFonts w:ascii="Montserrat" w:hAnsi="Montserrat" w:cstheme="majorBidi"/>
                <w:color w:val="3B3B3B" w:themeColor="accent4" w:themeShade="80"/>
                <w:sz w:val="16"/>
                <w:szCs w:val="16"/>
                <w:lang w:val="en-US"/>
              </w:rPr>
              <w:instrText>IF "</w:instrText>
            </w:r>
            <w:r w:rsidR="00AA44A3" w:rsidRPr="0091039E">
              <w:rPr>
                <w:rFonts w:ascii="Montserrat" w:hAnsi="Montserrat" w:cstheme="majorBidi"/>
                <w:color w:val="3B3B3B" w:themeColor="accent4" w:themeShade="80"/>
                <w:sz w:val="16"/>
                <w:szCs w:val="16"/>
                <w:lang w:val="en-US"/>
              </w:rPr>
              <w:instrText xml:space="preserve"> OFFERDETAILS__COFFERID_</w:instrText>
            </w:r>
            <w:r w:rsidR="00AA44A3">
              <w:instrText xml:space="preserve"> </w:instrText>
            </w:r>
            <w:r w:rsidR="00AA44A3" w:rsidRPr="00553D7C">
              <w:rPr>
                <w:rFonts w:ascii="Montserrat" w:hAnsi="Montserrat" w:cstheme="majorBidi"/>
                <w:color w:val="3B3B3B" w:themeColor="accent4" w:themeShade="80"/>
                <w:sz w:val="16"/>
                <w:szCs w:val="16"/>
                <w:lang w:val="en-US"/>
              </w:rPr>
              <w:instrText>SUBJECTEDCEE" = "True" "Oui" "Non"</w:instrText>
            </w:r>
            <w:r w:rsidR="00AA44A3">
              <w:rPr>
                <w:rFonts w:ascii="Montserrat" w:hAnsi="Montserrat" w:cstheme="majorBidi"/>
                <w:color w:val="3B3B3B" w:themeColor="accent4" w:themeShade="80"/>
                <w:sz w:val="16"/>
                <w:szCs w:val="16"/>
              </w:rPr>
              <w:instrText xml:space="preserve"> </w:instrText>
            </w:r>
            <w:r w:rsidR="00AA44A3">
              <w:rPr>
                <w:rFonts w:ascii="Montserrat" w:hAnsi="Montserrat" w:cstheme="majorBidi"/>
                <w:color w:val="3B3B3B" w:themeColor="accent4" w:themeShade="80"/>
                <w:sz w:val="16"/>
                <w:szCs w:val="16"/>
              </w:rPr>
              <w:fldChar w:fldCharType="end"/>
            </w:r>
          </w:p>
        </w:tc>
        <w:tc>
          <w:tcPr>
            <w:tcW w:w="64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98BBF55" w14:textId="4636638A" w:rsidR="00AA44A3" w:rsidRPr="795ECE75" w:rsidRDefault="00AA44A3" w:rsidP="00AA44A3">
            <w:pPr>
              <w:pStyle w:val="Normal0"/>
              <w:spacing w:before="0" w:after="0" w:line="220" w:lineRule="exact"/>
              <w:ind w:left="0" w:right="0"/>
              <w:rPr>
                <w:rFonts w:ascii="Montserrat" w:hAnsi="Montserrat" w:cstheme="majorBidi"/>
                <w:color w:val="3B3B3B" w:themeColor="accent4" w:themeShade="80"/>
                <w:sz w:val="16"/>
                <w:szCs w:val="16"/>
              </w:rPr>
            </w:pPr>
            <w:r w:rsidRPr="00642C61">
              <w:rPr>
                <w:rFonts w:ascii="Montserrat" w:hAnsi="Montserrat" w:cstheme="majorBidi"/>
                <w:color w:val="3B3B3B" w:themeColor="accent4" w:themeShade="80"/>
                <w:sz w:val="16"/>
                <w:szCs w:val="16"/>
                <w:lang w:val="en-US"/>
              </w:rPr>
              <w:t>{{OFFER</w:t>
            </w:r>
            <w:r>
              <w:rPr>
                <w:rFonts w:ascii="Montserrat" w:hAnsi="Montserrat" w:cstheme="majorBidi"/>
                <w:color w:val="3B3B3B" w:themeColor="accent4" w:themeShade="80"/>
                <w:sz w:val="16"/>
                <w:szCs w:val="16"/>
                <w:lang w:val="en-US"/>
              </w:rPr>
              <w:t>DETAILS</w:t>
            </w:r>
            <w:r w:rsidRPr="00642C61">
              <w:rPr>
                <w:rFonts w:ascii="Montserrat" w:hAnsi="Montserrat" w:cstheme="majorBidi"/>
                <w:color w:val="3B3B3B" w:themeColor="accent4" w:themeShade="80"/>
                <w:sz w:val="16"/>
                <w:szCs w:val="16"/>
                <w:lang w:val="en-US"/>
              </w:rPr>
              <w:t>_CEECLASSICPRICE}}</w:t>
            </w:r>
          </w:p>
        </w:tc>
        <w:tc>
          <w:tcPr>
            <w:tcW w:w="194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137C6EA" w14:textId="771C046F" w:rsidR="00AA44A3" w:rsidRPr="00D64C11" w:rsidRDefault="00AA44A3" w:rsidP="00AA44A3">
            <w:pPr>
              <w:pStyle w:val="Normal0"/>
              <w:spacing w:before="0" w:after="0" w:line="220" w:lineRule="exact"/>
              <w:ind w:left="0" w:right="0"/>
              <w:rPr>
                <w:rFonts w:ascii="Montserrat" w:hAnsi="Montserrat" w:cstheme="majorBidi"/>
                <w:color w:val="3B3B3B" w:themeColor="accent4" w:themeShade="80"/>
                <w:sz w:val="16"/>
                <w:szCs w:val="16"/>
              </w:rPr>
            </w:pPr>
            <w:r w:rsidRPr="00642C61">
              <w:rPr>
                <w:rFonts w:ascii="Montserrat" w:hAnsi="Montserrat" w:cstheme="majorBidi"/>
                <w:color w:val="3B3B3B" w:themeColor="accent4" w:themeShade="80"/>
                <w:sz w:val="16"/>
                <w:szCs w:val="16"/>
                <w:lang w:val="en-US"/>
              </w:rPr>
              <w:t>{{OFFER</w:t>
            </w:r>
            <w:r>
              <w:rPr>
                <w:rFonts w:ascii="Montserrat" w:hAnsi="Montserrat" w:cstheme="majorBidi"/>
                <w:color w:val="3B3B3B" w:themeColor="accent4" w:themeShade="80"/>
                <w:sz w:val="16"/>
                <w:szCs w:val="16"/>
                <w:lang w:val="en-US"/>
              </w:rPr>
              <w:t>DETAILS</w:t>
            </w:r>
            <w:r w:rsidRPr="00642C61">
              <w:rPr>
                <w:rFonts w:ascii="Montserrat" w:hAnsi="Montserrat" w:cstheme="majorBidi"/>
                <w:color w:val="3B3B3B" w:themeColor="accent4" w:themeShade="80"/>
                <w:sz w:val="16"/>
                <w:szCs w:val="16"/>
                <w:lang w:val="en-US"/>
              </w:rPr>
              <w:t>_CEEPRECARITYPRICE}}</w:t>
            </w:r>
            <w:r w:rsidR="005D063C" w:rsidRPr="00D346D0">
              <w:rPr>
                <w:rFonts w:ascii="Montserrat" w:hAnsi="Montserrat" w:cstheme="majorBidi"/>
                <w:color w:val="3B3B3B" w:themeColor="accent4" w:themeShade="80"/>
                <w:sz w:val="16"/>
                <w:szCs w:val="16"/>
                <w:lang w:val="en-US"/>
              </w:rPr>
              <w:t>{{TableEnd:DOFR}}</w:t>
            </w:r>
          </w:p>
        </w:tc>
      </w:tr>
    </w:tbl>
    <w:p w14:paraId="05D8FD62" w14:textId="1288E52E" w:rsidR="00D33145" w:rsidRPr="00D33145" w:rsidRDefault="00D33145" w:rsidP="00D33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ontserrat" w:eastAsia="Calibri" w:hAnsi="Montserrat" w:cstheme="majorHAnsi"/>
          <w:color w:val="3B3B3B" w:themeColor="accent5" w:themeShade="40"/>
          <w:sz w:val="16"/>
          <w:szCs w:val="16"/>
        </w:rPr>
      </w:pPr>
      <w:r w:rsidRPr="00D33145">
        <w:rPr>
          <w:rFonts w:ascii="Montserrat" w:eastAsia="Calibri" w:hAnsi="Montserrat" w:cstheme="majorHAnsi"/>
          <w:color w:val="3B3B3B" w:themeColor="accent5" w:themeShade="40"/>
          <w:sz w:val="16"/>
          <w:szCs w:val="16"/>
        </w:rPr>
        <w:t>{{TableHide:End}}</w:t>
      </w:r>
    </w:p>
    <w:p w14:paraId="7D093AFE" w14:textId="77777777" w:rsidR="000C593E" w:rsidRPr="00D64C11" w:rsidRDefault="000C593E" w:rsidP="000C593E">
      <w:pPr>
        <w:pStyle w:val="Normal0"/>
        <w:spacing w:before="240" w:line="220" w:lineRule="exact"/>
        <w:ind w:left="425" w:right="454"/>
        <w:jc w:val="both"/>
        <w:textAlignment w:val="baseline"/>
        <w:rPr>
          <w:rFonts w:ascii="Montserrat" w:hAnsi="Montserrat" w:cstheme="majorHAnsi"/>
          <w:color w:val="3B3B3B" w:themeColor="accent5" w:themeShade="40"/>
          <w:sz w:val="16"/>
          <w:szCs w:val="16"/>
        </w:rPr>
      </w:pPr>
      <w:r w:rsidRPr="00D64C11">
        <w:rPr>
          <w:rFonts w:ascii="Montserrat" w:hAnsi="Montserrat" w:cstheme="majorHAnsi"/>
          <w:color w:val="3B3B3B" w:themeColor="accent5" w:themeShade="40"/>
          <w:sz w:val="16"/>
          <w:szCs w:val="16"/>
        </w:rPr>
        <w:t>Plenitude est tenu d’acquérir, au titre de ses livraisons au Client, un volume de CEE classiques égal au volume d’électricité livré aux Points de Livraison concernés multiplié par le coefficient fixé par l’article R. 221-4 du code de l’énergie, et un volume de CEE précarité égal au volume de CEE classiques susvisé, multiplié par le coefficient fixé par l’article R. 221-4-1 du code de l’énergie, les coefficients retenus étant ceux en vigueur à la date de l’édition de l’offre.</w:t>
      </w:r>
    </w:p>
    <w:p w14:paraId="2244E6D2" w14:textId="77777777" w:rsidR="000C593E" w:rsidRPr="001F7C1D" w:rsidRDefault="000C593E" w:rsidP="000C593E">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1F7C1D">
        <w:rPr>
          <w:rFonts w:ascii="Montserrat" w:hAnsi="Montserrat" w:cstheme="majorHAnsi"/>
          <w:color w:val="3B3B3B" w:themeColor="accent5" w:themeShade="40"/>
          <w:sz w:val="16"/>
          <w:szCs w:val="16"/>
        </w:rPr>
        <w:t xml:space="preserve">En cas de modification du ou des coefficients visés au précédent alinéa entraînant l’obligation pour Plenitude d’acquérir un volume additionnel de CEE, ce volume additionnel sera évalué, pour le volume de CEE classiques, à un prix correspondant à la moyenne arithmétique des deux dernières cotations de moyennes mensuelles de prix de clôture des CEE classiques au comptant (SPOT), et pour le volume de CEE précarité, à un prix correspondant à la moyenne arithmétique des deux dernières cotations de moyennes mensuelles de prix de clôture des CEE précarité au comptant (SPOT), telles que publiées par la plateforme C2E Market (www.c2emarket.com), précédant le mois d’entrée en vigueur de ladite modification des coefficients. Le Prix CEE dû par le Client sera ajusté du prix du volume additionnel de CEE ainsi calculé. </w:t>
      </w:r>
    </w:p>
    <w:p w14:paraId="7CB1FB9A" w14:textId="77777777" w:rsidR="000C593E" w:rsidRPr="001F7C1D" w:rsidRDefault="000C593E" w:rsidP="000C593E">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1F7C1D">
        <w:rPr>
          <w:rFonts w:ascii="Montserrat" w:hAnsi="Montserrat" w:cstheme="majorHAnsi"/>
          <w:color w:val="3B3B3B" w:themeColor="accent5" w:themeShade="40"/>
          <w:sz w:val="16"/>
          <w:szCs w:val="16"/>
        </w:rPr>
        <w:lastRenderedPageBreak/>
        <w:t>En cas de modification législative ou réglementaire, ou de décision de justice, ou bien d’un changement des caractéristiques d’un Point de Livraison (notamment de l’activité principale exercée par l’entreprise alimentée par le Point de Livraison) par l’effet desquels Plenitude devient tenue d’acquérir des CEE au titre de la fourniture à un(des) Point(s) de Livraison pour le(s)quel(s) un Prix CEE n’était pas facturé précédemment, le volume additionnel de CEE dû par Plenitude à ce titre sera évalué conformément aux modalités fixées à l’alinéa précédent, et le Client devra à Plenitude un Prix CEE pour le(s) Point(s) de Livraison concerné(s), égal au prix de ce volume additionnel ainsi calculé.</w:t>
      </w:r>
    </w:p>
    <w:p w14:paraId="103B79E1" w14:textId="77777777" w:rsidR="000C593E" w:rsidRPr="001F7C1D" w:rsidRDefault="000C593E" w:rsidP="000C593E">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1F7C1D">
        <w:rPr>
          <w:rFonts w:ascii="Montserrat" w:hAnsi="Montserrat" w:cstheme="majorHAnsi"/>
          <w:color w:val="3B3B3B" w:themeColor="accent5" w:themeShade="40"/>
          <w:sz w:val="16"/>
          <w:szCs w:val="16"/>
        </w:rPr>
        <w:t>Toute modification du Prix CEE en application des stipulations des deux alinéas précédents entrera en vigueur de plein droit à la date à laquelle le volume additionnel de CEE devient dû par Plenitude. Plenitude fera ses meilleurs efforts pour informer le Client de cette modification dans un délai raisonnable.</w:t>
      </w:r>
    </w:p>
    <w:p w14:paraId="12B52C82" w14:textId="77777777" w:rsidR="000C593E" w:rsidRPr="001F7C1D" w:rsidRDefault="000C593E" w:rsidP="000C593E">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1F7C1D">
        <w:rPr>
          <w:rFonts w:ascii="Montserrat" w:hAnsi="Montserrat" w:cstheme="majorHAnsi"/>
          <w:color w:val="3B3B3B" w:themeColor="accent5" w:themeShade="40"/>
          <w:sz w:val="16"/>
          <w:szCs w:val="16"/>
        </w:rPr>
        <w:t>En cas de changement des caractéristiques d’un Point de Livraison (notamment de l’activité principale exercée par l’entreprise alimentée par le Point de Livraison) par l’effet duquel Plenitude cesse d’être tenue d’acquérir des CEE au titre de la fourniture à ce Point de Livraison, le Client s’engage à notifier à Plenitude ce changement accompagné de tous justificatifs utiles. Sous réserve que le changement notifié soit effectif, le Prix CEE cessera d’être dû pour le(s) Point(s) de Livraison concerné(s), de plein droit, trente (30) jours à partir de sa notification.</w:t>
      </w:r>
    </w:p>
    <w:p w14:paraId="2C3FDACD" w14:textId="77777777" w:rsidR="000C593E" w:rsidRPr="001F7C1D" w:rsidRDefault="000C593E" w:rsidP="000C593E">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1F7C1D">
        <w:rPr>
          <w:rFonts w:ascii="Montserrat" w:hAnsi="Montserrat" w:cstheme="majorHAnsi"/>
          <w:color w:val="3B3B3B" w:themeColor="accent5" w:themeShade="40"/>
          <w:sz w:val="16"/>
          <w:szCs w:val="16"/>
        </w:rPr>
        <w:t>Pour l’application du présent article, si la plateforme C2E Market disparaît ou cesse de publier les cotations visées dans le présent article, l’indice existant le plus proche de ces cotations, faisant référence sur le marché de CEE et permettant de maintenir l’équilibre économique du Contrat, sera utilisé en remplacement.</w:t>
      </w:r>
    </w:p>
    <w:p w14:paraId="1E6A3170" w14:textId="77777777" w:rsidR="000C593E" w:rsidRPr="001F7C1D" w:rsidRDefault="000C593E" w:rsidP="000C593E">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1F7C1D">
        <w:rPr>
          <w:rFonts w:ascii="Montserrat" w:hAnsi="Montserrat" w:cstheme="majorHAnsi"/>
          <w:color w:val="3B3B3B" w:themeColor="accent5" w:themeShade="40"/>
          <w:sz w:val="16"/>
          <w:szCs w:val="16"/>
        </w:rPr>
        <w:t>Le Client reconnaît et accepte que le présent article fixe intégralement les modalités de détermination du Prix CEE, qui est en conséquence déterminable au sens donné à ce terme par l’article 1163 du Code civil et la jurisprudence afférente. Dès lors, toute modification du Prix CEE effectuée en application des stipulations qui précèdent ne sera pas considérée comme une modification des conditions contractuelles.</w:t>
      </w:r>
    </w:p>
    <w:p w14:paraId="19C87EAC" w14:textId="1AC4226C" w:rsidR="003B083D" w:rsidRDefault="000C593E" w:rsidP="003B083D">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0C593E">
        <w:rPr>
          <w:rFonts w:ascii="Montserrat" w:hAnsi="Montserrat" w:cstheme="majorHAnsi"/>
          <w:color w:val="3B3B3B" w:themeColor="accent5" w:themeShade="40"/>
          <w:sz w:val="16"/>
          <w:szCs w:val="16"/>
        </w:rPr>
        <w:t>Plenitude se réserve également le droit, en cas d’évolution importante des marchés des CEE ou d’un manque de liquidité sur lesdits marchés, entrainant l’augmentation significative des prix des CEE, au point que les coûts réels supportés par Plenitude seraient décorrélés du montant du Prix CEE fixé conformément aux stipulations du présent article, de demander à ce que les Parties se rapprochent pour renégocier les stipulations du Contrat, dans le but de rétablir son équilibre économique. Le Client sera tenu d’accéder, de bonne foi, à la demande de Plenitude, dès lors que celle-ci sera dûment justifiée. En cas d’absence d’accord entre les Parties dans les quarante (40) jours suivant la demande de Plenitude, cette dernière sera autorisée à procéder à la résiliation du Contrat, moyennant un préavis de quinze (15) jours.</w:t>
      </w:r>
      <w:r w:rsidR="003B083D" w:rsidRPr="00D64C11">
        <w:rPr>
          <w:rFonts w:ascii="Montserrat" w:hAnsi="Montserrat" w:cstheme="majorHAnsi"/>
          <w:color w:val="3B3B3B" w:themeColor="accent5" w:themeShade="40"/>
          <w:sz w:val="16"/>
          <w:szCs w:val="16"/>
        </w:rPr>
        <w:t xml:space="preserve">. </w:t>
      </w:r>
    </w:p>
    <w:p w14:paraId="3BB04BCD" w14:textId="77777777" w:rsidR="003B083D" w:rsidRPr="004A57AE" w:rsidRDefault="003B083D" w:rsidP="003B083D">
      <w:pPr>
        <w:pStyle w:val="Normal0"/>
        <w:numPr>
          <w:ilvl w:val="0"/>
          <w:numId w:val="26"/>
        </w:numPr>
        <w:spacing w:before="240" w:line="220" w:lineRule="exact"/>
        <w:ind w:right="453"/>
        <w:jc w:val="both"/>
        <w:textAlignment w:val="baseline"/>
        <w:rPr>
          <w:rFonts w:ascii="Montserrat" w:hAnsi="Montserrat" w:cstheme="majorHAnsi"/>
          <w:color w:val="3B3B3B" w:themeColor="accent5" w:themeShade="40"/>
          <w:sz w:val="16"/>
          <w:szCs w:val="16"/>
          <w:u w:val="single"/>
        </w:rPr>
      </w:pPr>
      <w:r>
        <w:rPr>
          <w:rFonts w:ascii="Montserrat" w:hAnsi="Montserrat" w:cstheme="majorHAnsi"/>
          <w:color w:val="3B3B3B" w:themeColor="accent5" w:themeShade="40"/>
          <w:sz w:val="16"/>
          <w:szCs w:val="16"/>
          <w:u w:val="single"/>
        </w:rPr>
        <w:t>Prix de la</w:t>
      </w:r>
      <w:r w:rsidRPr="004A57AE">
        <w:rPr>
          <w:rFonts w:ascii="Montserrat" w:hAnsi="Montserrat" w:cstheme="majorHAnsi"/>
          <w:color w:val="3B3B3B" w:themeColor="accent5" w:themeShade="40"/>
          <w:sz w:val="16"/>
          <w:szCs w:val="16"/>
          <w:u w:val="single"/>
        </w:rPr>
        <w:t xml:space="preserve"> Capacité</w:t>
      </w:r>
    </w:p>
    <w:p w14:paraId="7558BD9A" w14:textId="77777777" w:rsidR="003B083D" w:rsidRPr="004151B7" w:rsidRDefault="003B083D" w:rsidP="003B083D">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4151B7">
        <w:rPr>
          <w:rFonts w:ascii="Montserrat" w:hAnsi="Montserrat" w:cstheme="majorHAnsi"/>
          <w:color w:val="3B3B3B" w:themeColor="accent5" w:themeShade="40"/>
          <w:sz w:val="16"/>
          <w:szCs w:val="16"/>
        </w:rPr>
        <w:t>Les articles L. 321-16 à L. 321-17, L. 335-1 à L. 335-7 et R. 335-1 à D. 335-89 du code de l’énergie ainsi que les textes règlementaires pris pour leur application mettent en place un dispositif de contribution des fournisseurs à la sécurité d’approvisionnement en électricité (ci-après « Mécanisme de Capacité »). Dans ce cadre, Plenitude est tenue d’acquérir des garanties de capacité afin de s’acquitter de ses obligations.</w:t>
      </w:r>
    </w:p>
    <w:p w14:paraId="686EBDBF" w14:textId="77777777" w:rsidR="003B083D" w:rsidRPr="004A57AE" w:rsidRDefault="003B083D" w:rsidP="003B083D">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4151B7">
        <w:rPr>
          <w:rFonts w:ascii="Montserrat" w:hAnsi="Montserrat" w:cstheme="majorHAnsi"/>
          <w:color w:val="3B3B3B" w:themeColor="accent5" w:themeShade="40"/>
          <w:sz w:val="16"/>
          <w:szCs w:val="16"/>
        </w:rPr>
        <w:t>En conséquence, Plenitude indique au Client qu’il est redevable d’un Prix Capacité détaillé au tableau ci-dessous :</w:t>
      </w:r>
    </w:p>
    <w:tbl>
      <w:tblPr>
        <w:tblStyle w:val="enitableau"/>
        <w:tblW w:w="10422"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4900"/>
        <w:gridCol w:w="1165"/>
        <w:gridCol w:w="4357"/>
      </w:tblGrid>
      <w:tr w:rsidR="003B083D" w:rsidRPr="004A57AE" w14:paraId="70EFCF9D" w14:textId="77777777" w:rsidTr="00491BC6">
        <w:trPr>
          <w:cnfStyle w:val="100000000000" w:firstRow="1" w:lastRow="0" w:firstColumn="0" w:lastColumn="0" w:oddVBand="0" w:evenVBand="0" w:oddHBand="0" w:evenHBand="0" w:firstRowFirstColumn="0" w:firstRowLastColumn="0" w:lastRowFirstColumn="0" w:lastRowLastColumn="0"/>
          <w:trHeight w:val="340"/>
        </w:trPr>
        <w:tc>
          <w:tcPr>
            <w:tcW w:w="4793" w:type="dxa"/>
            <w:tcBorders>
              <w:top w:val="single" w:sz="4" w:space="0" w:color="009E61" w:themeColor="accent1"/>
              <w:left w:val="single" w:sz="4" w:space="0" w:color="009E61" w:themeColor="accent1"/>
              <w:bottom w:val="single" w:sz="4" w:space="0" w:color="009E61" w:themeColor="accent1"/>
            </w:tcBorders>
            <w:shd w:val="clear" w:color="auto" w:fill="009E61" w:themeFill="accent1"/>
          </w:tcPr>
          <w:p w14:paraId="7B722B83" w14:textId="77777777" w:rsidR="003B083D" w:rsidRPr="003B083D" w:rsidRDefault="003B083D" w:rsidP="002501DA">
            <w:pPr>
              <w:pStyle w:val="Normal0"/>
              <w:spacing w:before="0" w:after="0" w:line="220" w:lineRule="exact"/>
              <w:ind w:left="0" w:right="0"/>
              <w:rPr>
                <w:color w:val="FFFFFF" w:themeColor="background1"/>
              </w:rPr>
            </w:pPr>
            <w:r w:rsidRPr="003B083D">
              <w:rPr>
                <w:rFonts w:ascii="Montserrat" w:hAnsi="Montserrat" w:cstheme="majorBidi"/>
                <w:b/>
                <w:bCs/>
                <w:color w:val="FFFFFF" w:themeColor="background1"/>
                <w:sz w:val="16"/>
                <w:szCs w:val="16"/>
              </w:rPr>
              <w:t>Nom du point de livraison</w:t>
            </w:r>
          </w:p>
        </w:tc>
        <w:tc>
          <w:tcPr>
            <w:tcW w:w="1368" w:type="dxa"/>
            <w:tcBorders>
              <w:top w:val="single" w:sz="4" w:space="0" w:color="009E61" w:themeColor="accent1"/>
              <w:bottom w:val="single" w:sz="4" w:space="0" w:color="009E61" w:themeColor="accent1"/>
            </w:tcBorders>
            <w:shd w:val="clear" w:color="auto" w:fill="009E61" w:themeFill="accent1"/>
          </w:tcPr>
          <w:p w14:paraId="65FC4CB4" w14:textId="77777777" w:rsidR="003B083D" w:rsidRPr="003B083D" w:rsidRDefault="003B083D" w:rsidP="002501DA">
            <w:pPr>
              <w:pStyle w:val="Normal0"/>
              <w:spacing w:before="0" w:after="0" w:line="220" w:lineRule="exact"/>
              <w:ind w:left="0" w:right="0"/>
              <w:rPr>
                <w:rFonts w:ascii="Montserrat" w:hAnsi="Montserrat" w:cstheme="majorBidi"/>
                <w:b/>
                <w:bCs/>
                <w:color w:val="FFFFFF" w:themeColor="background1"/>
                <w:sz w:val="16"/>
                <w:szCs w:val="16"/>
              </w:rPr>
            </w:pPr>
            <w:r w:rsidRPr="003B083D">
              <w:rPr>
                <w:rFonts w:ascii="Montserrat" w:hAnsi="Montserrat" w:cstheme="majorBidi"/>
                <w:b/>
                <w:bCs/>
                <w:color w:val="FFFFFF" w:themeColor="background1"/>
                <w:sz w:val="16"/>
                <w:szCs w:val="16"/>
              </w:rPr>
              <w:t>PDL</w:t>
            </w:r>
          </w:p>
        </w:tc>
        <w:tc>
          <w:tcPr>
            <w:tcW w:w="4261" w:type="dxa"/>
            <w:tcBorders>
              <w:top w:val="single" w:sz="4" w:space="0" w:color="009E61" w:themeColor="accent1"/>
              <w:bottom w:val="single" w:sz="4" w:space="0" w:color="009E61" w:themeColor="accent1"/>
              <w:right w:val="single" w:sz="4" w:space="0" w:color="009E61" w:themeColor="accent1"/>
            </w:tcBorders>
            <w:shd w:val="clear" w:color="auto" w:fill="009E61" w:themeFill="accent1"/>
          </w:tcPr>
          <w:p w14:paraId="1B178902" w14:textId="77777777" w:rsidR="003B083D" w:rsidRPr="003B083D" w:rsidRDefault="003B083D" w:rsidP="002501DA">
            <w:pPr>
              <w:pStyle w:val="Normal0"/>
              <w:spacing w:before="0" w:after="0" w:line="220" w:lineRule="exact"/>
              <w:ind w:left="0" w:right="0"/>
              <w:textAlignment w:val="baseline"/>
              <w:rPr>
                <w:rFonts w:ascii="Montserrat" w:hAnsi="Montserrat" w:cstheme="majorHAnsi"/>
                <w:b/>
                <w:bCs/>
                <w:color w:val="FFFFFF" w:themeColor="background1"/>
                <w:sz w:val="16"/>
                <w:szCs w:val="16"/>
              </w:rPr>
            </w:pPr>
            <w:r w:rsidRPr="003B083D">
              <w:rPr>
                <w:rFonts w:ascii="Montserrat" w:hAnsi="Montserrat" w:cstheme="majorHAnsi"/>
                <w:b/>
                <w:bCs/>
                <w:color w:val="FFFFFF" w:themeColor="background1"/>
                <w:sz w:val="16"/>
                <w:szCs w:val="16"/>
              </w:rPr>
              <w:t>Prix de la Capacité en €/MWh</w:t>
            </w:r>
          </w:p>
        </w:tc>
      </w:tr>
      <w:tr w:rsidR="00491BC6" w:rsidRPr="004A57AE" w14:paraId="74879454" w14:textId="77777777" w:rsidTr="00491BC6">
        <w:trPr>
          <w:trHeight w:val="340"/>
        </w:trPr>
        <w:tc>
          <w:tcPr>
            <w:tcW w:w="479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AFCBB96" w14:textId="640496F4" w:rsidR="00491BC6" w:rsidRDefault="00491BC6" w:rsidP="00491BC6">
            <w:pPr>
              <w:spacing w:before="0" w:after="0" w:line="220" w:lineRule="exact"/>
              <w:ind w:left="0" w:right="0"/>
              <w:rPr>
                <w:rFonts w:ascii="Montserrat" w:hAnsi="Montserrat" w:cstheme="majorBidi"/>
                <w:color w:val="3B3B3B" w:themeColor="accent4" w:themeShade="80"/>
                <w:sz w:val="16"/>
                <w:szCs w:val="16"/>
              </w:rPr>
            </w:pPr>
            <w:r w:rsidRPr="00CC1299">
              <w:rPr>
                <w:rFonts w:ascii="Montserrat" w:hAnsi="Montserrat" w:cstheme="majorBidi"/>
                <w:color w:val="3B3B3B" w:themeColor="accent4" w:themeShade="80"/>
                <w:sz w:val="16"/>
                <w:szCs w:val="16"/>
                <w:lang w:val="en-US"/>
              </w:rPr>
              <w:t>{{TableStart:DOFR}}{{ASSOCIATEDPDLID__RPDL_SITENAME}}</w:t>
            </w:r>
          </w:p>
        </w:tc>
        <w:tc>
          <w:tcPr>
            <w:tcW w:w="136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CB54595" w14:textId="2934652E" w:rsidR="00491BC6" w:rsidRDefault="00491BC6" w:rsidP="00491BC6">
            <w:pPr>
              <w:pStyle w:val="Normal0"/>
              <w:spacing w:before="0" w:after="0" w:line="220" w:lineRule="exact"/>
              <w:ind w:left="0" w:right="0"/>
              <w:rPr>
                <w:rFonts w:ascii="Montserrat" w:hAnsi="Montserrat" w:cstheme="majorBidi"/>
                <w:color w:val="3B3B3B" w:themeColor="accent4" w:themeShade="80"/>
                <w:sz w:val="16"/>
                <w:szCs w:val="16"/>
              </w:rPr>
            </w:pPr>
            <w:r w:rsidRPr="00CC1299">
              <w:rPr>
                <w:rFonts w:ascii="Montserrat" w:eastAsiaTheme="minorHAnsi" w:hAnsi="Montserrat" w:cstheme="majorBidi"/>
                <w:color w:val="3B3B3B" w:themeColor="accent4" w:themeShade="80"/>
                <w:sz w:val="16"/>
                <w:szCs w:val="16"/>
                <w:lang w:val="en-US"/>
              </w:rPr>
              <w:t>{{PDL_NAME}}</w:t>
            </w:r>
          </w:p>
        </w:tc>
        <w:tc>
          <w:tcPr>
            <w:tcW w:w="426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13B21AC" w14:textId="41E31528" w:rsidR="00491BC6" w:rsidRPr="004A57AE" w:rsidRDefault="00491BC6" w:rsidP="00491BC6">
            <w:pPr>
              <w:pStyle w:val="Normal0"/>
              <w:spacing w:before="0" w:after="0" w:line="220" w:lineRule="exact"/>
              <w:ind w:left="0" w:right="0"/>
              <w:textAlignment w:val="baseline"/>
              <w:rPr>
                <w:rFonts w:ascii="Montserrat" w:hAnsi="Montserrat" w:cstheme="majorBidi"/>
                <w:color w:val="3B3B3B" w:themeColor="accent5" w:themeShade="40"/>
                <w:sz w:val="16"/>
                <w:szCs w:val="16"/>
              </w:rPr>
            </w:pPr>
            <w:r w:rsidRPr="00CC1299">
              <w:rPr>
                <w:rFonts w:ascii="Montserrat" w:eastAsiaTheme="minorHAnsi" w:hAnsi="Montserrat" w:cstheme="majorBidi"/>
                <w:color w:val="3B3B3B" w:themeColor="accent4" w:themeShade="80"/>
                <w:sz w:val="16"/>
                <w:szCs w:val="16"/>
                <w:lang w:val="en-US"/>
              </w:rPr>
              <w:t>{{OFFERDETAILS_CAPACITYPRICE}}{{TableEnd:DOFR}}</w:t>
            </w:r>
          </w:p>
        </w:tc>
      </w:tr>
    </w:tbl>
    <w:p w14:paraId="17E74E73" w14:textId="77777777" w:rsidR="003B083D" w:rsidRDefault="003B083D" w:rsidP="003B083D">
      <w:pPr>
        <w:pStyle w:val="Normal0"/>
        <w:spacing w:line="220" w:lineRule="exact"/>
        <w:ind w:left="426" w:right="453"/>
        <w:jc w:val="both"/>
        <w:textAlignment w:val="baseline"/>
        <w:rPr>
          <w:rFonts w:ascii="Montserrat" w:hAnsi="Montserrat" w:cstheme="majorHAnsi"/>
          <w:color w:val="3B3B3B" w:themeColor="accent5" w:themeShade="40"/>
          <w:sz w:val="16"/>
          <w:szCs w:val="16"/>
        </w:rPr>
      </w:pPr>
    </w:p>
    <w:p w14:paraId="489B49A6" w14:textId="77777777" w:rsidR="00C93D07" w:rsidRDefault="00C93D07" w:rsidP="00C93D07">
      <w:pPr>
        <w:spacing w:line="220" w:lineRule="exact"/>
        <w:ind w:right="453"/>
        <w:jc w:val="both"/>
        <w:rPr>
          <w:rFonts w:ascii="Montserrat" w:hAnsi="Montserrat" w:cstheme="majorBidi"/>
          <w:color w:val="3B3B3B" w:themeColor="accent5" w:themeShade="40"/>
          <w:sz w:val="16"/>
          <w:szCs w:val="16"/>
        </w:rPr>
      </w:pPr>
    </w:p>
    <w:p w14:paraId="6477CBFF" w14:textId="37E13A14" w:rsidR="00E20095" w:rsidRPr="003B1DB0" w:rsidRDefault="00E20095" w:rsidP="00E9537D">
      <w:pPr>
        <w:pStyle w:val="Normal0"/>
        <w:numPr>
          <w:ilvl w:val="0"/>
          <w:numId w:val="3"/>
        </w:numPr>
        <w:spacing w:line="220" w:lineRule="exact"/>
        <w:ind w:left="1146" w:right="453"/>
        <w:jc w:val="both"/>
        <w:textAlignment w:val="baseline"/>
        <w:rPr>
          <w:rFonts w:ascii="Montserrat" w:hAnsi="Montserrat" w:cstheme="majorHAnsi"/>
          <w:b/>
          <w:bCs/>
          <w:color w:val="009E61" w:themeColor="accent1"/>
          <w:sz w:val="16"/>
          <w:szCs w:val="16"/>
        </w:rPr>
      </w:pPr>
      <w:r w:rsidRPr="003B1DB0">
        <w:rPr>
          <w:rFonts w:ascii="Montserrat" w:hAnsi="Montserrat" w:cstheme="majorHAnsi"/>
          <w:b/>
          <w:bCs/>
          <w:color w:val="009E61" w:themeColor="accent1"/>
          <w:sz w:val="16"/>
          <w:szCs w:val="16"/>
        </w:rPr>
        <w:t>Utilisation des réseaux publics de l’électricité</w:t>
      </w:r>
    </w:p>
    <w:p w14:paraId="152FF372" w14:textId="3F33390E" w:rsidR="00C22C5B" w:rsidRPr="00C22C5B" w:rsidRDefault="006D739D" w:rsidP="00E96407">
      <w:pPr>
        <w:spacing w:line="220" w:lineRule="exact"/>
        <w:ind w:left="426" w:right="453"/>
        <w:jc w:val="both"/>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Plenitude facture pour le compte du GRD, sans surcoût, le Tarif d’Utilisation des Réseaux Publics d’électricité (ci-après le « TURPE »). Le montant du TURPE est déterminé conformément aux dispositions législatives et réglementaires applicables en fonction des caractéristiques de chaque Point de Livraison. Les caractéristiques auxquelles le Client souhaite souscrire sont les suivantes :</w:t>
      </w:r>
    </w:p>
    <w:tbl>
      <w:tblPr>
        <w:tblStyle w:val="enitableau"/>
        <w:tblW w:w="9213"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1559"/>
        <w:gridCol w:w="1843"/>
        <w:gridCol w:w="1701"/>
        <w:gridCol w:w="1417"/>
        <w:gridCol w:w="992"/>
        <w:gridCol w:w="1701"/>
      </w:tblGrid>
      <w:tr w:rsidR="00C22C5B" w:rsidRPr="004A57AE" w14:paraId="0B398DC8" w14:textId="77777777" w:rsidTr="001408D4">
        <w:trPr>
          <w:cnfStyle w:val="100000000000" w:firstRow="1" w:lastRow="0" w:firstColumn="0" w:lastColumn="0" w:oddVBand="0" w:evenVBand="0" w:oddHBand="0" w:evenHBand="0" w:firstRowFirstColumn="0" w:firstRowLastColumn="0" w:lastRowFirstColumn="0" w:lastRowLastColumn="0"/>
          <w:trHeight w:val="567"/>
        </w:trPr>
        <w:tc>
          <w:tcPr>
            <w:tcW w:w="1559" w:type="dxa"/>
            <w:tcBorders>
              <w:top w:val="single" w:sz="4" w:space="0" w:color="009E61" w:themeColor="accent1"/>
              <w:left w:val="single" w:sz="4" w:space="0" w:color="009E61" w:themeColor="accent1"/>
              <w:bottom w:val="single" w:sz="4" w:space="0" w:color="009E61" w:themeColor="accent1"/>
            </w:tcBorders>
            <w:shd w:val="clear" w:color="auto" w:fill="009E61" w:themeFill="accent1"/>
          </w:tcPr>
          <w:p w14:paraId="6B9B1FD9" w14:textId="77777777" w:rsidR="00C22C5B" w:rsidRPr="00553D73" w:rsidRDefault="00C22C5B" w:rsidP="002501DA">
            <w:pPr>
              <w:spacing w:before="0" w:after="0" w:line="20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Nom du point</w:t>
            </w:r>
            <w:r w:rsidRPr="00553D73">
              <w:rPr>
                <w:rFonts w:ascii="Montserrat" w:hAnsi="Montserrat" w:cstheme="majorHAnsi"/>
                <w:b/>
                <w:bCs/>
                <w:color w:val="FFFFFF" w:themeColor="background1"/>
                <w:sz w:val="16"/>
                <w:szCs w:val="16"/>
              </w:rPr>
              <w:br/>
              <w:t>de livraison</w:t>
            </w:r>
          </w:p>
        </w:tc>
        <w:tc>
          <w:tcPr>
            <w:tcW w:w="1843" w:type="dxa"/>
            <w:tcBorders>
              <w:top w:val="single" w:sz="4" w:space="0" w:color="009E61" w:themeColor="accent1"/>
              <w:bottom w:val="single" w:sz="4" w:space="0" w:color="009E61" w:themeColor="accent1"/>
            </w:tcBorders>
            <w:shd w:val="clear" w:color="auto" w:fill="009E61" w:themeFill="accent1"/>
          </w:tcPr>
          <w:p w14:paraId="3921B3F4" w14:textId="77777777" w:rsidR="00C22C5B" w:rsidRPr="00553D73" w:rsidRDefault="00C22C5B" w:rsidP="002501DA">
            <w:pPr>
              <w:spacing w:before="0" w:after="0" w:line="20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N° de Point de livraison (PDL)</w:t>
            </w:r>
          </w:p>
        </w:tc>
        <w:tc>
          <w:tcPr>
            <w:tcW w:w="1701" w:type="dxa"/>
            <w:tcBorders>
              <w:top w:val="single" w:sz="4" w:space="0" w:color="009E61" w:themeColor="accent1"/>
              <w:bottom w:val="single" w:sz="4" w:space="0" w:color="009E61" w:themeColor="accent1"/>
            </w:tcBorders>
            <w:shd w:val="clear" w:color="auto" w:fill="009E61" w:themeFill="accent1"/>
          </w:tcPr>
          <w:p w14:paraId="5D0175AD" w14:textId="234FEFBD" w:rsidR="00C22C5B" w:rsidRPr="00553D73" w:rsidRDefault="00C22C5B" w:rsidP="002501DA">
            <w:pPr>
              <w:spacing w:before="0" w:after="0" w:line="20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Adresse</w:t>
            </w:r>
            <w:r w:rsidRPr="00553D73">
              <w:rPr>
                <w:rFonts w:ascii="Montserrat" w:hAnsi="Montserrat" w:cstheme="majorHAnsi"/>
                <w:b/>
                <w:bCs/>
                <w:color w:val="FFFFFF" w:themeColor="background1"/>
                <w:sz w:val="16"/>
                <w:szCs w:val="16"/>
              </w:rPr>
              <w:br/>
              <w:t>d</w:t>
            </w:r>
            <w:r w:rsidR="006D739D" w:rsidRPr="00553D73">
              <w:rPr>
                <w:rFonts w:ascii="Montserrat" w:hAnsi="Montserrat" w:cstheme="majorHAnsi"/>
                <w:b/>
                <w:bCs/>
                <w:color w:val="FFFFFF" w:themeColor="background1"/>
                <w:sz w:val="16"/>
                <w:szCs w:val="16"/>
              </w:rPr>
              <w:t>u PDL</w:t>
            </w:r>
          </w:p>
        </w:tc>
        <w:tc>
          <w:tcPr>
            <w:tcW w:w="1417" w:type="dxa"/>
            <w:tcBorders>
              <w:top w:val="single" w:sz="4" w:space="0" w:color="009E61" w:themeColor="accent1"/>
              <w:bottom w:val="single" w:sz="4" w:space="0" w:color="009E61" w:themeColor="accent1"/>
            </w:tcBorders>
            <w:shd w:val="clear" w:color="auto" w:fill="009E61" w:themeFill="accent1"/>
          </w:tcPr>
          <w:p w14:paraId="1C0C461E" w14:textId="77777777" w:rsidR="00C22C5B" w:rsidRPr="00553D73" w:rsidDel="000A3796" w:rsidRDefault="00C22C5B" w:rsidP="002501DA">
            <w:pPr>
              <w:spacing w:before="0" w:after="0" w:line="20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Tension</w:t>
            </w:r>
            <w:r w:rsidRPr="00553D73">
              <w:rPr>
                <w:rFonts w:ascii="Montserrat" w:hAnsi="Montserrat" w:cstheme="majorHAnsi"/>
                <w:b/>
                <w:bCs/>
                <w:color w:val="FFFFFF" w:themeColor="background1"/>
                <w:sz w:val="16"/>
                <w:szCs w:val="16"/>
              </w:rPr>
              <w:br/>
              <w:t>de raccord</w:t>
            </w:r>
          </w:p>
        </w:tc>
        <w:tc>
          <w:tcPr>
            <w:tcW w:w="992" w:type="dxa"/>
            <w:tcBorders>
              <w:top w:val="single" w:sz="4" w:space="0" w:color="009E61" w:themeColor="accent1"/>
              <w:bottom w:val="single" w:sz="4" w:space="0" w:color="009E61" w:themeColor="accent1"/>
            </w:tcBorders>
            <w:shd w:val="clear" w:color="auto" w:fill="009E61" w:themeFill="accent1"/>
          </w:tcPr>
          <w:p w14:paraId="1DEA9F54" w14:textId="77777777" w:rsidR="00C22C5B" w:rsidRPr="00553D73" w:rsidDel="000A3796" w:rsidRDefault="00C22C5B" w:rsidP="002501DA">
            <w:pPr>
              <w:spacing w:before="0" w:after="0" w:line="20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FTA</w:t>
            </w:r>
          </w:p>
        </w:tc>
        <w:tc>
          <w:tcPr>
            <w:tcW w:w="1701" w:type="dxa"/>
            <w:tcBorders>
              <w:top w:val="single" w:sz="4" w:space="0" w:color="009E61" w:themeColor="accent1"/>
              <w:bottom w:val="single" w:sz="4" w:space="0" w:color="009E61" w:themeColor="accent1"/>
              <w:right w:val="single" w:sz="4" w:space="0" w:color="009E61" w:themeColor="accent1"/>
            </w:tcBorders>
            <w:shd w:val="clear" w:color="auto" w:fill="009E61" w:themeFill="accent1"/>
          </w:tcPr>
          <w:p w14:paraId="4CEF165B" w14:textId="77777777" w:rsidR="00C22C5B" w:rsidRPr="00553D73" w:rsidRDefault="00C22C5B" w:rsidP="002501DA">
            <w:pPr>
              <w:spacing w:before="0" w:after="0" w:line="20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Puissance(s) Souscrite(s)</w:t>
            </w:r>
          </w:p>
        </w:tc>
      </w:tr>
      <w:tr w:rsidR="000A0638" w:rsidRPr="004A57AE" w14:paraId="4D41548B" w14:textId="77777777" w:rsidTr="001408D4">
        <w:trPr>
          <w:trHeight w:val="269"/>
        </w:trPr>
        <w:tc>
          <w:tcPr>
            <w:tcW w:w="155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A00FAA3" w14:textId="1CC53020" w:rsidR="000A0638" w:rsidRPr="004A57AE" w:rsidRDefault="000A0638" w:rsidP="000A0638">
            <w:pPr>
              <w:spacing w:line="220" w:lineRule="exact"/>
              <w:ind w:left="0" w:right="0"/>
              <w:rPr>
                <w:rFonts w:ascii="Montserrat" w:hAnsi="Montserrat" w:cstheme="majorHAnsi"/>
                <w:color w:val="3B3B3B" w:themeColor="accent5" w:themeShade="40"/>
                <w:sz w:val="16"/>
                <w:szCs w:val="16"/>
              </w:rPr>
            </w:pPr>
            <w:r w:rsidRPr="007A7FDA">
              <w:rPr>
                <w:rFonts w:ascii="Montserrat" w:hAnsi="Montserrat" w:cstheme="majorBidi"/>
                <w:color w:val="3B3B3B" w:themeColor="accent4" w:themeShade="80"/>
                <w:sz w:val="16"/>
                <w:szCs w:val="16"/>
              </w:rPr>
              <w:t>{{TableStart:DOFR}}</w:t>
            </w:r>
            <w:r w:rsidRPr="009C529E">
              <w:rPr>
                <w:rFonts w:ascii="Montserrat" w:hAnsi="Montserrat" w:cstheme="majorBidi"/>
                <w:color w:val="3B3B3B" w:themeColor="accent4" w:themeShade="80"/>
                <w:sz w:val="16"/>
                <w:szCs w:val="16"/>
              </w:rPr>
              <w:t>{{PDL_SITENAME}}</w:t>
            </w:r>
          </w:p>
        </w:tc>
        <w:tc>
          <w:tcPr>
            <w:tcW w:w="184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29C15E8" w14:textId="0845BF0E" w:rsidR="000A0638" w:rsidRPr="004A57AE" w:rsidRDefault="000A0638" w:rsidP="000A0638">
            <w:pPr>
              <w:spacing w:line="220" w:lineRule="exact"/>
              <w:ind w:left="0" w:right="0"/>
              <w:rPr>
                <w:rFonts w:ascii="Montserrat" w:hAnsi="Montserrat" w:cstheme="majorHAnsi"/>
                <w:color w:val="3B3B3B" w:themeColor="accent5" w:themeShade="40"/>
                <w:sz w:val="16"/>
                <w:szCs w:val="16"/>
              </w:rPr>
            </w:pPr>
            <w:r w:rsidRPr="009C529E">
              <w:rPr>
                <w:rFonts w:ascii="Montserrat" w:hAnsi="Montserrat" w:cstheme="majorBidi"/>
                <w:color w:val="3B3B3B" w:themeColor="accent4" w:themeShade="80"/>
                <w:sz w:val="16"/>
                <w:szCs w:val="16"/>
              </w:rPr>
              <w:t>{{PDL_NAME}}</w:t>
            </w:r>
          </w:p>
        </w:tc>
        <w:tc>
          <w:tcPr>
            <w:tcW w:w="170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9014530" w14:textId="20CF8AA2" w:rsidR="000A0638" w:rsidRPr="004A57AE" w:rsidRDefault="000A0638" w:rsidP="000A0638">
            <w:pPr>
              <w:spacing w:line="220" w:lineRule="exact"/>
              <w:ind w:left="0" w:right="0"/>
              <w:rPr>
                <w:rFonts w:ascii="Montserrat" w:hAnsi="Montserrat" w:cstheme="majorHAnsi"/>
                <w:color w:val="3B3B3B" w:themeColor="accent5" w:themeShade="40"/>
                <w:sz w:val="16"/>
                <w:szCs w:val="16"/>
              </w:rPr>
            </w:pPr>
            <w:r w:rsidRPr="006979FA">
              <w:rPr>
                <w:rFonts w:ascii="Montserrat" w:hAnsi="Montserrat" w:cstheme="majorHAnsi"/>
                <w:color w:val="3B3B3B" w:themeColor="accent5" w:themeShade="40"/>
                <w:sz w:val="16"/>
                <w:szCs w:val="16"/>
              </w:rPr>
              <w:t>{{OFFERDETAILS_CONCATENATEDPDLADDRESS}}</w:t>
            </w:r>
          </w:p>
        </w:tc>
        <w:tc>
          <w:tcPr>
            <w:tcW w:w="141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0C82F75" w14:textId="66DB4FCA" w:rsidR="000A0638" w:rsidRPr="004A57AE" w:rsidRDefault="000A0638" w:rsidP="000A0638">
            <w:pPr>
              <w:spacing w:line="220" w:lineRule="exact"/>
              <w:ind w:left="0" w:right="0"/>
              <w:rPr>
                <w:rFonts w:ascii="Montserrat" w:hAnsi="Montserrat" w:cstheme="majorBidi"/>
                <w:color w:val="3B3B3B" w:themeColor="accent5" w:themeShade="40"/>
                <w:sz w:val="16"/>
                <w:szCs w:val="16"/>
              </w:rPr>
            </w:pPr>
            <w:r w:rsidRPr="006979FA">
              <w:rPr>
                <w:rFonts w:ascii="Montserrat" w:hAnsi="Montserrat" w:cstheme="majorHAnsi"/>
                <w:color w:val="3B3B3B" w:themeColor="accent5" w:themeShade="40"/>
                <w:sz w:val="16"/>
                <w:szCs w:val="16"/>
              </w:rPr>
              <w:t>{{PDL_TENSIONDERACCORDEMENT}}</w:t>
            </w:r>
          </w:p>
        </w:tc>
        <w:tc>
          <w:tcPr>
            <w:tcW w:w="99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AD1805C" w14:textId="7ECC1022" w:rsidR="000A0638" w:rsidRPr="004A57AE" w:rsidRDefault="000A0638" w:rsidP="000A0638">
            <w:pPr>
              <w:spacing w:line="220" w:lineRule="exact"/>
              <w:ind w:left="0" w:right="0"/>
              <w:rPr>
                <w:rFonts w:ascii="Montserrat" w:hAnsi="Montserrat" w:cstheme="majorBidi"/>
                <w:color w:val="3B3B3B" w:themeColor="accent5" w:themeShade="40"/>
                <w:sz w:val="16"/>
                <w:szCs w:val="16"/>
              </w:rPr>
            </w:pPr>
            <w:r w:rsidRPr="006979FA">
              <w:rPr>
                <w:rFonts w:ascii="Montserrat" w:hAnsi="Montserrat" w:cstheme="majorHAnsi"/>
                <w:color w:val="3B3B3B" w:themeColor="accent5" w:themeShade="40"/>
                <w:sz w:val="16"/>
                <w:szCs w:val="16"/>
              </w:rPr>
              <w:t>{{PDL_VERSIONDUTURPE}}</w:t>
            </w:r>
          </w:p>
        </w:tc>
        <w:tc>
          <w:tcPr>
            <w:tcW w:w="170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FFAA2B7" w14:textId="437EC1AA" w:rsidR="000A0638" w:rsidRPr="004A57AE" w:rsidRDefault="000A0638" w:rsidP="000A0638">
            <w:pPr>
              <w:spacing w:before="0" w:line="220" w:lineRule="exact"/>
              <w:ind w:left="0" w:right="0"/>
              <w:rPr>
                <w:rFonts w:ascii="Montserrat" w:hAnsi="Montserrat" w:cstheme="majorBidi"/>
                <w:color w:val="3B3B3B" w:themeColor="accent5" w:themeShade="40"/>
                <w:sz w:val="16"/>
                <w:szCs w:val="16"/>
              </w:rPr>
            </w:pPr>
            <w:r w:rsidRPr="00E94D44">
              <w:rPr>
                <w:rFonts w:ascii="Montserrat" w:hAnsi="Montserrat" w:cstheme="majorBidi"/>
                <w:color w:val="3B3B3B" w:themeColor="accent4" w:themeShade="80"/>
                <w:sz w:val="16"/>
                <w:szCs w:val="16"/>
                <w:lang w:val="en-US"/>
              </w:rPr>
              <w:t>{{OFFERDETAILS_SUBSCRIBEDPOWER}}{{TableEnd:DOFR}}</w:t>
            </w:r>
            <w:r>
              <w:rPr>
                <w:rFonts w:ascii="Montserrat" w:hAnsi="Montserrat" w:cstheme="majorBidi"/>
                <w:color w:val="3B3B3B" w:themeColor="accent4" w:themeShade="80"/>
                <w:sz w:val="16"/>
                <w:szCs w:val="16"/>
                <w:lang w:val="en-US"/>
              </w:rPr>
              <w:t/>
            </w:r>
            <w:r w:rsidRPr="00E94D44">
              <w:rPr>
                <w:rFonts w:ascii="Montserrat" w:hAnsi="Montserrat" w:cstheme="majorBidi"/>
                <w:color w:val="3B3B3B" w:themeColor="accent4" w:themeShade="80"/>
                <w:sz w:val="16"/>
                <w:szCs w:val="16"/>
                <w:lang w:val="en-US"/>
              </w:rPr>
              <w:t/>
            </w:r>
            <w:r>
              <w:rPr>
                <w:rFonts w:ascii="Montserrat" w:hAnsi="Montserrat" w:cstheme="majorBidi"/>
                <w:color w:val="3B3B3B" w:themeColor="accent4" w:themeShade="80"/>
                <w:sz w:val="16"/>
                <w:szCs w:val="16"/>
                <w:lang w:val="en-US"/>
              </w:rPr>
              <w:t/>
            </w:r>
            <w:r w:rsidRPr="00685C03">
              <w:rPr>
                <w:rFonts w:ascii="Montserrat" w:hAnsi="Montserrat" w:cstheme="majorBidi"/>
                <w:color w:val="3B3B3B" w:themeColor="accent4" w:themeShade="80"/>
                <w:sz w:val="16"/>
                <w:szCs w:val="16"/>
                <w:lang w:val="en-US"/>
              </w:rPr>
              <w:t/>
            </w:r>
            <w:r>
              <w:rPr>
                <w:rFonts w:ascii="Montserrat" w:hAnsi="Montserrat" w:cstheme="majorBidi"/>
                <w:color w:val="3B3B3B" w:themeColor="accent4" w:themeShade="80"/>
                <w:sz w:val="16"/>
                <w:szCs w:val="16"/>
                <w:lang w:val="en-US"/>
              </w:rPr>
              <w:t xml:space="preserve"/>
            </w:r>
            <w:r w:rsidRPr="00E94D44">
              <w:rPr>
                <w:rFonts w:ascii="Montserrat" w:hAnsi="Montserrat" w:cstheme="majorBidi"/>
                <w:color w:val="3B3B3B" w:themeColor="accent4" w:themeShade="80"/>
                <w:sz w:val="16"/>
                <w:szCs w:val="16"/>
                <w:lang w:val="en-US"/>
              </w:rPr>
              <w:t/>
            </w:r>
          </w:p>
        </w:tc>
      </w:tr>
    </w:tbl>
    <w:p w14:paraId="18309FF3" w14:textId="77777777" w:rsidR="006D739D" w:rsidRDefault="006D739D" w:rsidP="006D739D">
      <w:pPr>
        <w:spacing w:line="220" w:lineRule="exact"/>
        <w:ind w:left="426" w:right="453"/>
        <w:jc w:val="both"/>
        <w:rPr>
          <w:rFonts w:ascii="Montserrat" w:hAnsi="Montserrat" w:cstheme="majorHAnsi"/>
          <w:color w:val="3B3B3B" w:themeColor="accent5" w:themeShade="40"/>
          <w:sz w:val="16"/>
          <w:szCs w:val="16"/>
        </w:rPr>
      </w:pPr>
    </w:p>
    <w:p w14:paraId="60158288" w14:textId="77777777" w:rsidR="00197D4D" w:rsidRPr="00197D4D" w:rsidRDefault="00197D4D" w:rsidP="00197D4D">
      <w:pPr>
        <w:spacing w:line="220" w:lineRule="exact"/>
        <w:ind w:left="426" w:right="453"/>
        <w:jc w:val="both"/>
        <w:rPr>
          <w:rFonts w:ascii="Montserrat" w:hAnsi="Montserrat" w:cstheme="majorHAnsi"/>
          <w:color w:val="3B3B3B" w:themeColor="accent5" w:themeShade="40"/>
          <w:sz w:val="16"/>
          <w:szCs w:val="16"/>
        </w:rPr>
      </w:pPr>
      <w:r w:rsidRPr="00197D4D">
        <w:rPr>
          <w:rFonts w:ascii="Montserrat" w:hAnsi="Montserrat" w:cstheme="majorHAnsi"/>
          <w:color w:val="3B3B3B" w:themeColor="accent5" w:themeShade="40"/>
          <w:sz w:val="16"/>
          <w:szCs w:val="16"/>
        </w:rPr>
        <w:t>Ces caractéristiques sont stipulées sous réserve de leur acceptation par le GRD dans les conditions et aux tarifs prévus aux DGARD et dans le Catalogue des Prestations GRD. Dans le cas où le GRD n’accepte pas ces caractéristiques, les Parties conviennent que les caractéristiques applicables seront celles en vigueur au jour du début de la période de fourniture au titre du Contrat.</w:t>
      </w:r>
    </w:p>
    <w:p w14:paraId="343D789E" w14:textId="77777777" w:rsidR="00197D4D" w:rsidRPr="00197D4D" w:rsidRDefault="00197D4D" w:rsidP="00197D4D">
      <w:pPr>
        <w:spacing w:line="220" w:lineRule="exact"/>
        <w:ind w:left="426" w:right="453"/>
        <w:jc w:val="both"/>
        <w:rPr>
          <w:rFonts w:ascii="Montserrat" w:hAnsi="Montserrat" w:cstheme="majorHAnsi"/>
          <w:color w:val="3B3B3B" w:themeColor="accent5" w:themeShade="40"/>
          <w:sz w:val="16"/>
          <w:szCs w:val="16"/>
        </w:rPr>
      </w:pPr>
      <w:r w:rsidRPr="00197D4D">
        <w:rPr>
          <w:rFonts w:ascii="Montserrat" w:hAnsi="Montserrat" w:cstheme="majorHAnsi"/>
          <w:color w:val="3B3B3B" w:themeColor="accent5" w:themeShade="40"/>
          <w:sz w:val="16"/>
          <w:szCs w:val="16"/>
        </w:rPr>
        <w:t xml:space="preserve">Les Parties reconnaissent que le prix de la fourniture d’électricité stipulé au Contrat a été convenu en considération des caractéristiques figurant dans le tableau ci-dessus. Si les caractéristiques applicables sont différentes, et ont un impact </w:t>
      </w:r>
      <w:r w:rsidRPr="00197D4D">
        <w:rPr>
          <w:rFonts w:ascii="Montserrat" w:hAnsi="Montserrat" w:cstheme="majorHAnsi"/>
          <w:color w:val="3B3B3B" w:themeColor="accent5" w:themeShade="40"/>
          <w:sz w:val="16"/>
          <w:szCs w:val="16"/>
        </w:rPr>
        <w:lastRenderedPageBreak/>
        <w:t>sur l’équilibre économique du Contrat, les Parties conviennent que Plenitude pourra demander que les Parties se rapprochent pour renégocier les stipulations de celui-ci, dans le but de rétablir cet équilibre économique. Le Client sera tenu d’accéder, de bonne foi, à la demande de Plenitude, dès lors que celle-ci sera dûment justifiée. En cas d’absence d’accord entre les Parties dans les quarante (40) jours suivant la demande de Plenitude, celle-ci sera autorisée à procéder à la résiliation du Contrat, moyennant un préavis de quinze (15) jours.</w:t>
      </w:r>
    </w:p>
    <w:p w14:paraId="6C8F9B48" w14:textId="4627871E" w:rsidR="006D739D" w:rsidRDefault="00197D4D" w:rsidP="00197D4D">
      <w:pPr>
        <w:spacing w:line="220" w:lineRule="exact"/>
        <w:ind w:left="426" w:right="453"/>
        <w:jc w:val="both"/>
        <w:rPr>
          <w:rFonts w:ascii="Montserrat" w:hAnsi="Montserrat" w:cstheme="majorHAnsi"/>
          <w:color w:val="3B3B3B" w:themeColor="accent5" w:themeShade="40"/>
          <w:sz w:val="16"/>
          <w:szCs w:val="16"/>
        </w:rPr>
      </w:pPr>
      <w:r w:rsidRPr="00197D4D">
        <w:rPr>
          <w:rFonts w:ascii="Montserrat" w:hAnsi="Montserrat" w:cstheme="majorHAnsi"/>
          <w:color w:val="3B3B3B" w:themeColor="accent5" w:themeShade="40"/>
          <w:sz w:val="16"/>
          <w:szCs w:val="16"/>
        </w:rPr>
        <w:t>Le montant du TURPE dû, conformément aux barèmes tarifaires en vigueur à la date de l’édition de l’offre figure dans le tableau ci-dessous</w:t>
      </w:r>
      <w:r>
        <w:rPr>
          <w:rFonts w:ascii="Montserrat" w:hAnsi="Montserrat" w:cstheme="majorHAnsi"/>
          <w:color w:val="3B3B3B" w:themeColor="accent5" w:themeShade="40"/>
          <w:sz w:val="16"/>
          <w:szCs w:val="16"/>
        </w:rPr>
        <w:t xml:space="preserve"> </w:t>
      </w:r>
      <w:r w:rsidR="006D739D">
        <w:rPr>
          <w:rFonts w:ascii="Montserrat" w:hAnsi="Montserrat" w:cstheme="majorHAnsi"/>
          <w:color w:val="3B3B3B" w:themeColor="accent5" w:themeShade="40"/>
          <w:sz w:val="16"/>
          <w:szCs w:val="16"/>
        </w:rPr>
        <w:t>:</w:t>
      </w:r>
    </w:p>
    <w:p w14:paraId="45EAE447" w14:textId="36DD0006" w:rsidR="002F4AA3" w:rsidRPr="00575C61" w:rsidRDefault="00E142C9" w:rsidP="00575C61">
      <w:pPr>
        <w:pStyle w:val="Normal0"/>
        <w:spacing w:after="120" w:line="220" w:lineRule="exact"/>
        <w:ind w:right="453" w:firstLine="426"/>
        <w:jc w:val="both"/>
        <w:textAlignment w:val="baseline"/>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w:t>
      </w:r>
      <w:r w:rsidRPr="00327A9F">
        <w:rPr>
          <w:rFonts w:ascii="Montserrat" w:hAnsi="Montserrat" w:cstheme="majorHAnsi"/>
          <w:color w:val="3B3B3B" w:themeColor="accent5" w:themeShade="40"/>
          <w:sz w:val="16"/>
          <w:szCs w:val="16"/>
        </w:rPr>
        <w:t xml:space="preserve">TableStart:C2}} </w:t>
      </w:r>
      <w:r w:rsidR="00C22C5B" w:rsidRPr="005B6132">
        <w:rPr>
          <w:rFonts w:ascii="Montserrat" w:hAnsi="Montserrat" w:cstheme="majorBidi"/>
          <w:color w:val="3B3B3B" w:themeColor="accent4" w:themeShade="80"/>
          <w:sz w:val="16"/>
          <w:szCs w:val="16"/>
        </w:rPr>
        <w:t>Site(s) raccordé(s) au domaine Haute Tension :</w:t>
      </w:r>
    </w:p>
    <w:tbl>
      <w:tblPr>
        <w:tblStyle w:val="enitableau"/>
        <w:tblW w:w="9985"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3053"/>
        <w:gridCol w:w="989"/>
        <w:gridCol w:w="990"/>
        <w:gridCol w:w="990"/>
        <w:gridCol w:w="990"/>
        <w:gridCol w:w="991"/>
        <w:gridCol w:w="991"/>
        <w:gridCol w:w="991"/>
      </w:tblGrid>
      <w:tr w:rsidR="002F4AA3" w:rsidRPr="004A57AE" w14:paraId="4D17B7A1" w14:textId="77777777" w:rsidTr="001408D4">
        <w:trPr>
          <w:cnfStyle w:val="100000000000" w:firstRow="1" w:lastRow="0" w:firstColumn="0" w:lastColumn="0" w:oddVBand="0" w:evenVBand="0" w:oddHBand="0" w:evenHBand="0" w:firstRowFirstColumn="0" w:firstRowLastColumn="0" w:lastRowFirstColumn="0" w:lastRowLastColumn="0"/>
          <w:trHeight w:val="369"/>
        </w:trPr>
        <w:tc>
          <w:tcPr>
            <w:tcW w:w="3053" w:type="dxa"/>
            <w:vMerge w:val="restart"/>
            <w:tcBorders>
              <w:top w:val="single" w:sz="4" w:space="0" w:color="009E61" w:themeColor="accent1"/>
              <w:left w:val="single" w:sz="4" w:space="0" w:color="009E61" w:themeColor="accent1"/>
            </w:tcBorders>
            <w:shd w:val="clear" w:color="auto" w:fill="009E61" w:themeFill="accent1"/>
          </w:tcPr>
          <w:p w14:paraId="65096C3B" w14:textId="77777777"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Formules Tarifaires</w:t>
            </w:r>
            <w:r w:rsidRPr="00553D73">
              <w:rPr>
                <w:rFonts w:ascii="Montserrat" w:hAnsi="Montserrat" w:cstheme="majorHAnsi"/>
                <w:b/>
                <w:bCs/>
                <w:color w:val="FFFFFF" w:themeColor="background1"/>
                <w:sz w:val="16"/>
                <w:szCs w:val="16"/>
              </w:rPr>
              <w:br/>
              <w:t>d’Acheminement</w:t>
            </w:r>
          </w:p>
        </w:tc>
        <w:tc>
          <w:tcPr>
            <w:tcW w:w="1979" w:type="dxa"/>
            <w:gridSpan w:val="2"/>
            <w:tcBorders>
              <w:top w:val="single" w:sz="4" w:space="0" w:color="009E61" w:themeColor="accent1"/>
            </w:tcBorders>
            <w:shd w:val="clear" w:color="auto" w:fill="009E61" w:themeFill="accent1"/>
          </w:tcPr>
          <w:p w14:paraId="358A0567" w14:textId="77777777"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Charges fixes</w:t>
            </w:r>
          </w:p>
        </w:tc>
        <w:tc>
          <w:tcPr>
            <w:tcW w:w="4953" w:type="dxa"/>
            <w:gridSpan w:val="5"/>
            <w:tcBorders>
              <w:top w:val="single" w:sz="4" w:space="0" w:color="009E61" w:themeColor="accent1"/>
              <w:right w:val="single" w:sz="4" w:space="0" w:color="009E61" w:themeColor="accent1"/>
            </w:tcBorders>
            <w:shd w:val="clear" w:color="auto" w:fill="009E61" w:themeFill="accent1"/>
          </w:tcPr>
          <w:p w14:paraId="0AFDFE76" w14:textId="3B69A528"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Charges variables en €/MWh</w:t>
            </w:r>
            <w:r w:rsidR="00BF53E5">
              <w:rPr>
                <w:rFonts w:ascii="Montserrat" w:hAnsi="Montserrat" w:cstheme="majorHAnsi"/>
                <w:b/>
                <w:bCs/>
                <w:color w:val="FFFFFF" w:themeColor="background1"/>
                <w:sz w:val="16"/>
                <w:szCs w:val="16"/>
              </w:rPr>
              <w:t xml:space="preserve"> HT</w:t>
            </w:r>
          </w:p>
        </w:tc>
      </w:tr>
      <w:tr w:rsidR="002F4AA3" w:rsidRPr="004A57AE" w14:paraId="78950286" w14:textId="77777777" w:rsidTr="001408D4">
        <w:trPr>
          <w:trHeight w:val="340"/>
        </w:trPr>
        <w:tc>
          <w:tcPr>
            <w:tcW w:w="3053" w:type="dxa"/>
            <w:vMerge/>
            <w:tcBorders>
              <w:left w:val="single" w:sz="4" w:space="0" w:color="009E61" w:themeColor="accent1"/>
              <w:bottom w:val="single" w:sz="4" w:space="0" w:color="009E61" w:themeColor="accent1"/>
            </w:tcBorders>
            <w:shd w:val="clear" w:color="auto" w:fill="009E61" w:themeFill="accent1"/>
          </w:tcPr>
          <w:p w14:paraId="21EC6F43" w14:textId="77777777"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p>
        </w:tc>
        <w:tc>
          <w:tcPr>
            <w:tcW w:w="989" w:type="dxa"/>
            <w:tcBorders>
              <w:bottom w:val="single" w:sz="4" w:space="0" w:color="009E61" w:themeColor="accent1"/>
            </w:tcBorders>
            <w:shd w:val="clear" w:color="auto" w:fill="009E61" w:themeFill="accent1"/>
          </w:tcPr>
          <w:p w14:paraId="067513AB" w14:textId="77777777"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€/an</w:t>
            </w:r>
          </w:p>
        </w:tc>
        <w:tc>
          <w:tcPr>
            <w:tcW w:w="990" w:type="dxa"/>
            <w:tcBorders>
              <w:bottom w:val="single" w:sz="4" w:space="0" w:color="009E61" w:themeColor="accent1"/>
            </w:tcBorders>
            <w:shd w:val="clear" w:color="auto" w:fill="009E61" w:themeFill="accent1"/>
          </w:tcPr>
          <w:p w14:paraId="54802EAF" w14:textId="5CA4BD9C"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€/kW/an</w:t>
            </w:r>
          </w:p>
        </w:tc>
        <w:tc>
          <w:tcPr>
            <w:tcW w:w="990" w:type="dxa"/>
            <w:tcBorders>
              <w:bottom w:val="single" w:sz="4" w:space="0" w:color="009E61" w:themeColor="accent1"/>
            </w:tcBorders>
            <w:shd w:val="clear" w:color="auto" w:fill="009E61" w:themeFill="accent1"/>
          </w:tcPr>
          <w:p w14:paraId="3CECECB3" w14:textId="66A10C90" w:rsidR="002F4AA3" w:rsidRPr="00553D73" w:rsidRDefault="002F4AA3" w:rsidP="002710C8">
            <w:pPr>
              <w:spacing w:before="0" w:after="0" w:line="220" w:lineRule="exact"/>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PF</w:t>
            </w:r>
          </w:p>
        </w:tc>
        <w:tc>
          <w:tcPr>
            <w:tcW w:w="990" w:type="dxa"/>
            <w:tcBorders>
              <w:bottom w:val="single" w:sz="4" w:space="0" w:color="009E61" w:themeColor="accent1"/>
            </w:tcBorders>
            <w:shd w:val="clear" w:color="auto" w:fill="009E61" w:themeFill="accent1"/>
          </w:tcPr>
          <w:p w14:paraId="548BC5D1" w14:textId="325D35FD"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HPH</w:t>
            </w:r>
          </w:p>
        </w:tc>
        <w:tc>
          <w:tcPr>
            <w:tcW w:w="991" w:type="dxa"/>
            <w:tcBorders>
              <w:bottom w:val="single" w:sz="4" w:space="0" w:color="009E61" w:themeColor="accent1"/>
            </w:tcBorders>
            <w:shd w:val="clear" w:color="auto" w:fill="009E61" w:themeFill="accent1"/>
          </w:tcPr>
          <w:p w14:paraId="1130BF64" w14:textId="77777777"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HCH</w:t>
            </w:r>
          </w:p>
        </w:tc>
        <w:tc>
          <w:tcPr>
            <w:tcW w:w="991" w:type="dxa"/>
            <w:tcBorders>
              <w:bottom w:val="single" w:sz="4" w:space="0" w:color="009E61" w:themeColor="accent1"/>
            </w:tcBorders>
            <w:shd w:val="clear" w:color="auto" w:fill="009E61" w:themeFill="accent1"/>
          </w:tcPr>
          <w:p w14:paraId="162B185A" w14:textId="77777777"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HPB</w:t>
            </w:r>
          </w:p>
        </w:tc>
        <w:tc>
          <w:tcPr>
            <w:tcW w:w="991" w:type="dxa"/>
            <w:tcBorders>
              <w:bottom w:val="single" w:sz="4" w:space="0" w:color="009E61" w:themeColor="accent1"/>
              <w:right w:val="single" w:sz="4" w:space="0" w:color="009E61" w:themeColor="accent1"/>
            </w:tcBorders>
            <w:shd w:val="clear" w:color="auto" w:fill="009E61" w:themeFill="accent1"/>
          </w:tcPr>
          <w:p w14:paraId="0E51F0F1" w14:textId="77777777"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HCB</w:t>
            </w:r>
          </w:p>
        </w:tc>
      </w:tr>
      <w:tr w:rsidR="005B6132" w:rsidRPr="004A57AE" w14:paraId="0E78C618" w14:textId="77777777" w:rsidTr="001408D4">
        <w:trPr>
          <w:trHeight w:val="340"/>
        </w:trPr>
        <w:tc>
          <w:tcPr>
            <w:tcW w:w="305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78EB8A2" w14:textId="070528FB" w:rsidR="005B6132" w:rsidRPr="004A57AE" w:rsidRDefault="005B6132" w:rsidP="002710C8">
            <w:pPr>
              <w:spacing w:before="0" w:after="0" w:line="220" w:lineRule="exact"/>
              <w:ind w:left="0" w:right="0"/>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t>PF</w:t>
            </w:r>
            <w:r w:rsidRPr="004A57AE">
              <w:rPr>
                <w:rFonts w:ascii="Montserrat" w:hAnsi="Montserrat" w:cstheme="majorHAnsi"/>
                <w:color w:val="3B3B3B" w:themeColor="accent5" w:themeShade="40"/>
                <w:sz w:val="16"/>
                <w:szCs w:val="16"/>
              </w:rPr>
              <w:t>CU</w:t>
            </w:r>
          </w:p>
        </w:tc>
        <w:tc>
          <w:tcPr>
            <w:tcW w:w="98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94DCC56" w14:textId="197F2A88" w:rsidR="005B6132" w:rsidRPr="009F4B4C" w:rsidRDefault="005B6132" w:rsidP="002710C8">
            <w:pPr>
              <w:spacing w:before="0" w:after="0" w:line="220" w:lineRule="exact"/>
              <w:ind w:left="0" w:right="0"/>
              <w:rPr>
                <w:rFonts w:ascii="Montserrat" w:hAnsi="Montserrat" w:cstheme="majorHAnsi"/>
                <w:color w:val="3B3B3B" w:themeColor="accent5" w:themeShade="40"/>
                <w:sz w:val="16"/>
                <w:szCs w:val="16"/>
              </w:rPr>
            </w:pPr>
            <w:commentRangeStart w:id="9"/>
            <w:r w:rsidRPr="009F4B4C">
              <w:rPr>
                <w:rFonts w:ascii="Montserrat" w:hAnsi="Montserrat" w:cstheme="majorHAnsi"/>
                <w:color w:val="3B3B3B" w:themeColor="accent5" w:themeShade="40"/>
                <w:sz w:val="16"/>
                <w:szCs w:val="16"/>
              </w:rPr>
              <w:t>812,11</w:t>
            </w:r>
            <w:commentRangeEnd w:id="9"/>
            <w:r w:rsidRPr="009F4B4C">
              <w:rPr>
                <w:rStyle w:val="Marquedecommentaire"/>
                <w:rFonts w:asciiTheme="minorHAnsi" w:hAnsiTheme="minorHAnsi"/>
              </w:rPr>
              <w:commentReference w:id="9"/>
            </w:r>
          </w:p>
        </w:tc>
        <w:tc>
          <w:tcPr>
            <w:tcW w:w="99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8A4BC8A" w14:textId="198ADF74" w:rsidR="005B6132" w:rsidRPr="009F4B4C" w:rsidRDefault="005B6132" w:rsidP="002710C8">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14,41</w:t>
            </w:r>
          </w:p>
        </w:tc>
        <w:tc>
          <w:tcPr>
            <w:tcW w:w="99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D6440B9" w14:textId="62019563" w:rsidR="005B6132" w:rsidRPr="009F4B4C" w:rsidRDefault="005B6132" w:rsidP="002710C8">
            <w:pPr>
              <w:spacing w:before="0" w:after="0" w:line="220" w:lineRule="exact"/>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57,40</w:t>
            </w:r>
          </w:p>
        </w:tc>
        <w:tc>
          <w:tcPr>
            <w:tcW w:w="99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2E19D93" w14:textId="5CDD1931" w:rsidR="005B6132" w:rsidRPr="009F4B4C" w:rsidRDefault="005B6132" w:rsidP="002710C8">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42,30</w:t>
            </w:r>
          </w:p>
        </w:tc>
        <w:tc>
          <w:tcPr>
            <w:tcW w:w="99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466E706" w14:textId="3EBD3D02" w:rsidR="005B6132" w:rsidRPr="009F4B4C" w:rsidRDefault="005B6132" w:rsidP="002710C8">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19,90</w:t>
            </w:r>
          </w:p>
        </w:tc>
        <w:tc>
          <w:tcPr>
            <w:tcW w:w="99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AB983C2" w14:textId="5B5C9FAE" w:rsidR="005B6132" w:rsidRPr="009F4B4C" w:rsidRDefault="005B6132" w:rsidP="002710C8">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10,10</w:t>
            </w:r>
          </w:p>
        </w:tc>
        <w:tc>
          <w:tcPr>
            <w:tcW w:w="99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A007441" w14:textId="7C96BEBD" w:rsidR="005B6132" w:rsidRPr="009F4B4C" w:rsidRDefault="005B6132" w:rsidP="002710C8">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6,90</w:t>
            </w:r>
          </w:p>
        </w:tc>
      </w:tr>
      <w:tr w:rsidR="005B6132" w:rsidRPr="004A57AE" w14:paraId="2100DF8B" w14:textId="77777777" w:rsidTr="001408D4">
        <w:trPr>
          <w:trHeight w:val="340"/>
        </w:trPr>
        <w:tc>
          <w:tcPr>
            <w:tcW w:w="305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A545073" w14:textId="20799F32" w:rsidR="005B6132" w:rsidRPr="004A57AE" w:rsidRDefault="005B6132" w:rsidP="002710C8">
            <w:pPr>
              <w:spacing w:before="0" w:after="0" w:line="220" w:lineRule="exact"/>
              <w:ind w:left="0" w:right="0"/>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t>PF</w:t>
            </w:r>
            <w:r w:rsidRPr="004A57AE">
              <w:rPr>
                <w:rFonts w:ascii="Montserrat" w:hAnsi="Montserrat" w:cstheme="majorHAnsi"/>
                <w:color w:val="3B3B3B" w:themeColor="accent5" w:themeShade="40"/>
                <w:sz w:val="16"/>
                <w:szCs w:val="16"/>
              </w:rPr>
              <w:t>LU</w:t>
            </w:r>
          </w:p>
        </w:tc>
        <w:tc>
          <w:tcPr>
            <w:tcW w:w="98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F9F1B6E" w14:textId="7796C3B4" w:rsidR="005B6132" w:rsidRPr="009F4B4C" w:rsidRDefault="005B6132" w:rsidP="002710C8">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812,11</w:t>
            </w:r>
          </w:p>
        </w:tc>
        <w:tc>
          <w:tcPr>
            <w:tcW w:w="99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5EC01A9" w14:textId="18DDFE6B" w:rsidR="005B6132" w:rsidRPr="009F4B4C" w:rsidRDefault="005B6132" w:rsidP="002710C8">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35,33</w:t>
            </w:r>
          </w:p>
        </w:tc>
        <w:tc>
          <w:tcPr>
            <w:tcW w:w="99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3106200" w14:textId="26EE4EDE" w:rsidR="005B6132" w:rsidRPr="009F4B4C" w:rsidRDefault="005B6132" w:rsidP="002710C8">
            <w:pPr>
              <w:spacing w:before="0" w:after="0" w:line="220" w:lineRule="exact"/>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26,50</w:t>
            </w:r>
          </w:p>
        </w:tc>
        <w:tc>
          <w:tcPr>
            <w:tcW w:w="99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A087ACD" w14:textId="00CA2D5A" w:rsidR="005B6132" w:rsidRPr="009F4B4C" w:rsidRDefault="005B6132" w:rsidP="002710C8">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21,00</w:t>
            </w:r>
          </w:p>
        </w:tc>
        <w:tc>
          <w:tcPr>
            <w:tcW w:w="99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25BCC1B" w14:textId="4BF22B8E" w:rsidR="005B6132" w:rsidRPr="009F4B4C" w:rsidRDefault="005B6132" w:rsidP="002710C8">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14,70</w:t>
            </w:r>
          </w:p>
        </w:tc>
        <w:tc>
          <w:tcPr>
            <w:tcW w:w="99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6B22C82" w14:textId="059F9A8B" w:rsidR="005B6132" w:rsidRPr="009F4B4C" w:rsidRDefault="005B6132" w:rsidP="002710C8">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9,20</w:t>
            </w:r>
          </w:p>
        </w:tc>
        <w:tc>
          <w:tcPr>
            <w:tcW w:w="99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C624514" w14:textId="15637785" w:rsidR="005B6132" w:rsidRPr="009F4B4C" w:rsidRDefault="005B6132" w:rsidP="002710C8">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6,80</w:t>
            </w:r>
          </w:p>
        </w:tc>
      </w:tr>
    </w:tbl>
    <w:p w14:paraId="5756A8B7" w14:textId="77777777" w:rsidR="00575C61" w:rsidRDefault="00575C61" w:rsidP="006D739D">
      <w:pPr>
        <w:pStyle w:val="Normal0"/>
        <w:spacing w:after="120" w:line="220" w:lineRule="exact"/>
        <w:ind w:left="426" w:right="453"/>
        <w:jc w:val="both"/>
        <w:textAlignment w:val="baseline"/>
        <w:rPr>
          <w:rFonts w:ascii="Montserrat" w:hAnsi="Montserrat" w:cstheme="majorBidi"/>
          <w:color w:val="3B3B3B" w:themeColor="accent4" w:themeShade="80"/>
          <w:sz w:val="16"/>
          <w:szCs w:val="16"/>
        </w:rPr>
      </w:pPr>
    </w:p>
    <w:p w14:paraId="62F03009" w14:textId="77957B02" w:rsidR="00C22C5B" w:rsidRPr="005B6132" w:rsidRDefault="00B05F10" w:rsidP="006D739D">
      <w:pPr>
        <w:pStyle w:val="Normal0"/>
        <w:spacing w:after="120" w:line="220" w:lineRule="exact"/>
        <w:ind w:left="426" w:right="453"/>
        <w:jc w:val="both"/>
        <w:textAlignment w:val="baseline"/>
        <w:rPr>
          <w:rFonts w:ascii="Montserrat" w:hAnsi="Montserrat" w:cstheme="majorBidi"/>
          <w:color w:val="3B3B3B" w:themeColor="accent4" w:themeShade="80"/>
          <w:sz w:val="16"/>
          <w:szCs w:val="16"/>
        </w:rPr>
      </w:pPr>
      <w:r w:rsidRPr="00D53227">
        <w:rPr>
          <w:rFonts w:ascii="Montserrat" w:hAnsi="Montserrat" w:cstheme="majorBidi"/>
          <w:color w:val="3B3B3B" w:themeColor="accent4" w:themeShade="80"/>
          <w:sz w:val="16"/>
          <w:szCs w:val="16"/>
        </w:rPr>
        <w:t>{{TableEnd:C2}}{{TableStart:C4}}</w:t>
      </w:r>
      <w:r w:rsidR="00C22C5B" w:rsidRPr="005B6132">
        <w:rPr>
          <w:rFonts w:ascii="Montserrat" w:hAnsi="Montserrat" w:cstheme="majorBidi"/>
          <w:color w:val="3B3B3B" w:themeColor="accent4" w:themeShade="80"/>
          <w:sz w:val="16"/>
          <w:szCs w:val="16"/>
        </w:rPr>
        <w:t>Site(s) raccordé(s) au domaine Basse Tension, dont la puissance souscrite est strictement supérieure à 36 kVa :</w:t>
      </w:r>
    </w:p>
    <w:tbl>
      <w:tblPr>
        <w:tblStyle w:val="enitableau"/>
        <w:tblW w:w="9163"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3112"/>
        <w:gridCol w:w="1008"/>
        <w:gridCol w:w="1008"/>
        <w:gridCol w:w="1008"/>
        <w:gridCol w:w="1009"/>
        <w:gridCol w:w="1009"/>
        <w:gridCol w:w="1009"/>
      </w:tblGrid>
      <w:tr w:rsidR="00C22C5B" w:rsidRPr="004A57AE" w14:paraId="33AF58F4" w14:textId="77777777" w:rsidTr="001408D4">
        <w:trPr>
          <w:cnfStyle w:val="100000000000" w:firstRow="1" w:lastRow="0" w:firstColumn="0" w:lastColumn="0" w:oddVBand="0" w:evenVBand="0" w:oddHBand="0" w:evenHBand="0" w:firstRowFirstColumn="0" w:firstRowLastColumn="0" w:lastRowFirstColumn="0" w:lastRowLastColumn="0"/>
          <w:trHeight w:val="369"/>
        </w:trPr>
        <w:tc>
          <w:tcPr>
            <w:tcW w:w="3112" w:type="dxa"/>
            <w:vMerge w:val="restart"/>
            <w:tcBorders>
              <w:top w:val="single" w:sz="4" w:space="0" w:color="009E61" w:themeColor="accent1"/>
              <w:left w:val="single" w:sz="4" w:space="0" w:color="009E61" w:themeColor="accent1"/>
            </w:tcBorders>
            <w:shd w:val="clear" w:color="auto" w:fill="009E61" w:themeFill="accent1"/>
          </w:tcPr>
          <w:p w14:paraId="336FAE20" w14:textId="77777777" w:rsidR="00C22C5B" w:rsidRPr="00553D73" w:rsidRDefault="00C22C5B" w:rsidP="002501DA">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Formules Tarifaires</w:t>
            </w:r>
            <w:r w:rsidRPr="00553D73">
              <w:rPr>
                <w:rFonts w:ascii="Montserrat" w:hAnsi="Montserrat" w:cstheme="majorHAnsi"/>
                <w:b/>
                <w:bCs/>
                <w:color w:val="FFFFFF" w:themeColor="background1"/>
                <w:sz w:val="16"/>
                <w:szCs w:val="16"/>
              </w:rPr>
              <w:br/>
              <w:t>d’Acheminement</w:t>
            </w:r>
          </w:p>
        </w:tc>
        <w:tc>
          <w:tcPr>
            <w:tcW w:w="2016" w:type="dxa"/>
            <w:gridSpan w:val="2"/>
            <w:tcBorders>
              <w:top w:val="single" w:sz="4" w:space="0" w:color="009E61" w:themeColor="accent1"/>
            </w:tcBorders>
            <w:shd w:val="clear" w:color="auto" w:fill="009E61" w:themeFill="accent1"/>
          </w:tcPr>
          <w:p w14:paraId="5E77C7D5" w14:textId="77777777" w:rsidR="00C22C5B" w:rsidRPr="00553D73" w:rsidRDefault="00C22C5B" w:rsidP="002501DA">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Charges fixes</w:t>
            </w:r>
          </w:p>
        </w:tc>
        <w:tc>
          <w:tcPr>
            <w:tcW w:w="4035" w:type="dxa"/>
            <w:gridSpan w:val="4"/>
            <w:tcBorders>
              <w:top w:val="single" w:sz="4" w:space="0" w:color="009E61" w:themeColor="accent1"/>
              <w:right w:val="single" w:sz="4" w:space="0" w:color="009E61" w:themeColor="accent1"/>
            </w:tcBorders>
            <w:shd w:val="clear" w:color="auto" w:fill="009E61" w:themeFill="accent1"/>
          </w:tcPr>
          <w:p w14:paraId="343A17C9" w14:textId="58E3BC5A" w:rsidR="00C22C5B" w:rsidRPr="00553D73" w:rsidRDefault="00C22C5B" w:rsidP="002501DA">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Charges variables en €/MWh</w:t>
            </w:r>
            <w:r w:rsidR="00BF53E5">
              <w:rPr>
                <w:rFonts w:ascii="Montserrat" w:hAnsi="Montserrat" w:cstheme="majorHAnsi"/>
                <w:b/>
                <w:bCs/>
                <w:color w:val="FFFFFF" w:themeColor="background1"/>
                <w:sz w:val="16"/>
                <w:szCs w:val="16"/>
              </w:rPr>
              <w:t xml:space="preserve"> HT</w:t>
            </w:r>
          </w:p>
        </w:tc>
      </w:tr>
      <w:tr w:rsidR="00C22C5B" w:rsidRPr="004A57AE" w14:paraId="16BD5A4A" w14:textId="77777777" w:rsidTr="001408D4">
        <w:trPr>
          <w:trHeight w:val="340"/>
        </w:trPr>
        <w:tc>
          <w:tcPr>
            <w:tcW w:w="3112" w:type="dxa"/>
            <w:vMerge/>
            <w:tcBorders>
              <w:left w:val="single" w:sz="4" w:space="0" w:color="009E61" w:themeColor="accent1"/>
              <w:bottom w:val="single" w:sz="4" w:space="0" w:color="009E61" w:themeColor="accent1"/>
            </w:tcBorders>
            <w:shd w:val="clear" w:color="auto" w:fill="009E61" w:themeFill="accent1"/>
          </w:tcPr>
          <w:p w14:paraId="68F467CC" w14:textId="77777777" w:rsidR="00C22C5B" w:rsidRPr="00553D73" w:rsidRDefault="00C22C5B" w:rsidP="002501DA">
            <w:pPr>
              <w:spacing w:before="0" w:after="0" w:line="220" w:lineRule="exact"/>
              <w:ind w:left="0" w:right="0"/>
              <w:rPr>
                <w:rFonts w:ascii="Montserrat" w:hAnsi="Montserrat" w:cstheme="majorHAnsi"/>
                <w:b/>
                <w:bCs/>
                <w:color w:val="FFFFFF" w:themeColor="background1"/>
                <w:sz w:val="16"/>
                <w:szCs w:val="16"/>
              </w:rPr>
            </w:pPr>
          </w:p>
        </w:tc>
        <w:tc>
          <w:tcPr>
            <w:tcW w:w="1008" w:type="dxa"/>
            <w:tcBorders>
              <w:bottom w:val="single" w:sz="4" w:space="0" w:color="009E61" w:themeColor="accent1"/>
            </w:tcBorders>
            <w:shd w:val="clear" w:color="auto" w:fill="009E61" w:themeFill="accent1"/>
          </w:tcPr>
          <w:p w14:paraId="033EF12D" w14:textId="77777777" w:rsidR="00C22C5B" w:rsidRPr="00553D73" w:rsidRDefault="00C22C5B" w:rsidP="002501D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€/an</w:t>
            </w:r>
          </w:p>
        </w:tc>
        <w:tc>
          <w:tcPr>
            <w:tcW w:w="1008" w:type="dxa"/>
            <w:tcBorders>
              <w:bottom w:val="single" w:sz="4" w:space="0" w:color="009E61" w:themeColor="accent1"/>
            </w:tcBorders>
            <w:shd w:val="clear" w:color="auto" w:fill="009E61" w:themeFill="accent1"/>
          </w:tcPr>
          <w:p w14:paraId="20B70CB0" w14:textId="77777777" w:rsidR="00C22C5B" w:rsidRPr="00553D73" w:rsidRDefault="00C22C5B" w:rsidP="002501D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€/kVa/an</w:t>
            </w:r>
          </w:p>
        </w:tc>
        <w:tc>
          <w:tcPr>
            <w:tcW w:w="1008" w:type="dxa"/>
            <w:tcBorders>
              <w:bottom w:val="single" w:sz="4" w:space="0" w:color="009E61" w:themeColor="accent1"/>
            </w:tcBorders>
            <w:shd w:val="clear" w:color="auto" w:fill="009E61" w:themeFill="accent1"/>
          </w:tcPr>
          <w:p w14:paraId="296E7E67" w14:textId="77777777" w:rsidR="00C22C5B" w:rsidRPr="00553D73" w:rsidRDefault="00C22C5B" w:rsidP="002501D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HPH</w:t>
            </w:r>
          </w:p>
        </w:tc>
        <w:tc>
          <w:tcPr>
            <w:tcW w:w="1009" w:type="dxa"/>
            <w:tcBorders>
              <w:bottom w:val="single" w:sz="4" w:space="0" w:color="009E61" w:themeColor="accent1"/>
            </w:tcBorders>
            <w:shd w:val="clear" w:color="auto" w:fill="009E61" w:themeFill="accent1"/>
          </w:tcPr>
          <w:p w14:paraId="0EF40452" w14:textId="77777777" w:rsidR="00C22C5B" w:rsidRPr="00553D73" w:rsidRDefault="00C22C5B" w:rsidP="002501D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HCH</w:t>
            </w:r>
          </w:p>
        </w:tc>
        <w:tc>
          <w:tcPr>
            <w:tcW w:w="1009" w:type="dxa"/>
            <w:tcBorders>
              <w:bottom w:val="single" w:sz="4" w:space="0" w:color="009E61" w:themeColor="accent1"/>
            </w:tcBorders>
            <w:shd w:val="clear" w:color="auto" w:fill="009E61" w:themeFill="accent1"/>
          </w:tcPr>
          <w:p w14:paraId="42567B88" w14:textId="77777777" w:rsidR="00C22C5B" w:rsidRPr="00553D73" w:rsidRDefault="00C22C5B" w:rsidP="002501D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HPB</w:t>
            </w:r>
          </w:p>
        </w:tc>
        <w:tc>
          <w:tcPr>
            <w:tcW w:w="1009" w:type="dxa"/>
            <w:tcBorders>
              <w:bottom w:val="single" w:sz="4" w:space="0" w:color="009E61" w:themeColor="accent1"/>
              <w:right w:val="single" w:sz="4" w:space="0" w:color="009E61" w:themeColor="accent1"/>
            </w:tcBorders>
            <w:shd w:val="clear" w:color="auto" w:fill="009E61" w:themeFill="accent1"/>
          </w:tcPr>
          <w:p w14:paraId="0ACDDDA9" w14:textId="77777777" w:rsidR="00C22C5B" w:rsidRPr="00553D73" w:rsidRDefault="00C22C5B" w:rsidP="002501D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HCB</w:t>
            </w:r>
          </w:p>
        </w:tc>
      </w:tr>
      <w:tr w:rsidR="005B6132" w:rsidRPr="004A57AE" w14:paraId="7675ED91" w14:textId="77777777" w:rsidTr="001408D4">
        <w:trPr>
          <w:trHeight w:val="340"/>
        </w:trPr>
        <w:tc>
          <w:tcPr>
            <w:tcW w:w="311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93D7DB4" w14:textId="7777777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CU</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70C64C4" w14:textId="4E6F8B80" w:rsidR="005B6132" w:rsidRPr="009F4B4C" w:rsidRDefault="005B6132" w:rsidP="005B6132">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501,07</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1828F24" w14:textId="5A45701B" w:rsidR="005B6132" w:rsidRPr="009F4B4C" w:rsidRDefault="005B6132" w:rsidP="005B6132">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17,61</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8BA2D0C" w14:textId="275C08E4" w:rsidR="005B6132" w:rsidRPr="009F4B4C" w:rsidRDefault="005B6132" w:rsidP="005B6132">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69,10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95EFE73" w14:textId="44BE47A8" w:rsidR="005B6132" w:rsidRPr="009F4B4C" w:rsidRDefault="005B6132" w:rsidP="005B6132">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42,10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C545A7E" w14:textId="0C6ACA64" w:rsidR="005B6132" w:rsidRPr="009F4B4C" w:rsidRDefault="005B6132" w:rsidP="005B6132">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21,30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B207004" w14:textId="5D235E06" w:rsidR="005B6132" w:rsidRPr="009F4B4C" w:rsidRDefault="005B6132" w:rsidP="005B6132">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15,20</w:t>
            </w:r>
          </w:p>
        </w:tc>
      </w:tr>
      <w:tr w:rsidR="005B6132" w:rsidRPr="004A57AE" w14:paraId="2DB250BA" w14:textId="77777777" w:rsidTr="001408D4">
        <w:trPr>
          <w:trHeight w:val="340"/>
        </w:trPr>
        <w:tc>
          <w:tcPr>
            <w:tcW w:w="311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527C2A6" w14:textId="7777777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LU</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1630E3C" w14:textId="5B24038D" w:rsidR="005B6132" w:rsidRPr="009F4B4C" w:rsidRDefault="005B6132" w:rsidP="005B6132">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501,07</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025C28D" w14:textId="68AA4D7E" w:rsidR="005B6132" w:rsidRPr="009F4B4C" w:rsidRDefault="005B6132" w:rsidP="005B6132">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30,16</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3A58240" w14:textId="0B9D076E" w:rsidR="005B6132" w:rsidRPr="009F4B4C" w:rsidRDefault="005B6132" w:rsidP="005B6132">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56,90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F82AD31" w14:textId="0D9A7E36" w:rsidR="005B6132" w:rsidRPr="009F4B4C" w:rsidRDefault="005B6132" w:rsidP="005B6132">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34,70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33ADF69" w14:textId="45FF23CE" w:rsidR="005B6132" w:rsidRPr="009F4B4C" w:rsidRDefault="005B6132" w:rsidP="005B6132">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20,10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49971DF" w14:textId="68427D58" w:rsidR="005B6132" w:rsidRPr="009F4B4C" w:rsidRDefault="005B6132" w:rsidP="005B6132">
            <w:pPr>
              <w:spacing w:before="0" w:after="0" w:line="220" w:lineRule="exact"/>
              <w:ind w:left="0" w:right="0"/>
              <w:rPr>
                <w:rFonts w:ascii="Montserrat" w:hAnsi="Montserrat" w:cstheme="majorHAnsi"/>
                <w:color w:val="3B3B3B" w:themeColor="accent5" w:themeShade="40"/>
                <w:sz w:val="16"/>
                <w:szCs w:val="16"/>
              </w:rPr>
            </w:pPr>
            <w:r w:rsidRPr="009F4B4C">
              <w:rPr>
                <w:rFonts w:ascii="Montserrat" w:hAnsi="Montserrat" w:cstheme="majorHAnsi"/>
                <w:color w:val="3B3B3B" w:themeColor="accent5" w:themeShade="40"/>
                <w:sz w:val="16"/>
                <w:szCs w:val="16"/>
              </w:rPr>
              <w:t>14,90</w:t>
            </w:r>
          </w:p>
        </w:tc>
      </w:tr>
    </w:tbl>
    <w:p w14:paraId="3ACA8EAE" w14:textId="77777777" w:rsidR="00C22C5B" w:rsidRDefault="00C22C5B" w:rsidP="00C22C5B">
      <w:pPr>
        <w:pStyle w:val="Normal0"/>
        <w:spacing w:before="200" w:after="0" w:line="220" w:lineRule="exact"/>
        <w:ind w:right="453"/>
        <w:jc w:val="both"/>
        <w:textAlignment w:val="baseline"/>
        <w:rPr>
          <w:rFonts w:ascii="Montserrat" w:hAnsi="Montserrat" w:cstheme="majorBidi"/>
          <w:color w:val="3B3B3B" w:themeColor="accent5" w:themeShade="40"/>
          <w:sz w:val="16"/>
          <w:szCs w:val="16"/>
        </w:rPr>
      </w:pPr>
    </w:p>
    <w:p w14:paraId="344D48F5" w14:textId="0C41E671" w:rsidR="00252501" w:rsidRPr="00D53227" w:rsidRDefault="00252501" w:rsidP="00252501">
      <w:pPr>
        <w:pStyle w:val="Normal0"/>
        <w:spacing w:after="120" w:line="220" w:lineRule="exact"/>
        <w:ind w:left="426" w:right="453"/>
        <w:jc w:val="both"/>
        <w:textAlignment w:val="baseline"/>
        <w:rPr>
          <w:rFonts w:ascii="Montserrat" w:hAnsi="Montserrat" w:cstheme="majorBidi"/>
          <w:color w:val="3B3B3B" w:themeColor="accent4" w:themeShade="80"/>
          <w:sz w:val="16"/>
          <w:szCs w:val="16"/>
        </w:rPr>
      </w:pPr>
      <w:r w:rsidRPr="00F925F0">
        <w:rPr>
          <w:rFonts w:ascii="Montserrat" w:hAnsi="Montserrat" w:cstheme="majorHAnsi"/>
          <w:color w:val="3B3B3B" w:themeColor="accent5" w:themeShade="40"/>
          <w:sz w:val="16"/>
          <w:szCs w:val="16"/>
        </w:rPr>
        <w:t>{{</w:t>
      </w:r>
      <w:r w:rsidRPr="00D53227">
        <w:rPr>
          <w:rFonts w:ascii="Montserrat" w:hAnsi="Montserrat" w:cstheme="majorBidi"/>
          <w:color w:val="3B3B3B" w:themeColor="accent4" w:themeShade="80"/>
          <w:sz w:val="16"/>
          <w:szCs w:val="16"/>
        </w:rPr>
        <w:t>TableEnd:C4}}{{TableStart:C</w:t>
      </w:r>
      <w:r>
        <w:rPr>
          <w:rFonts w:ascii="Montserrat" w:hAnsi="Montserrat" w:cstheme="majorBidi"/>
          <w:color w:val="3B3B3B" w:themeColor="accent4" w:themeShade="80"/>
          <w:sz w:val="16"/>
          <w:szCs w:val="16"/>
        </w:rPr>
        <w:t>5</w:t>
      </w:r>
      <w:r w:rsidRPr="00D53227">
        <w:rPr>
          <w:rFonts w:ascii="Montserrat" w:hAnsi="Montserrat" w:cstheme="majorBidi"/>
          <w:color w:val="3B3B3B" w:themeColor="accent4" w:themeShade="80"/>
          <w:sz w:val="16"/>
          <w:szCs w:val="16"/>
        </w:rPr>
        <w:t>}}</w:t>
      </w:r>
      <w:r>
        <w:rPr>
          <w:rFonts w:ascii="Montserrat" w:hAnsi="Montserrat" w:cstheme="majorBidi"/>
          <w:color w:val="3B3B3B" w:themeColor="accent4" w:themeShade="80"/>
          <w:sz w:val="16"/>
          <w:szCs w:val="16"/>
        </w:rPr>
        <w:fldChar w:fldCharType="begin"/>
      </w:r>
      <w:r>
        <w:rPr>
          <w:rFonts w:ascii="Montserrat" w:hAnsi="Montserrat" w:cstheme="majorBidi"/>
          <w:color w:val="3B3B3B" w:themeColor="accent4" w:themeShade="80"/>
          <w:sz w:val="16"/>
          <w:szCs w:val="16"/>
        </w:rPr>
        <w:instrText xml:space="preserve"> IF </w:instrText>
      </w:r>
      <w:r w:rsidRPr="00D53227">
        <w:rPr>
          <w:rFonts w:ascii="Montserrat" w:hAnsi="Montserrat" w:cstheme="majorBidi"/>
          <w:color w:val="3B3B3B" w:themeColor="accent4" w:themeShade="80"/>
          <w:sz w:val="16"/>
          <w:szCs w:val="16"/>
        </w:rPr>
        <w:instrText>{{OFFERDETAILS_ENEDISSEGMENT}}</w:instrText>
      </w:r>
      <w:r>
        <w:rPr>
          <w:rFonts w:ascii="Montserrat" w:hAnsi="Montserrat" w:cstheme="majorBidi"/>
          <w:color w:val="3B3B3B" w:themeColor="accent4" w:themeShade="80"/>
          <w:sz w:val="16"/>
          <w:szCs w:val="16"/>
        </w:rPr>
        <w:instrText xml:space="preserve"> = "C5" "</w:instrText>
      </w:r>
      <w:r w:rsidRPr="00D53227">
        <w:rPr>
          <w:rFonts w:ascii="Montserrat" w:hAnsi="Montserrat" w:cstheme="majorBidi"/>
          <w:color w:val="3B3B3B" w:themeColor="accent4" w:themeShade="80"/>
          <w:sz w:val="16"/>
          <w:szCs w:val="16"/>
        </w:rPr>
        <w:instrText>Site(s) raccordé(s) au domaine Basse Tension, dont la puissance souscrite est inférieure ou égale à 36 kVa :</w:instrText>
      </w:r>
    </w:p>
    <w:tbl>
      <w:tblPr>
        <w:tblStyle w:val="enitableau"/>
        <w:tblW w:w="9163" w:type="dxa"/>
        <w:tblLayout w:type="fixed"/>
        <w:tblLook w:val="04A0" w:firstRow="1" w:lastRow="0" w:firstColumn="1" w:lastColumn="0" w:noHBand="0" w:noVBand="1"/>
      </w:tblPr>
      <w:tblGrid>
        <w:gridCol w:w="3112"/>
        <w:gridCol w:w="1008"/>
        <w:gridCol w:w="1008"/>
        <w:gridCol w:w="1008"/>
        <w:gridCol w:w="1009"/>
        <w:gridCol w:w="1009"/>
        <w:gridCol w:w="1009"/>
      </w:tblGrid>
      <w:tr w:rsidR="00252501" w:rsidRPr="004A57AE" w14:paraId="181563EA" w14:textId="77777777" w:rsidTr="00FD0FED">
        <w:trPr>
          <w:cnfStyle w:val="100000000000" w:firstRow="1" w:lastRow="0" w:firstColumn="0" w:lastColumn="0" w:oddVBand="0" w:evenVBand="0" w:oddHBand="0" w:evenHBand="0" w:firstRowFirstColumn="0" w:firstRowLastColumn="0" w:lastRowFirstColumn="0" w:lastRowLastColumn="0"/>
          <w:trHeight w:val="369"/>
        </w:trPr>
        <w:tc>
          <w:tcPr>
            <w:tcW w:w="3112" w:type="dxa"/>
            <w:vMerge w:val="restart"/>
            <w:tcBorders>
              <w:top w:val="single" w:sz="8" w:space="0" w:color="EDEDED" w:themeColor="background2"/>
              <w:left w:val="single" w:sz="8" w:space="0" w:color="EDEDED" w:themeColor="background2"/>
              <w:bottom w:val="single" w:sz="8" w:space="0" w:color="FFFFFF" w:themeColor="background1"/>
              <w:right w:val="single" w:sz="8" w:space="0" w:color="FFFFFF" w:themeColor="background1"/>
            </w:tcBorders>
            <w:shd w:val="clear" w:color="auto" w:fill="EDEDED" w:themeFill="background2"/>
          </w:tcPr>
          <w:p w14:paraId="13F4A5AA" w14:textId="77777777" w:rsidR="00252501" w:rsidRPr="005323FA" w:rsidRDefault="00252501" w:rsidP="00FD0FED">
            <w:pPr>
              <w:spacing w:before="0" w:after="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Formules Tarifaires</w:instrText>
            </w:r>
            <w:r>
              <w:rPr>
                <w:rFonts w:ascii="Montserrat" w:hAnsi="Montserrat" w:cstheme="majorHAnsi"/>
                <w:b/>
                <w:bCs/>
                <w:color w:val="3B3B3B" w:themeColor="accent5" w:themeShade="40"/>
                <w:sz w:val="16"/>
                <w:szCs w:val="16"/>
              </w:rPr>
              <w:br/>
            </w:r>
            <w:r w:rsidRPr="005323FA">
              <w:rPr>
                <w:rFonts w:ascii="Montserrat" w:hAnsi="Montserrat" w:cstheme="majorHAnsi"/>
                <w:b/>
                <w:bCs/>
                <w:color w:val="3B3B3B" w:themeColor="accent5" w:themeShade="40"/>
                <w:sz w:val="16"/>
                <w:szCs w:val="16"/>
              </w:rPr>
              <w:instrText>d’Acheminement</w:instrText>
            </w:r>
          </w:p>
        </w:tc>
        <w:tc>
          <w:tcPr>
            <w:tcW w:w="2016" w:type="dxa"/>
            <w:gridSpan w:val="2"/>
            <w:tcBorders>
              <w:top w:val="single" w:sz="8" w:space="0" w:color="EDEDED" w:themeColor="background2"/>
              <w:left w:val="single" w:sz="8" w:space="0" w:color="FFFFFF" w:themeColor="background1"/>
              <w:bottom w:val="single" w:sz="8" w:space="0" w:color="FFFFFF" w:themeColor="background1"/>
              <w:right w:val="single" w:sz="8" w:space="0" w:color="FFFFFF" w:themeColor="background1"/>
            </w:tcBorders>
            <w:shd w:val="clear" w:color="auto" w:fill="EDEDED" w:themeFill="background2"/>
          </w:tcPr>
          <w:p w14:paraId="2B842940" w14:textId="77777777" w:rsidR="00252501" w:rsidRPr="005323FA" w:rsidRDefault="00252501" w:rsidP="00FD0FED">
            <w:pPr>
              <w:spacing w:before="0" w:after="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Charges fixes</w:instrText>
            </w:r>
          </w:p>
        </w:tc>
        <w:tc>
          <w:tcPr>
            <w:tcW w:w="4035" w:type="dxa"/>
            <w:gridSpan w:val="4"/>
            <w:tcBorders>
              <w:top w:val="single" w:sz="8" w:space="0" w:color="EDEDED" w:themeColor="background2"/>
              <w:left w:val="single" w:sz="8" w:space="0" w:color="FFFFFF" w:themeColor="background1"/>
              <w:bottom w:val="single" w:sz="8" w:space="0" w:color="FFFFFF" w:themeColor="background1"/>
              <w:right w:val="single" w:sz="8" w:space="0" w:color="EDEDED" w:themeColor="background2"/>
            </w:tcBorders>
            <w:shd w:val="clear" w:color="auto" w:fill="EDEDED" w:themeFill="background2"/>
          </w:tcPr>
          <w:p w14:paraId="082F4276" w14:textId="77777777" w:rsidR="00252501" w:rsidRPr="005323FA" w:rsidRDefault="00252501" w:rsidP="00FD0FED">
            <w:pPr>
              <w:spacing w:before="0" w:after="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Charges variables en €/MWh</w:instrText>
            </w:r>
          </w:p>
        </w:tc>
      </w:tr>
      <w:tr w:rsidR="00252501" w:rsidRPr="004A57AE" w14:paraId="66E92B3D" w14:textId="77777777" w:rsidTr="00FD0FED">
        <w:trPr>
          <w:trHeight w:val="340"/>
        </w:trPr>
        <w:tc>
          <w:tcPr>
            <w:tcW w:w="3112" w:type="dxa"/>
            <w:vMerge/>
            <w:tcBorders>
              <w:top w:val="single" w:sz="8" w:space="0" w:color="FFFFFF" w:themeColor="background1"/>
              <w:left w:val="single" w:sz="8" w:space="0" w:color="EDEDED" w:themeColor="background2"/>
              <w:bottom w:val="single" w:sz="8" w:space="0" w:color="EDEDED" w:themeColor="background2"/>
              <w:right w:val="single" w:sz="8" w:space="0" w:color="FFFFFF" w:themeColor="background1"/>
            </w:tcBorders>
          </w:tcPr>
          <w:p w14:paraId="07A6C095" w14:textId="77777777" w:rsidR="00252501" w:rsidRPr="005323FA" w:rsidRDefault="00252501" w:rsidP="00FD0FED">
            <w:pPr>
              <w:spacing w:before="0" w:after="0" w:line="220" w:lineRule="exact"/>
              <w:ind w:left="0" w:right="0"/>
              <w:rPr>
                <w:rFonts w:ascii="Montserrat" w:hAnsi="Montserrat" w:cstheme="majorHAnsi"/>
                <w:b/>
                <w:bCs/>
                <w:color w:val="3B3B3B" w:themeColor="accent5" w:themeShade="40"/>
                <w:sz w:val="16"/>
                <w:szCs w:val="16"/>
              </w:rPr>
            </w:pPr>
          </w:p>
        </w:tc>
        <w:tc>
          <w:tcPr>
            <w:tcW w:w="1008" w:type="dxa"/>
            <w:tcBorders>
              <w:top w:val="single" w:sz="8" w:space="0" w:color="FFFFFF" w:themeColor="background1"/>
              <w:left w:val="single" w:sz="8" w:space="0" w:color="FFFFFF" w:themeColor="background1"/>
              <w:bottom w:val="single" w:sz="8" w:space="0" w:color="EDEDED" w:themeColor="background2"/>
              <w:right w:val="single" w:sz="8" w:space="0" w:color="FFFFFF" w:themeColor="background1"/>
            </w:tcBorders>
          </w:tcPr>
          <w:p w14:paraId="2336CCED" w14:textId="77777777" w:rsidR="00252501" w:rsidRPr="005323FA" w:rsidRDefault="00252501" w:rsidP="00FD0FED">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€/an</w:instrText>
            </w:r>
          </w:p>
        </w:tc>
        <w:tc>
          <w:tcPr>
            <w:tcW w:w="1008" w:type="dxa"/>
            <w:tcBorders>
              <w:top w:val="single" w:sz="8" w:space="0" w:color="FFFFFF" w:themeColor="background1"/>
              <w:left w:val="single" w:sz="8" w:space="0" w:color="FFFFFF" w:themeColor="background1"/>
              <w:bottom w:val="single" w:sz="8" w:space="0" w:color="EDEDED" w:themeColor="background2"/>
              <w:right w:val="single" w:sz="8" w:space="0" w:color="FFFFFF" w:themeColor="background1"/>
            </w:tcBorders>
          </w:tcPr>
          <w:p w14:paraId="08606DCD" w14:textId="77777777" w:rsidR="00252501" w:rsidRPr="005323FA" w:rsidRDefault="00252501" w:rsidP="00FD0FED">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€/kVa/an</w:instrText>
            </w:r>
          </w:p>
        </w:tc>
        <w:tc>
          <w:tcPr>
            <w:tcW w:w="1008" w:type="dxa"/>
            <w:tcBorders>
              <w:top w:val="single" w:sz="8" w:space="0" w:color="FFFFFF" w:themeColor="background1"/>
              <w:left w:val="single" w:sz="8" w:space="0" w:color="FFFFFF" w:themeColor="background1"/>
              <w:bottom w:val="single" w:sz="8" w:space="0" w:color="EDEDED" w:themeColor="background2"/>
              <w:right w:val="single" w:sz="8" w:space="0" w:color="FFFFFF" w:themeColor="background1"/>
            </w:tcBorders>
          </w:tcPr>
          <w:p w14:paraId="766112CF" w14:textId="77777777" w:rsidR="00252501" w:rsidRPr="005323FA" w:rsidRDefault="00252501" w:rsidP="00FD0FED">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HPH</w:instrText>
            </w:r>
          </w:p>
        </w:tc>
        <w:tc>
          <w:tcPr>
            <w:tcW w:w="1009" w:type="dxa"/>
            <w:tcBorders>
              <w:top w:val="single" w:sz="8" w:space="0" w:color="FFFFFF" w:themeColor="background1"/>
              <w:left w:val="single" w:sz="8" w:space="0" w:color="FFFFFF" w:themeColor="background1"/>
              <w:bottom w:val="single" w:sz="8" w:space="0" w:color="EDEDED" w:themeColor="background2"/>
              <w:right w:val="single" w:sz="8" w:space="0" w:color="FFFFFF" w:themeColor="background1"/>
            </w:tcBorders>
          </w:tcPr>
          <w:p w14:paraId="051B7807" w14:textId="77777777" w:rsidR="00252501" w:rsidRPr="005323FA" w:rsidRDefault="00252501" w:rsidP="00FD0FED">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HCH</w:instrText>
            </w:r>
          </w:p>
        </w:tc>
        <w:tc>
          <w:tcPr>
            <w:tcW w:w="1009" w:type="dxa"/>
            <w:tcBorders>
              <w:top w:val="single" w:sz="8" w:space="0" w:color="FFFFFF" w:themeColor="background1"/>
              <w:left w:val="single" w:sz="8" w:space="0" w:color="FFFFFF" w:themeColor="background1"/>
              <w:bottom w:val="single" w:sz="8" w:space="0" w:color="EDEDED" w:themeColor="background2"/>
              <w:right w:val="single" w:sz="8" w:space="0" w:color="FFFFFF" w:themeColor="background1"/>
            </w:tcBorders>
          </w:tcPr>
          <w:p w14:paraId="09D85C85" w14:textId="77777777" w:rsidR="00252501" w:rsidRPr="005323FA" w:rsidRDefault="00252501" w:rsidP="00FD0FED">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HPB</w:instrText>
            </w:r>
          </w:p>
        </w:tc>
        <w:tc>
          <w:tcPr>
            <w:tcW w:w="1009" w:type="dxa"/>
            <w:tcBorders>
              <w:top w:val="single" w:sz="8" w:space="0" w:color="FFFFFF" w:themeColor="background1"/>
              <w:left w:val="single" w:sz="8" w:space="0" w:color="FFFFFF" w:themeColor="background1"/>
              <w:bottom w:val="single" w:sz="8" w:space="0" w:color="EDEDED" w:themeColor="background2"/>
              <w:right w:val="single" w:sz="8" w:space="0" w:color="EDEDED" w:themeColor="background2"/>
            </w:tcBorders>
          </w:tcPr>
          <w:p w14:paraId="4C6201BA" w14:textId="77777777" w:rsidR="00252501" w:rsidRPr="005323FA" w:rsidRDefault="00252501" w:rsidP="00FD0FED">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HCB</w:instrText>
            </w:r>
          </w:p>
        </w:tc>
      </w:tr>
      <w:tr w:rsidR="00252501" w:rsidRPr="004A57AE" w14:paraId="397FBA5A" w14:textId="77777777" w:rsidTr="00FD0FED">
        <w:trPr>
          <w:trHeight w:val="340"/>
        </w:trPr>
        <w:tc>
          <w:tcPr>
            <w:tcW w:w="3112"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1A2CA7DE"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CU4</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vAlign w:val="top"/>
          </w:tcPr>
          <w:p w14:paraId="3E30A7EC"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39,36</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6BA6CC05"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10,08</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78EDBA00"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75</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53057847"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51,3</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13E41363"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16</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2FC87D68"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10</w:instrText>
            </w:r>
          </w:p>
        </w:tc>
      </w:tr>
      <w:tr w:rsidR="00252501" w:rsidRPr="004A57AE" w14:paraId="5C4AC501" w14:textId="77777777" w:rsidTr="00FD0FED">
        <w:trPr>
          <w:trHeight w:val="340"/>
        </w:trPr>
        <w:tc>
          <w:tcPr>
            <w:tcW w:w="3112"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741CD1AE"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MU4</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vAlign w:val="top"/>
          </w:tcPr>
          <w:p w14:paraId="10A4E8E4"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39,36</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21871CDD"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11,88</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576B204D"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68,9</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43C317E4"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47,7</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2E787194"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15,7</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5DA9F5E2"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9,8</w:instrText>
            </w:r>
          </w:p>
        </w:tc>
      </w:tr>
      <w:tr w:rsidR="00252501" w:rsidRPr="004A57AE" w14:paraId="1B78530F" w14:textId="77777777" w:rsidTr="00FD0FED">
        <w:trPr>
          <w:trHeight w:val="340"/>
        </w:trPr>
        <w:tc>
          <w:tcPr>
            <w:tcW w:w="3112"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3B749267"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CU</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vAlign w:val="top"/>
          </w:tcPr>
          <w:p w14:paraId="0221477F"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39,36</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51C090F4"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11,28</w:instrText>
            </w:r>
          </w:p>
        </w:tc>
        <w:tc>
          <w:tcPr>
            <w:tcW w:w="4035" w:type="dxa"/>
            <w:gridSpan w:val="4"/>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6385B4DC"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49,3</w:instrText>
            </w:r>
          </w:p>
        </w:tc>
      </w:tr>
      <w:tr w:rsidR="00252501" w:rsidRPr="004A57AE" w14:paraId="08DCC22B" w14:textId="77777777" w:rsidTr="00FD0FED">
        <w:trPr>
          <w:trHeight w:val="340"/>
        </w:trPr>
        <w:tc>
          <w:tcPr>
            <w:tcW w:w="3112"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721738F1"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MU</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vAlign w:val="top"/>
          </w:tcPr>
          <w:p w14:paraId="7FF0753A"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39,36</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46CE1FB1"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13,8</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6CA2993F"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50,4</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34DDFED2"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35,7</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43859EB9"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50,4</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7826F047"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35,7</w:instrText>
            </w:r>
          </w:p>
        </w:tc>
      </w:tr>
      <w:tr w:rsidR="00252501" w:rsidRPr="004A57AE" w14:paraId="4B5EFF96" w14:textId="77777777" w:rsidTr="00FD0FED">
        <w:trPr>
          <w:trHeight w:val="340"/>
        </w:trPr>
        <w:tc>
          <w:tcPr>
            <w:tcW w:w="3112"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18118E2A"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LU</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vAlign w:val="top"/>
          </w:tcPr>
          <w:p w14:paraId="7487B0FB"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39,36</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149D7137"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91,44</w:instrText>
            </w:r>
          </w:p>
        </w:tc>
        <w:tc>
          <w:tcPr>
            <w:tcW w:w="4035" w:type="dxa"/>
            <w:gridSpan w:val="4"/>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770D1156" w14:textId="77777777" w:rsidR="00252501" w:rsidRPr="004A57AE" w:rsidRDefault="00252501"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12,4</w:instrText>
            </w:r>
          </w:p>
        </w:tc>
      </w:tr>
    </w:tbl>
    <w:p w14:paraId="07D071D2" w14:textId="62CAF4BF" w:rsidR="00C22C5B" w:rsidRPr="005B6132" w:rsidRDefault="00252501" w:rsidP="00252501">
      <w:pPr>
        <w:jc w:val="both"/>
        <w:rPr>
          <w:rFonts w:ascii="Montserrat" w:hAnsi="Montserrat" w:cstheme="majorBidi"/>
          <w:color w:val="3B3B3B" w:themeColor="accent4" w:themeShade="80"/>
          <w:sz w:val="16"/>
          <w:szCs w:val="16"/>
        </w:rPr>
      </w:pPr>
      <w:r>
        <w:rPr>
          <w:rFonts w:ascii="Montserrat" w:eastAsia="Calibri" w:hAnsi="Montserrat" w:cstheme="majorBidi"/>
          <w:color w:val="3B3B3B" w:themeColor="accent4" w:themeShade="80"/>
          <w:sz w:val="16"/>
          <w:szCs w:val="16"/>
        </w:rPr>
        <w:instrText xml:space="preserve">" "" </w:instrText>
      </w:r>
      <w:r>
        <w:rPr>
          <w:rFonts w:ascii="Montserrat" w:eastAsia="Calibri" w:hAnsi="Montserrat" w:cstheme="majorBidi"/>
          <w:color w:val="3B3B3B" w:themeColor="accent4" w:themeShade="80"/>
          <w:sz w:val="16"/>
          <w:szCs w:val="16"/>
        </w:rPr>
        <w:fldChar w:fldCharType="end"/>
      </w:r>
      <w:r w:rsidR="00C22C5B" w:rsidRPr="005B6132">
        <w:rPr>
          <w:rFonts w:ascii="Montserrat" w:hAnsi="Montserrat" w:cstheme="majorBidi"/>
          <w:color w:val="3B3B3B" w:themeColor="accent4" w:themeShade="80"/>
          <w:sz w:val="16"/>
          <w:szCs w:val="16"/>
        </w:rPr>
        <w:t>Site(s) raccordé(s) au domaine Basse Tension, dont la puissance souscrite est inférieure ou égale à 36 kVa :</w:t>
      </w:r>
    </w:p>
    <w:tbl>
      <w:tblPr>
        <w:tblStyle w:val="enitableau"/>
        <w:tblW w:w="9163" w:type="dxa"/>
        <w:tblLayout w:type="fixed"/>
        <w:tblLook w:val="04A0" w:firstRow="1" w:lastRow="0" w:firstColumn="1" w:lastColumn="0" w:noHBand="0" w:noVBand="1"/>
      </w:tblPr>
      <w:tblGrid>
        <w:gridCol w:w="3112"/>
        <w:gridCol w:w="1008"/>
        <w:gridCol w:w="1008"/>
        <w:gridCol w:w="1008"/>
        <w:gridCol w:w="1009"/>
        <w:gridCol w:w="1009"/>
        <w:gridCol w:w="1009"/>
      </w:tblGrid>
      <w:tr w:rsidR="00C22C5B" w:rsidRPr="004A57AE" w14:paraId="11E80872" w14:textId="77777777" w:rsidTr="001408D4">
        <w:trPr>
          <w:cnfStyle w:val="100000000000" w:firstRow="1" w:lastRow="0" w:firstColumn="0" w:lastColumn="0" w:oddVBand="0" w:evenVBand="0" w:oddHBand="0" w:evenHBand="0" w:firstRowFirstColumn="0" w:firstRowLastColumn="0" w:lastRowFirstColumn="0" w:lastRowLastColumn="0"/>
          <w:trHeight w:val="369"/>
        </w:trPr>
        <w:tc>
          <w:tcPr>
            <w:tcW w:w="3112" w:type="dxa"/>
            <w:vMerge w:val="restart"/>
            <w:tcBorders>
              <w:top w:val="single" w:sz="4" w:space="0" w:color="009E61" w:themeColor="accent1"/>
              <w:left w:val="single" w:sz="4" w:space="0" w:color="009E61" w:themeColor="accent1"/>
              <w:bottom w:val="single" w:sz="6" w:space="0" w:color="FFFFFF" w:themeColor="background1"/>
              <w:right w:val="single" w:sz="6" w:space="0" w:color="FFFFFF" w:themeColor="background1"/>
            </w:tcBorders>
            <w:shd w:val="clear" w:color="auto" w:fill="009E61" w:themeFill="accent1"/>
          </w:tcPr>
          <w:p w14:paraId="62AB3923" w14:textId="77777777" w:rsidR="00C22C5B" w:rsidRPr="00553D73" w:rsidRDefault="00C22C5B" w:rsidP="002501DA">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Formules Tarifaires</w:t>
            </w:r>
            <w:r w:rsidRPr="00553D73">
              <w:rPr>
                <w:rFonts w:ascii="Montserrat" w:hAnsi="Montserrat" w:cstheme="majorHAnsi"/>
                <w:b/>
                <w:bCs/>
                <w:color w:val="FFFFFF" w:themeColor="background1"/>
                <w:sz w:val="16"/>
                <w:szCs w:val="16"/>
              </w:rPr>
              <w:br/>
              <w:t>d’Acheminement</w:t>
            </w:r>
          </w:p>
        </w:tc>
        <w:tc>
          <w:tcPr>
            <w:tcW w:w="2016" w:type="dxa"/>
            <w:gridSpan w:val="2"/>
            <w:tcBorders>
              <w:top w:val="single" w:sz="4" w:space="0" w:color="009E61" w:themeColor="accent1"/>
              <w:left w:val="single" w:sz="6" w:space="0" w:color="FFFFFF" w:themeColor="background1"/>
              <w:bottom w:val="single" w:sz="6" w:space="0" w:color="FFFFFF" w:themeColor="background1"/>
              <w:right w:val="single" w:sz="6" w:space="0" w:color="FFFFFF" w:themeColor="background1"/>
            </w:tcBorders>
            <w:shd w:val="clear" w:color="auto" w:fill="009E61" w:themeFill="accent1"/>
          </w:tcPr>
          <w:p w14:paraId="5DBBE83A" w14:textId="77777777" w:rsidR="00C22C5B" w:rsidRPr="00553D73" w:rsidRDefault="00C22C5B" w:rsidP="002501DA">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Charges fixes</w:t>
            </w:r>
          </w:p>
        </w:tc>
        <w:tc>
          <w:tcPr>
            <w:tcW w:w="4035" w:type="dxa"/>
            <w:gridSpan w:val="4"/>
            <w:tcBorders>
              <w:top w:val="single" w:sz="4" w:space="0" w:color="009E61" w:themeColor="accent1"/>
              <w:left w:val="single" w:sz="6" w:space="0" w:color="FFFFFF" w:themeColor="background1"/>
              <w:bottom w:val="single" w:sz="6" w:space="0" w:color="FFFFFF" w:themeColor="background1"/>
              <w:right w:val="single" w:sz="4" w:space="0" w:color="009E61" w:themeColor="accent1"/>
            </w:tcBorders>
            <w:shd w:val="clear" w:color="auto" w:fill="009E61" w:themeFill="accent1"/>
          </w:tcPr>
          <w:p w14:paraId="0CC8E439" w14:textId="5C0982A1" w:rsidR="00C22C5B" w:rsidRPr="00553D73" w:rsidRDefault="00C22C5B" w:rsidP="002501DA">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Charges variables en €/MWh</w:t>
            </w:r>
            <w:r w:rsidR="00BF53E5">
              <w:rPr>
                <w:rFonts w:ascii="Montserrat" w:hAnsi="Montserrat" w:cstheme="majorHAnsi"/>
                <w:b/>
                <w:bCs/>
                <w:color w:val="FFFFFF" w:themeColor="background1"/>
                <w:sz w:val="16"/>
                <w:szCs w:val="16"/>
              </w:rPr>
              <w:t xml:space="preserve"> HT</w:t>
            </w:r>
          </w:p>
        </w:tc>
      </w:tr>
      <w:tr w:rsidR="00C22C5B" w:rsidRPr="004A57AE" w14:paraId="55274583" w14:textId="77777777" w:rsidTr="001408D4">
        <w:trPr>
          <w:trHeight w:val="340"/>
        </w:trPr>
        <w:tc>
          <w:tcPr>
            <w:tcW w:w="3112" w:type="dxa"/>
            <w:vMerge/>
            <w:tcBorders>
              <w:top w:val="single" w:sz="6" w:space="0" w:color="FFFFFF" w:themeColor="background1"/>
              <w:left w:val="single" w:sz="4" w:space="0" w:color="009E61" w:themeColor="accent1"/>
              <w:bottom w:val="single" w:sz="4" w:space="0" w:color="009E61" w:themeColor="accent1"/>
              <w:right w:val="single" w:sz="6" w:space="0" w:color="FFFFFF" w:themeColor="background1"/>
            </w:tcBorders>
            <w:shd w:val="clear" w:color="auto" w:fill="009E61" w:themeFill="accent1"/>
          </w:tcPr>
          <w:p w14:paraId="0D98B790" w14:textId="77777777" w:rsidR="00C22C5B" w:rsidRPr="00553D73" w:rsidRDefault="00C22C5B" w:rsidP="002501DA">
            <w:pPr>
              <w:spacing w:before="0" w:after="0" w:line="220" w:lineRule="exact"/>
              <w:ind w:left="0" w:right="0"/>
              <w:rPr>
                <w:rFonts w:ascii="Montserrat" w:hAnsi="Montserrat" w:cstheme="majorHAnsi"/>
                <w:b/>
                <w:bCs/>
                <w:color w:val="FFFFFF" w:themeColor="background1"/>
                <w:sz w:val="16"/>
                <w:szCs w:val="16"/>
              </w:rPr>
            </w:pPr>
          </w:p>
        </w:tc>
        <w:tc>
          <w:tcPr>
            <w:tcW w:w="1008" w:type="dxa"/>
            <w:tcBorders>
              <w:top w:val="single" w:sz="6" w:space="0" w:color="FFFFFF" w:themeColor="background1"/>
              <w:left w:val="single" w:sz="6" w:space="0" w:color="FFFFFF" w:themeColor="background1"/>
              <w:bottom w:val="single" w:sz="4" w:space="0" w:color="009E61" w:themeColor="accent1"/>
              <w:right w:val="single" w:sz="6" w:space="0" w:color="FFFFFF" w:themeColor="background1"/>
            </w:tcBorders>
            <w:shd w:val="clear" w:color="auto" w:fill="009E61" w:themeFill="accent1"/>
          </w:tcPr>
          <w:p w14:paraId="36C6C0FE" w14:textId="77777777" w:rsidR="00C22C5B" w:rsidRPr="00553D73" w:rsidRDefault="00C22C5B" w:rsidP="002501D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€/an</w:t>
            </w:r>
          </w:p>
        </w:tc>
        <w:tc>
          <w:tcPr>
            <w:tcW w:w="1008" w:type="dxa"/>
            <w:tcBorders>
              <w:top w:val="single" w:sz="6" w:space="0" w:color="FFFFFF" w:themeColor="background1"/>
              <w:left w:val="single" w:sz="6" w:space="0" w:color="FFFFFF" w:themeColor="background1"/>
              <w:bottom w:val="single" w:sz="4" w:space="0" w:color="009E61" w:themeColor="accent1"/>
              <w:right w:val="single" w:sz="6" w:space="0" w:color="FFFFFF" w:themeColor="background1"/>
            </w:tcBorders>
            <w:shd w:val="clear" w:color="auto" w:fill="009E61" w:themeFill="accent1"/>
          </w:tcPr>
          <w:p w14:paraId="01E6942A" w14:textId="77777777" w:rsidR="00C22C5B" w:rsidRPr="00553D73" w:rsidRDefault="00C22C5B" w:rsidP="002501D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€/kVa/an</w:t>
            </w:r>
          </w:p>
        </w:tc>
        <w:tc>
          <w:tcPr>
            <w:tcW w:w="1008" w:type="dxa"/>
            <w:tcBorders>
              <w:top w:val="single" w:sz="6" w:space="0" w:color="FFFFFF" w:themeColor="background1"/>
              <w:left w:val="single" w:sz="6" w:space="0" w:color="FFFFFF" w:themeColor="background1"/>
              <w:bottom w:val="single" w:sz="4" w:space="0" w:color="009E61" w:themeColor="accent1"/>
              <w:right w:val="single" w:sz="6" w:space="0" w:color="FFFFFF" w:themeColor="background1"/>
            </w:tcBorders>
            <w:shd w:val="clear" w:color="auto" w:fill="009E61" w:themeFill="accent1"/>
          </w:tcPr>
          <w:p w14:paraId="05CEB21A" w14:textId="77777777" w:rsidR="00C22C5B" w:rsidRPr="00553D73" w:rsidRDefault="00C22C5B" w:rsidP="002501D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HPH</w:t>
            </w:r>
          </w:p>
        </w:tc>
        <w:tc>
          <w:tcPr>
            <w:tcW w:w="1009" w:type="dxa"/>
            <w:tcBorders>
              <w:top w:val="single" w:sz="6" w:space="0" w:color="FFFFFF" w:themeColor="background1"/>
              <w:left w:val="single" w:sz="6" w:space="0" w:color="FFFFFF" w:themeColor="background1"/>
              <w:bottom w:val="single" w:sz="4" w:space="0" w:color="009E61" w:themeColor="accent1"/>
              <w:right w:val="single" w:sz="6" w:space="0" w:color="FFFFFF" w:themeColor="background1"/>
            </w:tcBorders>
            <w:shd w:val="clear" w:color="auto" w:fill="009E61" w:themeFill="accent1"/>
          </w:tcPr>
          <w:p w14:paraId="659354AE" w14:textId="77777777" w:rsidR="00C22C5B" w:rsidRPr="00553D73" w:rsidRDefault="00C22C5B" w:rsidP="002501D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HCH</w:t>
            </w:r>
          </w:p>
        </w:tc>
        <w:tc>
          <w:tcPr>
            <w:tcW w:w="1009" w:type="dxa"/>
            <w:tcBorders>
              <w:top w:val="single" w:sz="6" w:space="0" w:color="FFFFFF" w:themeColor="background1"/>
              <w:left w:val="single" w:sz="6" w:space="0" w:color="FFFFFF" w:themeColor="background1"/>
              <w:bottom w:val="single" w:sz="4" w:space="0" w:color="009E61" w:themeColor="accent1"/>
              <w:right w:val="single" w:sz="6" w:space="0" w:color="FFFFFF" w:themeColor="background1"/>
            </w:tcBorders>
            <w:shd w:val="clear" w:color="auto" w:fill="009E61" w:themeFill="accent1"/>
          </w:tcPr>
          <w:p w14:paraId="602481BF" w14:textId="77777777" w:rsidR="00C22C5B" w:rsidRPr="00553D73" w:rsidRDefault="00C22C5B" w:rsidP="002501D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HPB</w:t>
            </w:r>
          </w:p>
        </w:tc>
        <w:tc>
          <w:tcPr>
            <w:tcW w:w="1009" w:type="dxa"/>
            <w:tcBorders>
              <w:top w:val="single" w:sz="6" w:space="0" w:color="FFFFFF" w:themeColor="background1"/>
              <w:left w:val="single" w:sz="6" w:space="0" w:color="FFFFFF" w:themeColor="background1"/>
              <w:bottom w:val="single" w:sz="4" w:space="0" w:color="009E61" w:themeColor="accent1"/>
              <w:right w:val="single" w:sz="4" w:space="0" w:color="009E61" w:themeColor="accent1"/>
            </w:tcBorders>
            <w:shd w:val="clear" w:color="auto" w:fill="009E61" w:themeFill="accent1"/>
          </w:tcPr>
          <w:p w14:paraId="7392788A" w14:textId="77777777" w:rsidR="00C22C5B" w:rsidRPr="00553D73" w:rsidRDefault="00C22C5B" w:rsidP="002501D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HCB</w:t>
            </w:r>
          </w:p>
        </w:tc>
      </w:tr>
      <w:tr w:rsidR="005B6132" w:rsidRPr="004A57AE" w14:paraId="70FEB0BB" w14:textId="77777777" w:rsidTr="001408D4">
        <w:trPr>
          <w:trHeight w:val="340"/>
        </w:trPr>
        <w:tc>
          <w:tcPr>
            <w:tcW w:w="311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EA28456" w14:textId="7777777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CU4</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BBBB79A" w14:textId="6F5074F6"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38,80</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B7F590E" w14:textId="396D2057"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10,11</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F8813DA" w14:textId="52128342"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74,90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26E5AA7" w14:textId="2C6054B8"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39,70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E9884F2" w14:textId="1684E94A"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16,60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C310E4F" w14:textId="216E1ED6"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11,60</w:t>
            </w:r>
          </w:p>
        </w:tc>
      </w:tr>
      <w:tr w:rsidR="005B6132" w:rsidRPr="004A57AE" w14:paraId="4A3E7D96" w14:textId="77777777" w:rsidTr="001408D4">
        <w:trPr>
          <w:trHeight w:val="340"/>
        </w:trPr>
        <w:tc>
          <w:tcPr>
            <w:tcW w:w="311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5CEF36F" w14:textId="7777777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MU4</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F5DF31F" w14:textId="0EFE4054"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38,80</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244A13C" w14:textId="6DF37422"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12,12</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DEA64BF" w14:textId="3CBE68F4"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70,00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427C73C" w14:textId="2F1BFE97"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37,30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5130616" w14:textId="6023B253"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16,10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5DD6A28" w14:textId="59A61D90"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11,10</w:t>
            </w:r>
          </w:p>
        </w:tc>
      </w:tr>
      <w:tr w:rsidR="005B6132" w:rsidRPr="004A57AE" w14:paraId="61651080" w14:textId="77777777" w:rsidTr="001408D4">
        <w:trPr>
          <w:trHeight w:val="340"/>
        </w:trPr>
        <w:tc>
          <w:tcPr>
            <w:tcW w:w="311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A64C379" w14:textId="7777777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CU</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6ABECF2" w14:textId="3FD20168"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38,80</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CADE0A5" w14:textId="10035EEC"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11,07</w:t>
            </w:r>
          </w:p>
        </w:tc>
        <w:tc>
          <w:tcPr>
            <w:tcW w:w="4035" w:type="dxa"/>
            <w:gridSpan w:val="4"/>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59006E3" w14:textId="51E4C437"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48,40</w:t>
            </w:r>
          </w:p>
        </w:tc>
      </w:tr>
      <w:tr w:rsidR="005B6132" w:rsidRPr="004A57AE" w14:paraId="46CFD910" w14:textId="77777777" w:rsidTr="001408D4">
        <w:trPr>
          <w:trHeight w:val="340"/>
        </w:trPr>
        <w:tc>
          <w:tcPr>
            <w:tcW w:w="311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D36D6C3" w14:textId="7777777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MU</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BD9F5FE" w14:textId="0296F1B0"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38,80</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3BEF48E" w14:textId="0A912B35"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13,49</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FB8B8EA" w14:textId="0E10C1C0"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49,40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C9AADDE" w14:textId="092007FD"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35,00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50CF4B7" w14:textId="0822EF62"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49,40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D14ECDF" w14:textId="0247FDF1"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35,00</w:t>
            </w:r>
          </w:p>
        </w:tc>
      </w:tr>
      <w:tr w:rsidR="005B6132" w:rsidRPr="004A57AE" w14:paraId="6E9C0F81" w14:textId="77777777" w:rsidTr="001408D4">
        <w:trPr>
          <w:trHeight w:val="340"/>
        </w:trPr>
        <w:tc>
          <w:tcPr>
            <w:tcW w:w="311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EC7218A" w14:textId="7777777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LU</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85E8619" w14:textId="70B39278"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38,80</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D4B3430" w14:textId="0BC6DCD3"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93,13</w:t>
            </w:r>
          </w:p>
        </w:tc>
        <w:tc>
          <w:tcPr>
            <w:tcW w:w="4035" w:type="dxa"/>
            <w:gridSpan w:val="4"/>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91DFDBD" w14:textId="41596FFF" w:rsidR="005B6132" w:rsidRPr="00D45E9A" w:rsidRDefault="005B6132" w:rsidP="005B6132">
            <w:pPr>
              <w:spacing w:before="0" w:after="0" w:line="220" w:lineRule="exact"/>
              <w:ind w:left="0" w:right="0"/>
              <w:rPr>
                <w:rFonts w:ascii="Montserrat" w:hAnsi="Montserrat" w:cstheme="majorHAnsi"/>
                <w:color w:val="3B3B3B" w:themeColor="accent5" w:themeShade="40"/>
                <w:sz w:val="16"/>
                <w:szCs w:val="16"/>
              </w:rPr>
            </w:pPr>
            <w:r w:rsidRPr="00D45E9A">
              <w:rPr>
                <w:rFonts w:ascii="Montserrat" w:hAnsi="Montserrat" w:cstheme="majorHAnsi"/>
                <w:color w:val="3B3B3B" w:themeColor="accent5" w:themeShade="40"/>
                <w:sz w:val="16"/>
                <w:szCs w:val="16"/>
              </w:rPr>
              <w:t>12,50</w:t>
            </w:r>
          </w:p>
        </w:tc>
      </w:tr>
    </w:tbl>
    <w:p w14:paraId="79B3A1CB" w14:textId="3EE4FDC6" w:rsidR="00E26F99" w:rsidRPr="00D53227" w:rsidRDefault="00E26F99" w:rsidP="00E26F99">
      <w:pPr>
        <w:pStyle w:val="Normal0"/>
        <w:spacing w:after="120" w:line="220" w:lineRule="exact"/>
        <w:ind w:left="426" w:right="453"/>
        <w:jc w:val="both"/>
        <w:textAlignment w:val="baseline"/>
        <w:rPr>
          <w:rFonts w:ascii="Montserrat" w:hAnsi="Montserrat" w:cstheme="majorBidi"/>
          <w:color w:val="3B3B3B" w:themeColor="accent4" w:themeShade="80"/>
          <w:sz w:val="16"/>
          <w:szCs w:val="16"/>
        </w:rPr>
      </w:pPr>
      <w:bookmarkStart w:id="10" w:name="_Hlk215753189"/>
      <w:r w:rsidRPr="00F925F0">
        <w:rPr>
          <w:rFonts w:ascii="Montserrat" w:hAnsi="Montserrat" w:cstheme="majorHAnsi"/>
          <w:color w:val="3B3B3B" w:themeColor="accent5" w:themeShade="40"/>
          <w:sz w:val="16"/>
          <w:szCs w:val="16"/>
        </w:rPr>
        <w:t>{{</w:t>
      </w:r>
      <w:r w:rsidRPr="00D53227">
        <w:rPr>
          <w:rFonts w:ascii="Montserrat" w:hAnsi="Montserrat" w:cstheme="majorBidi"/>
          <w:color w:val="3B3B3B" w:themeColor="accent4" w:themeShade="80"/>
          <w:sz w:val="16"/>
          <w:szCs w:val="16"/>
        </w:rPr>
        <w:t>TableEnd:C</w:t>
      </w:r>
      <w:r>
        <w:rPr>
          <w:rFonts w:ascii="Montserrat" w:hAnsi="Montserrat" w:cstheme="majorBidi"/>
          <w:color w:val="3B3B3B" w:themeColor="accent4" w:themeShade="80"/>
          <w:sz w:val="16"/>
          <w:szCs w:val="16"/>
        </w:rPr>
        <w:t>5</w:t>
      </w:r>
      <w:r w:rsidRPr="00D53227">
        <w:rPr>
          <w:rFonts w:ascii="Montserrat" w:hAnsi="Montserrat" w:cstheme="majorBidi"/>
          <w:color w:val="3B3B3B" w:themeColor="accent4" w:themeShade="80"/>
          <w:sz w:val="16"/>
          <w:szCs w:val="16"/>
        </w:rPr>
        <w:t>}}</w:t>
      </w:r>
      <w:r>
        <w:rPr>
          <w:rFonts w:ascii="Montserrat" w:hAnsi="Montserrat" w:cstheme="majorBidi"/>
          <w:color w:val="3B3B3B" w:themeColor="accent4" w:themeShade="80"/>
          <w:sz w:val="16"/>
          <w:szCs w:val="16"/>
        </w:rPr>
        <w:t xml:space="preserve"> </w:t>
      </w:r>
      <w:r>
        <w:rPr>
          <w:rFonts w:ascii="Montserrat" w:hAnsi="Montserrat" w:cstheme="majorBidi"/>
          <w:color w:val="3B3B3B" w:themeColor="accent4" w:themeShade="80"/>
          <w:sz w:val="16"/>
          <w:szCs w:val="16"/>
        </w:rPr>
        <w:fldChar w:fldCharType="begin"/>
      </w:r>
      <w:r>
        <w:rPr>
          <w:rFonts w:ascii="Montserrat" w:hAnsi="Montserrat" w:cstheme="majorBidi"/>
          <w:color w:val="3B3B3B" w:themeColor="accent4" w:themeShade="80"/>
          <w:sz w:val="16"/>
          <w:szCs w:val="16"/>
        </w:rPr>
        <w:instrText xml:space="preserve"> IF </w:instrText>
      </w:r>
      <w:r w:rsidRPr="00D53227">
        <w:rPr>
          <w:rFonts w:ascii="Montserrat" w:hAnsi="Montserrat" w:cstheme="majorBidi"/>
          <w:color w:val="3B3B3B" w:themeColor="accent4" w:themeShade="80"/>
          <w:sz w:val="16"/>
          <w:szCs w:val="16"/>
        </w:rPr>
        <w:instrText>{{OFFERDETAILS_ENEDISSEGMENT}}</w:instrText>
      </w:r>
      <w:r>
        <w:rPr>
          <w:rFonts w:ascii="Montserrat" w:hAnsi="Montserrat" w:cstheme="majorBidi"/>
          <w:color w:val="3B3B3B" w:themeColor="accent4" w:themeShade="80"/>
          <w:sz w:val="16"/>
          <w:szCs w:val="16"/>
        </w:rPr>
        <w:instrText xml:space="preserve"> = "C5" "</w:instrText>
      </w:r>
      <w:r w:rsidRPr="00D53227">
        <w:rPr>
          <w:rFonts w:ascii="Montserrat" w:hAnsi="Montserrat" w:cstheme="majorBidi"/>
          <w:color w:val="3B3B3B" w:themeColor="accent4" w:themeShade="80"/>
          <w:sz w:val="16"/>
          <w:szCs w:val="16"/>
        </w:rPr>
        <w:instrText>Site(s) raccordé(s) au domaine Basse Tension, dont la puissance souscrite est inférieure ou égale à 36 kVa :</w:instrText>
      </w:r>
    </w:p>
    <w:tbl>
      <w:tblPr>
        <w:tblStyle w:val="enitableau"/>
        <w:tblW w:w="9163" w:type="dxa"/>
        <w:tblLayout w:type="fixed"/>
        <w:tblLook w:val="04A0" w:firstRow="1" w:lastRow="0" w:firstColumn="1" w:lastColumn="0" w:noHBand="0" w:noVBand="1"/>
      </w:tblPr>
      <w:tblGrid>
        <w:gridCol w:w="3112"/>
        <w:gridCol w:w="1008"/>
        <w:gridCol w:w="1008"/>
        <w:gridCol w:w="1008"/>
        <w:gridCol w:w="1009"/>
        <w:gridCol w:w="1009"/>
        <w:gridCol w:w="1009"/>
      </w:tblGrid>
      <w:tr w:rsidR="00E26F99" w:rsidRPr="004A57AE" w14:paraId="6B25CB52" w14:textId="77777777" w:rsidTr="00FD0FED">
        <w:trPr>
          <w:cnfStyle w:val="100000000000" w:firstRow="1" w:lastRow="0" w:firstColumn="0" w:lastColumn="0" w:oddVBand="0" w:evenVBand="0" w:oddHBand="0" w:evenHBand="0" w:firstRowFirstColumn="0" w:firstRowLastColumn="0" w:lastRowFirstColumn="0" w:lastRowLastColumn="0"/>
          <w:trHeight w:val="369"/>
        </w:trPr>
        <w:tc>
          <w:tcPr>
            <w:tcW w:w="3112" w:type="dxa"/>
            <w:vMerge w:val="restart"/>
            <w:tcBorders>
              <w:top w:val="single" w:sz="8" w:space="0" w:color="EDEDED" w:themeColor="background2"/>
              <w:left w:val="single" w:sz="8" w:space="0" w:color="EDEDED" w:themeColor="background2"/>
              <w:bottom w:val="single" w:sz="8" w:space="0" w:color="FFFFFF" w:themeColor="background1"/>
              <w:right w:val="single" w:sz="8" w:space="0" w:color="FFFFFF" w:themeColor="background1"/>
            </w:tcBorders>
            <w:shd w:val="clear" w:color="auto" w:fill="EDEDED" w:themeFill="background2"/>
          </w:tcPr>
          <w:p w14:paraId="7B52E965" w14:textId="77777777" w:rsidR="00E26F99" w:rsidRPr="005323FA" w:rsidRDefault="00E26F99" w:rsidP="00FD0FED">
            <w:pPr>
              <w:spacing w:before="0" w:after="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Formules Tarifaires</w:instrText>
            </w:r>
            <w:r>
              <w:rPr>
                <w:rFonts w:ascii="Montserrat" w:hAnsi="Montserrat" w:cstheme="majorHAnsi"/>
                <w:b/>
                <w:bCs/>
                <w:color w:val="3B3B3B" w:themeColor="accent5" w:themeShade="40"/>
                <w:sz w:val="16"/>
                <w:szCs w:val="16"/>
              </w:rPr>
              <w:br/>
            </w:r>
            <w:r w:rsidRPr="005323FA">
              <w:rPr>
                <w:rFonts w:ascii="Montserrat" w:hAnsi="Montserrat" w:cstheme="majorHAnsi"/>
                <w:b/>
                <w:bCs/>
                <w:color w:val="3B3B3B" w:themeColor="accent5" w:themeShade="40"/>
                <w:sz w:val="16"/>
                <w:szCs w:val="16"/>
              </w:rPr>
              <w:instrText>d’Acheminement</w:instrText>
            </w:r>
          </w:p>
        </w:tc>
        <w:tc>
          <w:tcPr>
            <w:tcW w:w="2016" w:type="dxa"/>
            <w:gridSpan w:val="2"/>
            <w:tcBorders>
              <w:top w:val="single" w:sz="8" w:space="0" w:color="EDEDED" w:themeColor="background2"/>
              <w:left w:val="single" w:sz="8" w:space="0" w:color="FFFFFF" w:themeColor="background1"/>
              <w:bottom w:val="single" w:sz="8" w:space="0" w:color="FFFFFF" w:themeColor="background1"/>
              <w:right w:val="single" w:sz="8" w:space="0" w:color="FFFFFF" w:themeColor="background1"/>
            </w:tcBorders>
            <w:shd w:val="clear" w:color="auto" w:fill="EDEDED" w:themeFill="background2"/>
          </w:tcPr>
          <w:p w14:paraId="36D0C340" w14:textId="77777777" w:rsidR="00E26F99" w:rsidRPr="005323FA" w:rsidRDefault="00E26F99" w:rsidP="00FD0FED">
            <w:pPr>
              <w:spacing w:before="0" w:after="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Charges fixes</w:instrText>
            </w:r>
          </w:p>
        </w:tc>
        <w:tc>
          <w:tcPr>
            <w:tcW w:w="4035" w:type="dxa"/>
            <w:gridSpan w:val="4"/>
            <w:tcBorders>
              <w:top w:val="single" w:sz="8" w:space="0" w:color="EDEDED" w:themeColor="background2"/>
              <w:left w:val="single" w:sz="8" w:space="0" w:color="FFFFFF" w:themeColor="background1"/>
              <w:bottom w:val="single" w:sz="8" w:space="0" w:color="FFFFFF" w:themeColor="background1"/>
              <w:right w:val="single" w:sz="8" w:space="0" w:color="EDEDED" w:themeColor="background2"/>
            </w:tcBorders>
            <w:shd w:val="clear" w:color="auto" w:fill="EDEDED" w:themeFill="background2"/>
          </w:tcPr>
          <w:p w14:paraId="01DF35F6" w14:textId="77777777" w:rsidR="00E26F99" w:rsidRPr="005323FA" w:rsidRDefault="00E26F99" w:rsidP="00FD0FED">
            <w:pPr>
              <w:spacing w:before="0" w:after="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Charges variables en €/MWh</w:instrText>
            </w:r>
          </w:p>
        </w:tc>
      </w:tr>
      <w:tr w:rsidR="00E26F99" w:rsidRPr="004A57AE" w14:paraId="2B96A47B" w14:textId="77777777" w:rsidTr="00FD0FED">
        <w:trPr>
          <w:trHeight w:val="340"/>
        </w:trPr>
        <w:tc>
          <w:tcPr>
            <w:tcW w:w="3112" w:type="dxa"/>
            <w:vMerge/>
            <w:tcBorders>
              <w:top w:val="single" w:sz="8" w:space="0" w:color="FFFFFF" w:themeColor="background1"/>
              <w:left w:val="single" w:sz="8" w:space="0" w:color="EDEDED" w:themeColor="background2"/>
              <w:bottom w:val="single" w:sz="8" w:space="0" w:color="EDEDED" w:themeColor="background2"/>
              <w:right w:val="single" w:sz="8" w:space="0" w:color="FFFFFF" w:themeColor="background1"/>
            </w:tcBorders>
          </w:tcPr>
          <w:p w14:paraId="23F60865" w14:textId="77777777" w:rsidR="00E26F99" w:rsidRPr="005323FA" w:rsidRDefault="00E26F99" w:rsidP="00FD0FED">
            <w:pPr>
              <w:spacing w:before="0" w:after="0" w:line="220" w:lineRule="exact"/>
              <w:ind w:left="0" w:right="0"/>
              <w:rPr>
                <w:rFonts w:ascii="Montserrat" w:hAnsi="Montserrat" w:cstheme="majorHAnsi"/>
                <w:b/>
                <w:bCs/>
                <w:color w:val="3B3B3B" w:themeColor="accent5" w:themeShade="40"/>
                <w:sz w:val="16"/>
                <w:szCs w:val="16"/>
              </w:rPr>
            </w:pPr>
          </w:p>
        </w:tc>
        <w:tc>
          <w:tcPr>
            <w:tcW w:w="1008" w:type="dxa"/>
            <w:tcBorders>
              <w:top w:val="single" w:sz="8" w:space="0" w:color="FFFFFF" w:themeColor="background1"/>
              <w:left w:val="single" w:sz="8" w:space="0" w:color="FFFFFF" w:themeColor="background1"/>
              <w:bottom w:val="single" w:sz="8" w:space="0" w:color="EDEDED" w:themeColor="background2"/>
              <w:right w:val="single" w:sz="8" w:space="0" w:color="FFFFFF" w:themeColor="background1"/>
            </w:tcBorders>
          </w:tcPr>
          <w:p w14:paraId="30ACE1FC" w14:textId="77777777" w:rsidR="00E26F99" w:rsidRPr="005323FA" w:rsidRDefault="00E26F99" w:rsidP="00FD0FED">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€/an</w:instrText>
            </w:r>
          </w:p>
        </w:tc>
        <w:tc>
          <w:tcPr>
            <w:tcW w:w="1008" w:type="dxa"/>
            <w:tcBorders>
              <w:top w:val="single" w:sz="8" w:space="0" w:color="FFFFFF" w:themeColor="background1"/>
              <w:left w:val="single" w:sz="8" w:space="0" w:color="FFFFFF" w:themeColor="background1"/>
              <w:bottom w:val="single" w:sz="8" w:space="0" w:color="EDEDED" w:themeColor="background2"/>
              <w:right w:val="single" w:sz="8" w:space="0" w:color="FFFFFF" w:themeColor="background1"/>
            </w:tcBorders>
          </w:tcPr>
          <w:p w14:paraId="73664B79" w14:textId="77777777" w:rsidR="00E26F99" w:rsidRPr="005323FA" w:rsidRDefault="00E26F99" w:rsidP="00FD0FED">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€/kVa/an</w:instrText>
            </w:r>
          </w:p>
        </w:tc>
        <w:tc>
          <w:tcPr>
            <w:tcW w:w="1008" w:type="dxa"/>
            <w:tcBorders>
              <w:top w:val="single" w:sz="8" w:space="0" w:color="FFFFFF" w:themeColor="background1"/>
              <w:left w:val="single" w:sz="8" w:space="0" w:color="FFFFFF" w:themeColor="background1"/>
              <w:bottom w:val="single" w:sz="8" w:space="0" w:color="EDEDED" w:themeColor="background2"/>
              <w:right w:val="single" w:sz="8" w:space="0" w:color="FFFFFF" w:themeColor="background1"/>
            </w:tcBorders>
          </w:tcPr>
          <w:p w14:paraId="366A5360" w14:textId="77777777" w:rsidR="00E26F99" w:rsidRPr="005323FA" w:rsidRDefault="00E26F99" w:rsidP="00FD0FED">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HPH</w:instrText>
            </w:r>
          </w:p>
        </w:tc>
        <w:tc>
          <w:tcPr>
            <w:tcW w:w="1009" w:type="dxa"/>
            <w:tcBorders>
              <w:top w:val="single" w:sz="8" w:space="0" w:color="FFFFFF" w:themeColor="background1"/>
              <w:left w:val="single" w:sz="8" w:space="0" w:color="FFFFFF" w:themeColor="background1"/>
              <w:bottom w:val="single" w:sz="8" w:space="0" w:color="EDEDED" w:themeColor="background2"/>
              <w:right w:val="single" w:sz="8" w:space="0" w:color="FFFFFF" w:themeColor="background1"/>
            </w:tcBorders>
          </w:tcPr>
          <w:p w14:paraId="280D4B70" w14:textId="77777777" w:rsidR="00E26F99" w:rsidRPr="005323FA" w:rsidRDefault="00E26F99" w:rsidP="00FD0FED">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HCH</w:instrText>
            </w:r>
          </w:p>
        </w:tc>
        <w:tc>
          <w:tcPr>
            <w:tcW w:w="1009" w:type="dxa"/>
            <w:tcBorders>
              <w:top w:val="single" w:sz="8" w:space="0" w:color="FFFFFF" w:themeColor="background1"/>
              <w:left w:val="single" w:sz="8" w:space="0" w:color="FFFFFF" w:themeColor="background1"/>
              <w:bottom w:val="single" w:sz="8" w:space="0" w:color="EDEDED" w:themeColor="background2"/>
              <w:right w:val="single" w:sz="8" w:space="0" w:color="FFFFFF" w:themeColor="background1"/>
            </w:tcBorders>
          </w:tcPr>
          <w:p w14:paraId="2113DF0E" w14:textId="77777777" w:rsidR="00E26F99" w:rsidRPr="005323FA" w:rsidRDefault="00E26F99" w:rsidP="00FD0FED">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HPB</w:instrText>
            </w:r>
          </w:p>
        </w:tc>
        <w:tc>
          <w:tcPr>
            <w:tcW w:w="1009" w:type="dxa"/>
            <w:tcBorders>
              <w:top w:val="single" w:sz="8" w:space="0" w:color="FFFFFF" w:themeColor="background1"/>
              <w:left w:val="single" w:sz="8" w:space="0" w:color="FFFFFF" w:themeColor="background1"/>
              <w:bottom w:val="single" w:sz="8" w:space="0" w:color="EDEDED" w:themeColor="background2"/>
              <w:right w:val="single" w:sz="8" w:space="0" w:color="EDEDED" w:themeColor="background2"/>
            </w:tcBorders>
          </w:tcPr>
          <w:p w14:paraId="1260EDFC" w14:textId="77777777" w:rsidR="00E26F99" w:rsidRPr="005323FA" w:rsidRDefault="00E26F99" w:rsidP="00FD0FED">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HCB</w:instrText>
            </w:r>
          </w:p>
        </w:tc>
      </w:tr>
      <w:tr w:rsidR="00E26F99" w:rsidRPr="004A57AE" w14:paraId="16ADE0E6" w14:textId="77777777" w:rsidTr="00FD0FED">
        <w:trPr>
          <w:trHeight w:val="340"/>
        </w:trPr>
        <w:tc>
          <w:tcPr>
            <w:tcW w:w="3112"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4D30C48C"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CU4</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vAlign w:val="top"/>
          </w:tcPr>
          <w:p w14:paraId="62F0FBBC"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39,36</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51F64312"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10,08</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6F77F954"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75</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68A50C04"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51,3</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1ECAE313"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16</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68761FC6"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10</w:instrText>
            </w:r>
          </w:p>
        </w:tc>
      </w:tr>
      <w:tr w:rsidR="00E26F99" w:rsidRPr="004A57AE" w14:paraId="1F124B39" w14:textId="77777777" w:rsidTr="00FD0FED">
        <w:trPr>
          <w:trHeight w:val="340"/>
        </w:trPr>
        <w:tc>
          <w:tcPr>
            <w:tcW w:w="3112"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27999599"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MU4</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vAlign w:val="top"/>
          </w:tcPr>
          <w:p w14:paraId="4A0CD158"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39,36</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68C7F0BD"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11,88</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596B5F58"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68,9</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0735A743"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47,7</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305E6538"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15,7</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305DF1CE"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9,8</w:instrText>
            </w:r>
          </w:p>
        </w:tc>
      </w:tr>
      <w:tr w:rsidR="00E26F99" w:rsidRPr="004A57AE" w14:paraId="429C98FC" w14:textId="77777777" w:rsidTr="00FD0FED">
        <w:trPr>
          <w:trHeight w:val="340"/>
        </w:trPr>
        <w:tc>
          <w:tcPr>
            <w:tcW w:w="3112"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1BDC85F4"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CU</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vAlign w:val="top"/>
          </w:tcPr>
          <w:p w14:paraId="760B969D"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39,36</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359DEEFC"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11,28</w:instrText>
            </w:r>
          </w:p>
        </w:tc>
        <w:tc>
          <w:tcPr>
            <w:tcW w:w="4035" w:type="dxa"/>
            <w:gridSpan w:val="4"/>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06E60D65"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49,3</w:instrText>
            </w:r>
          </w:p>
        </w:tc>
      </w:tr>
      <w:tr w:rsidR="00E26F99" w:rsidRPr="004A57AE" w14:paraId="5DC9ADFC" w14:textId="77777777" w:rsidTr="00FD0FED">
        <w:trPr>
          <w:trHeight w:val="340"/>
        </w:trPr>
        <w:tc>
          <w:tcPr>
            <w:tcW w:w="3112"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0CA5C55B"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MU</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vAlign w:val="top"/>
          </w:tcPr>
          <w:p w14:paraId="4E90E450"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39,36</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2793AA01"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13,8</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66EDB324"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50,4</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47FE508F"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35,7</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026547AF"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50,4</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027BADDD"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35,7</w:instrText>
            </w:r>
          </w:p>
        </w:tc>
      </w:tr>
      <w:tr w:rsidR="00E26F99" w:rsidRPr="004A57AE" w14:paraId="1107664C" w14:textId="77777777" w:rsidTr="00FD0FED">
        <w:trPr>
          <w:trHeight w:val="340"/>
        </w:trPr>
        <w:tc>
          <w:tcPr>
            <w:tcW w:w="3112"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1D247DF4"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LU</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vAlign w:val="top"/>
          </w:tcPr>
          <w:p w14:paraId="1C00AA92"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39,36</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609C6DF7"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91,44</w:instrText>
            </w:r>
          </w:p>
        </w:tc>
        <w:tc>
          <w:tcPr>
            <w:tcW w:w="4035" w:type="dxa"/>
            <w:gridSpan w:val="4"/>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6C338F25" w14:textId="77777777" w:rsidR="00E26F99" w:rsidRPr="004A57AE" w:rsidRDefault="00E26F99" w:rsidP="00FD0FED">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12,4</w:instrText>
            </w:r>
          </w:p>
        </w:tc>
      </w:tr>
    </w:tbl>
    <w:p w14:paraId="63EC1BCB" w14:textId="77777777" w:rsidR="00E26F99" w:rsidRPr="00D53227" w:rsidRDefault="00E26F99" w:rsidP="00E26F99">
      <w:pPr>
        <w:jc w:val="both"/>
        <w:rPr>
          <w:rFonts w:ascii="Montserrat" w:eastAsia="Calibri" w:hAnsi="Montserrat" w:cstheme="majorBidi"/>
          <w:color w:val="3B3B3B" w:themeColor="accent4" w:themeShade="80"/>
          <w:sz w:val="16"/>
          <w:szCs w:val="16"/>
        </w:rPr>
      </w:pPr>
      <w:r>
        <w:rPr>
          <w:rFonts w:ascii="Montserrat" w:eastAsia="Calibri" w:hAnsi="Montserrat" w:cstheme="majorBidi"/>
          <w:color w:val="3B3B3B" w:themeColor="accent4" w:themeShade="80"/>
          <w:sz w:val="16"/>
          <w:szCs w:val="16"/>
        </w:rPr>
        <w:instrText xml:space="preserve">" "" </w:instrText>
      </w:r>
      <w:r>
        <w:rPr>
          <w:rFonts w:ascii="Montserrat" w:eastAsia="Calibri" w:hAnsi="Montserrat" w:cstheme="majorBidi"/>
          <w:color w:val="3B3B3B" w:themeColor="accent4" w:themeShade="80"/>
          <w:sz w:val="16"/>
          <w:szCs w:val="16"/>
        </w:rPr>
        <w:fldChar w:fldCharType="end"/>
      </w:r>
      <w:r w:rsidRPr="00D53227">
        <w:rPr>
          <w:rFonts w:ascii="Montserrat" w:eastAsia="Calibri" w:hAnsi="Montserrat" w:cstheme="majorBidi"/>
          <w:color w:val="3B3B3B" w:themeColor="accent4" w:themeShade="80"/>
          <w:sz w:val="16"/>
          <w:szCs w:val="16"/>
        </w:rPr>
        <w:t xml:space="preserve"> </w:t>
      </w:r>
    </w:p>
    <w:p w14:paraId="03025F7D" w14:textId="77777777" w:rsidR="000713EE" w:rsidRPr="000713EE" w:rsidRDefault="000713EE" w:rsidP="000713EE">
      <w:pPr>
        <w:tabs>
          <w:tab w:val="left" w:pos="252"/>
        </w:tabs>
        <w:spacing w:line="220" w:lineRule="exact"/>
        <w:ind w:left="426" w:right="453"/>
        <w:jc w:val="both"/>
        <w:rPr>
          <w:rFonts w:ascii="Montserrat" w:hAnsi="Montserrat" w:cstheme="majorHAnsi"/>
          <w:color w:val="3B3B3B" w:themeColor="accent5" w:themeShade="40"/>
          <w:sz w:val="16"/>
          <w:szCs w:val="16"/>
        </w:rPr>
      </w:pPr>
      <w:r w:rsidRPr="000713EE">
        <w:rPr>
          <w:rFonts w:ascii="Montserrat" w:hAnsi="Montserrat" w:cstheme="majorHAnsi"/>
          <w:color w:val="3B3B3B" w:themeColor="accent5" w:themeShade="40"/>
          <w:sz w:val="16"/>
          <w:szCs w:val="16"/>
        </w:rPr>
        <w:t xml:space="preserve">Ces montants évolueront de plein droit, conformément aux stipulations des Conditions Générales de Vente : </w:t>
      </w:r>
    </w:p>
    <w:p w14:paraId="1B1EC379" w14:textId="77777777" w:rsidR="000713EE" w:rsidRPr="002E2565" w:rsidRDefault="000713EE" w:rsidP="000713EE">
      <w:pPr>
        <w:pStyle w:val="Paragraphedeliste"/>
        <w:numPr>
          <w:ilvl w:val="0"/>
          <w:numId w:val="6"/>
        </w:numPr>
        <w:tabs>
          <w:tab w:val="left" w:pos="252"/>
        </w:tabs>
        <w:spacing w:after="160" w:line="220" w:lineRule="exact"/>
        <w:ind w:left="993" w:right="453" w:hanging="284"/>
        <w:jc w:val="both"/>
        <w:rPr>
          <w:rFonts w:ascii="Montserrat" w:hAnsi="Montserrat" w:cstheme="majorHAnsi"/>
          <w:color w:val="3B3B3B" w:themeColor="accent5" w:themeShade="40"/>
          <w:sz w:val="16"/>
          <w:szCs w:val="16"/>
        </w:rPr>
      </w:pPr>
      <w:r w:rsidRPr="002E2565">
        <w:rPr>
          <w:rFonts w:ascii="Montserrat" w:hAnsi="Montserrat" w:cstheme="majorHAnsi"/>
          <w:color w:val="3B3B3B" w:themeColor="accent5" w:themeShade="40"/>
          <w:sz w:val="16"/>
          <w:szCs w:val="16"/>
        </w:rPr>
        <w:t>En cas de toute modification des caractéristiques techniques d’un Point de Livraison ;</w:t>
      </w:r>
    </w:p>
    <w:p w14:paraId="099916AB" w14:textId="77777777" w:rsidR="000713EE" w:rsidRPr="002E2565" w:rsidRDefault="000713EE" w:rsidP="000713EE">
      <w:pPr>
        <w:pStyle w:val="Paragraphedeliste"/>
        <w:numPr>
          <w:ilvl w:val="0"/>
          <w:numId w:val="6"/>
        </w:numPr>
        <w:tabs>
          <w:tab w:val="left" w:pos="252"/>
        </w:tabs>
        <w:spacing w:after="160" w:line="220" w:lineRule="exact"/>
        <w:ind w:left="993" w:right="453" w:hanging="284"/>
        <w:jc w:val="both"/>
        <w:rPr>
          <w:rFonts w:ascii="Montserrat" w:hAnsi="Montserrat" w:cstheme="majorHAnsi"/>
          <w:color w:val="3B3B3B" w:themeColor="accent5" w:themeShade="40"/>
          <w:sz w:val="16"/>
          <w:szCs w:val="16"/>
        </w:rPr>
      </w:pPr>
      <w:r w:rsidRPr="002E2565">
        <w:rPr>
          <w:rFonts w:ascii="Montserrat" w:hAnsi="Montserrat" w:cstheme="majorHAnsi"/>
          <w:color w:val="3B3B3B" w:themeColor="accent5" w:themeShade="40"/>
          <w:sz w:val="16"/>
          <w:szCs w:val="16"/>
        </w:rPr>
        <w:t>En cas d’évolution du TURPE, en ce compris en cas d’évolution des règles de calcul de celui-ci.</w:t>
      </w:r>
    </w:p>
    <w:bookmarkEnd w:id="10"/>
    <w:p w14:paraId="36868B62" w14:textId="77777777" w:rsidR="002E2565" w:rsidRPr="004A57AE" w:rsidRDefault="002E2565" w:rsidP="00063852">
      <w:pPr>
        <w:spacing w:after="0" w:line="220" w:lineRule="exact"/>
        <w:ind w:left="426" w:right="453"/>
        <w:jc w:val="both"/>
        <w:rPr>
          <w:rFonts w:ascii="Montserrat" w:hAnsi="Montserrat" w:cstheme="majorHAnsi"/>
          <w:color w:val="3B3B3B" w:themeColor="accent5" w:themeShade="40"/>
          <w:sz w:val="16"/>
          <w:szCs w:val="16"/>
        </w:rPr>
      </w:pPr>
    </w:p>
    <w:p w14:paraId="160C19ED" w14:textId="0D951CF7" w:rsidR="00854B77" w:rsidRPr="00C130B8" w:rsidRDefault="00854B77" w:rsidP="00E9537D">
      <w:pPr>
        <w:pStyle w:val="Normal0"/>
        <w:numPr>
          <w:ilvl w:val="0"/>
          <w:numId w:val="3"/>
        </w:numPr>
        <w:spacing w:line="220" w:lineRule="exact"/>
        <w:ind w:left="1146" w:right="453"/>
        <w:jc w:val="both"/>
        <w:textAlignment w:val="baseline"/>
        <w:rPr>
          <w:rFonts w:ascii="Montserrat" w:hAnsi="Montserrat" w:cstheme="majorHAnsi"/>
          <w:b/>
          <w:bCs/>
          <w:color w:val="009E61" w:themeColor="accent1"/>
          <w:sz w:val="16"/>
          <w:szCs w:val="16"/>
        </w:rPr>
      </w:pPr>
      <w:r w:rsidRPr="00C130B8">
        <w:rPr>
          <w:rFonts w:ascii="Montserrat" w:hAnsi="Montserrat" w:cstheme="majorHAnsi"/>
          <w:b/>
          <w:bCs/>
          <w:color w:val="009E61" w:themeColor="accent1"/>
          <w:sz w:val="16"/>
          <w:szCs w:val="16"/>
        </w:rPr>
        <w:t>Taxes et Contributions</w:t>
      </w:r>
    </w:p>
    <w:p w14:paraId="685EE18C" w14:textId="32201A12" w:rsidR="006D739D" w:rsidRDefault="006D739D" w:rsidP="00C22C5B">
      <w:pPr>
        <w:tabs>
          <w:tab w:val="left" w:pos="252"/>
        </w:tabs>
        <w:spacing w:line="220" w:lineRule="exact"/>
        <w:ind w:left="426" w:right="453"/>
        <w:jc w:val="both"/>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A titre indicatif, les taxes applicables à la date de l’édition de l’offre et facturées en sus du Prix du Contrat sont les suivantes :</w:t>
      </w:r>
    </w:p>
    <w:p w14:paraId="1615370D" w14:textId="77777777" w:rsidR="00C22C5B" w:rsidRPr="004A57AE" w:rsidRDefault="00C22C5B" w:rsidP="00C22C5B">
      <w:pPr>
        <w:pStyle w:val="Paragraphedeliste"/>
        <w:numPr>
          <w:ilvl w:val="0"/>
          <w:numId w:val="6"/>
        </w:numPr>
        <w:tabs>
          <w:tab w:val="left" w:pos="252"/>
        </w:tabs>
        <w:spacing w:after="160" w:line="220" w:lineRule="exact"/>
        <w:ind w:left="993" w:right="453" w:hanging="284"/>
        <w:jc w:val="both"/>
        <w:rPr>
          <w:rFonts w:ascii="Montserrat" w:hAnsi="Montserrat" w:cstheme="majorHAnsi"/>
          <w:color w:val="3B3B3B" w:themeColor="accent5" w:themeShade="40"/>
          <w:sz w:val="16"/>
          <w:szCs w:val="16"/>
        </w:rPr>
      </w:pPr>
      <w:r w:rsidRPr="009F2497">
        <w:rPr>
          <w:rFonts w:ascii="Montserrat" w:hAnsi="Montserrat" w:cstheme="majorHAnsi"/>
          <w:color w:val="3B3B3B" w:themeColor="accent5" w:themeShade="40"/>
          <w:sz w:val="16"/>
          <w:szCs w:val="16"/>
          <w:u w:val="single"/>
        </w:rPr>
        <w:t>CTA :</w:t>
      </w:r>
      <w:r w:rsidRPr="004A57AE">
        <w:rPr>
          <w:rFonts w:ascii="Montserrat" w:hAnsi="Montserrat" w:cstheme="majorHAnsi"/>
          <w:color w:val="3B3B3B" w:themeColor="accent5" w:themeShade="40"/>
          <w:sz w:val="16"/>
          <w:szCs w:val="16"/>
        </w:rPr>
        <w:t xml:space="preserve"> Contribution Tarifaire d’Acheminement</w:t>
      </w:r>
    </w:p>
    <w:p w14:paraId="46ED9EBA" w14:textId="450F158F" w:rsidR="00C22C5B" w:rsidRPr="001C2BED" w:rsidRDefault="00C22C5B" w:rsidP="00C22C5B">
      <w:pPr>
        <w:pStyle w:val="Paragraphedeliste"/>
        <w:tabs>
          <w:tab w:val="left" w:pos="252"/>
        </w:tabs>
        <w:spacing w:after="160" w:line="220" w:lineRule="exact"/>
        <w:ind w:left="993" w:right="453"/>
        <w:jc w:val="both"/>
        <w:rPr>
          <w:rFonts w:ascii="Montserrat" w:hAnsi="Montserrat" w:cstheme="majorBidi"/>
          <w:color w:val="3B3B3B" w:themeColor="accent5" w:themeShade="40"/>
          <w:sz w:val="16"/>
          <w:szCs w:val="16"/>
        </w:rPr>
      </w:pPr>
      <w:r w:rsidRPr="5EFD1933">
        <w:rPr>
          <w:rFonts w:ascii="Montserrat" w:hAnsi="Montserrat" w:cstheme="majorBidi"/>
          <w:color w:val="3B3B3B" w:themeColor="accent4" w:themeShade="80"/>
          <w:sz w:val="16"/>
          <w:szCs w:val="16"/>
        </w:rPr>
        <w:t xml:space="preserve">Cette </w:t>
      </w:r>
      <w:r w:rsidRPr="001C2BED">
        <w:rPr>
          <w:rFonts w:ascii="Montserrat" w:hAnsi="Montserrat" w:cstheme="majorBidi"/>
          <w:color w:val="3B3B3B" w:themeColor="accent4" w:themeShade="80"/>
          <w:sz w:val="16"/>
          <w:szCs w:val="16"/>
        </w:rPr>
        <w:t xml:space="preserve">contribution est collectée par les fournisseurs et reversée à la Caisse Nationale des Industries Electriques et Gazières. </w:t>
      </w:r>
      <w:r w:rsidR="005B6132" w:rsidRPr="001C2BED">
        <w:rPr>
          <w:rFonts w:ascii="Montserrat" w:hAnsi="Montserrat" w:cstheme="majorBidi"/>
          <w:color w:val="3B3B3B" w:themeColor="accent4" w:themeShade="80"/>
          <w:sz w:val="16"/>
          <w:szCs w:val="16"/>
        </w:rPr>
        <w:t>Elle est égale depuis le 1</w:t>
      </w:r>
      <w:r w:rsidR="005B6132" w:rsidRPr="001C2BED">
        <w:rPr>
          <w:rFonts w:ascii="Montserrat" w:hAnsi="Montserrat" w:cstheme="majorBidi"/>
          <w:color w:val="3B3B3B" w:themeColor="accent4" w:themeShade="80"/>
          <w:sz w:val="16"/>
          <w:szCs w:val="16"/>
          <w:vertAlign w:val="superscript"/>
        </w:rPr>
        <w:t>er</w:t>
      </w:r>
      <w:r w:rsidR="005B6132" w:rsidRPr="001C2BED">
        <w:rPr>
          <w:rFonts w:ascii="Montserrat" w:hAnsi="Montserrat" w:cstheme="majorBidi"/>
          <w:color w:val="3B3B3B" w:themeColor="accent4" w:themeShade="80"/>
          <w:sz w:val="16"/>
          <w:szCs w:val="16"/>
        </w:rPr>
        <w:t xml:space="preserve"> février 2026</w:t>
      </w:r>
      <w:r w:rsidR="005B6132" w:rsidRPr="001C2BED">
        <w:rPr>
          <w:rFonts w:ascii="Montserrat" w:hAnsi="Montserrat" w:cstheme="majorBidi"/>
          <w:sz w:val="16"/>
          <w:szCs w:val="16"/>
        </w:rPr>
        <w:t xml:space="preserve"> à 15,00% </w:t>
      </w:r>
      <w:r w:rsidR="005B6132" w:rsidRPr="001C2BED">
        <w:rPr>
          <w:rFonts w:ascii="Montserrat" w:hAnsi="Montserrat" w:cstheme="majorBidi"/>
          <w:color w:val="3B3B3B" w:themeColor="accent4" w:themeShade="80"/>
          <w:sz w:val="16"/>
          <w:szCs w:val="16"/>
        </w:rPr>
        <w:t>de la part fixe du Tarif d’Utilisation des Réseaux Publics d'Électricité</w:t>
      </w:r>
      <w:r w:rsidRPr="001C2BED">
        <w:rPr>
          <w:rFonts w:ascii="Montserrat" w:hAnsi="Montserrat" w:cstheme="majorBidi"/>
          <w:color w:val="3B3B3B" w:themeColor="accent4" w:themeShade="80"/>
          <w:sz w:val="16"/>
          <w:szCs w:val="16"/>
        </w:rPr>
        <w:t>.</w:t>
      </w:r>
    </w:p>
    <w:p w14:paraId="24EF2E79" w14:textId="77777777" w:rsidR="00C22C5B" w:rsidRPr="001C2BED" w:rsidRDefault="00C22C5B" w:rsidP="00C22C5B">
      <w:pPr>
        <w:pStyle w:val="Paragraphedeliste"/>
        <w:tabs>
          <w:tab w:val="left" w:pos="252"/>
        </w:tabs>
        <w:spacing w:after="0" w:line="220" w:lineRule="exact"/>
        <w:ind w:left="993" w:right="453"/>
        <w:jc w:val="both"/>
        <w:rPr>
          <w:rFonts w:ascii="Montserrat" w:hAnsi="Montserrat" w:cstheme="majorHAnsi"/>
          <w:color w:val="3B3B3B" w:themeColor="accent5" w:themeShade="40"/>
          <w:sz w:val="16"/>
          <w:szCs w:val="16"/>
        </w:rPr>
      </w:pPr>
    </w:p>
    <w:p w14:paraId="06D696D3" w14:textId="77777777" w:rsidR="00C22C5B" w:rsidRPr="001C2BED" w:rsidRDefault="00C22C5B" w:rsidP="00C22C5B">
      <w:pPr>
        <w:pStyle w:val="Paragraphedeliste"/>
        <w:numPr>
          <w:ilvl w:val="0"/>
          <w:numId w:val="6"/>
        </w:numPr>
        <w:tabs>
          <w:tab w:val="left" w:pos="252"/>
        </w:tabs>
        <w:spacing w:after="160" w:line="220" w:lineRule="exact"/>
        <w:ind w:left="993" w:right="453" w:hanging="284"/>
        <w:jc w:val="both"/>
        <w:rPr>
          <w:rFonts w:asciiTheme="majorHAnsi" w:eastAsiaTheme="majorEastAsia" w:hAnsiTheme="majorHAnsi" w:cstheme="majorBidi"/>
          <w:sz w:val="20"/>
          <w:szCs w:val="20"/>
        </w:rPr>
      </w:pPr>
      <w:r w:rsidRPr="001C2BED">
        <w:rPr>
          <w:rFonts w:asciiTheme="majorHAnsi" w:eastAsiaTheme="majorEastAsia" w:hAnsiTheme="majorHAnsi" w:cstheme="majorBidi"/>
          <w:sz w:val="16"/>
          <w:szCs w:val="16"/>
        </w:rPr>
        <w:lastRenderedPageBreak/>
        <w:t xml:space="preserve">ACCISE (anciennement appelée CSPE) </w:t>
      </w:r>
    </w:p>
    <w:p w14:paraId="7164DF56" w14:textId="4C0A8E14" w:rsidR="00C22C5B" w:rsidRPr="001C2BED" w:rsidRDefault="00C22C5B" w:rsidP="00C22C5B">
      <w:pPr>
        <w:spacing w:after="0" w:line="257" w:lineRule="auto"/>
        <w:jc w:val="both"/>
        <w:rPr>
          <w:rFonts w:asciiTheme="majorHAnsi" w:eastAsiaTheme="majorEastAsia" w:hAnsiTheme="majorHAnsi" w:cstheme="majorBidi"/>
          <w:sz w:val="20"/>
          <w:szCs w:val="20"/>
        </w:rPr>
      </w:pPr>
      <w:r w:rsidRPr="001C2BED">
        <w:rPr>
          <w:rFonts w:asciiTheme="majorHAnsi" w:eastAsiaTheme="majorEastAsia" w:hAnsiTheme="majorHAnsi" w:cstheme="majorBidi"/>
          <w:sz w:val="16"/>
          <w:szCs w:val="16"/>
        </w:rPr>
        <w:t xml:space="preserve">Les tarifs normaux de l’accise sont au 1er </w:t>
      </w:r>
      <w:r w:rsidR="005B6132" w:rsidRPr="001C2BED">
        <w:rPr>
          <w:rFonts w:asciiTheme="majorHAnsi" w:eastAsiaTheme="majorEastAsia" w:hAnsiTheme="majorHAnsi" w:cstheme="majorBidi"/>
          <w:sz w:val="16"/>
          <w:szCs w:val="16"/>
        </w:rPr>
        <w:t>février</w:t>
      </w:r>
      <w:r w:rsidRPr="001C2BED">
        <w:rPr>
          <w:rFonts w:asciiTheme="majorHAnsi" w:eastAsiaTheme="majorEastAsia" w:hAnsiTheme="majorHAnsi" w:cstheme="majorBidi"/>
          <w:sz w:val="16"/>
          <w:szCs w:val="16"/>
        </w:rPr>
        <w:t xml:space="preserve"> 202</w:t>
      </w:r>
      <w:r w:rsidR="005B6132" w:rsidRPr="001C2BED">
        <w:rPr>
          <w:rFonts w:asciiTheme="majorHAnsi" w:eastAsiaTheme="majorEastAsia" w:hAnsiTheme="majorHAnsi" w:cstheme="majorBidi"/>
          <w:sz w:val="16"/>
          <w:szCs w:val="16"/>
        </w:rPr>
        <w:t>6</w:t>
      </w:r>
      <w:r w:rsidRPr="001C2BED">
        <w:rPr>
          <w:rFonts w:asciiTheme="majorHAnsi" w:eastAsiaTheme="majorEastAsia" w:hAnsiTheme="majorHAnsi" w:cstheme="majorBidi"/>
          <w:sz w:val="16"/>
          <w:szCs w:val="16"/>
        </w:rPr>
        <w:t>, pour chacune des catégories fiscales de l’électricité, les suivants :</w:t>
      </w:r>
    </w:p>
    <w:p w14:paraId="45D8D968" w14:textId="77777777" w:rsidR="00C22C5B" w:rsidRPr="001C2BED" w:rsidRDefault="00C22C5B" w:rsidP="00C22C5B">
      <w:pPr>
        <w:spacing w:after="0" w:line="257" w:lineRule="auto"/>
        <w:ind w:left="720"/>
        <w:jc w:val="both"/>
        <w:rPr>
          <w:rFonts w:asciiTheme="majorHAnsi" w:eastAsiaTheme="majorEastAsia" w:hAnsiTheme="majorHAnsi" w:cstheme="majorBidi"/>
          <w:sz w:val="16"/>
          <w:szCs w:val="16"/>
        </w:rPr>
      </w:pPr>
      <w:r w:rsidRPr="001C2BED">
        <w:rPr>
          <w:rFonts w:asciiTheme="majorHAnsi" w:eastAsiaTheme="majorEastAsia" w:hAnsiTheme="majorHAnsi" w:cstheme="majorBidi"/>
          <w:sz w:val="16"/>
          <w:szCs w:val="16"/>
        </w:rPr>
        <w:t xml:space="preserve"> </w:t>
      </w:r>
    </w:p>
    <w:tbl>
      <w:tblPr>
        <w:tblStyle w:val="Grilledutableau"/>
        <w:tblW w:w="10358" w:type="dxa"/>
        <w:jc w:val="center"/>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2597"/>
        <w:gridCol w:w="2670"/>
        <w:gridCol w:w="2597"/>
        <w:gridCol w:w="2494"/>
      </w:tblGrid>
      <w:tr w:rsidR="00C22C5B" w:rsidRPr="001C2BED" w14:paraId="35006231" w14:textId="77777777" w:rsidTr="001408D4">
        <w:trPr>
          <w:trHeight w:val="567"/>
          <w:jc w:val="center"/>
        </w:trPr>
        <w:tc>
          <w:tcPr>
            <w:tcW w:w="2597" w:type="dxa"/>
            <w:tcBorders>
              <w:top w:val="single" w:sz="4" w:space="0" w:color="009E61" w:themeColor="accent1"/>
              <w:left w:val="single" w:sz="4" w:space="0" w:color="009E61" w:themeColor="accent1"/>
              <w:bottom w:val="single" w:sz="4" w:space="0" w:color="009E61" w:themeColor="accent1"/>
            </w:tcBorders>
            <w:shd w:val="clear" w:color="auto" w:fill="009E61" w:themeFill="accent1"/>
            <w:tcMar>
              <w:left w:w="108" w:type="dxa"/>
              <w:right w:w="108" w:type="dxa"/>
            </w:tcMar>
            <w:vAlign w:val="center"/>
          </w:tcPr>
          <w:p w14:paraId="2B194BAA" w14:textId="77777777" w:rsidR="00C22C5B" w:rsidRPr="001C2BED" w:rsidRDefault="00C22C5B" w:rsidP="000713EE">
            <w:pPr>
              <w:jc w:val="center"/>
              <w:rPr>
                <w:rFonts w:asciiTheme="majorHAnsi" w:eastAsiaTheme="majorEastAsia" w:hAnsiTheme="majorHAnsi" w:cstheme="majorBidi"/>
                <w:b/>
                <w:bCs/>
                <w:color w:val="FFFFFF" w:themeColor="background1"/>
                <w:sz w:val="16"/>
                <w:szCs w:val="16"/>
              </w:rPr>
            </w:pPr>
            <w:r w:rsidRPr="001C2BED">
              <w:rPr>
                <w:rFonts w:asciiTheme="majorHAnsi" w:eastAsiaTheme="majorEastAsia" w:hAnsiTheme="majorHAnsi" w:cstheme="majorBidi"/>
                <w:b/>
                <w:bCs/>
                <w:color w:val="FFFFFF" w:themeColor="background1"/>
                <w:sz w:val="16"/>
                <w:szCs w:val="16"/>
              </w:rPr>
              <w:t>Catégorie fiscale</w:t>
            </w:r>
          </w:p>
        </w:tc>
        <w:tc>
          <w:tcPr>
            <w:tcW w:w="2670" w:type="dxa"/>
            <w:tcBorders>
              <w:top w:val="single" w:sz="4" w:space="0" w:color="009E61" w:themeColor="accent1"/>
              <w:bottom w:val="single" w:sz="4" w:space="0" w:color="009E61" w:themeColor="accent1"/>
            </w:tcBorders>
            <w:shd w:val="clear" w:color="auto" w:fill="009E61" w:themeFill="accent1"/>
            <w:tcMar>
              <w:left w:w="108" w:type="dxa"/>
              <w:right w:w="108" w:type="dxa"/>
            </w:tcMar>
            <w:vAlign w:val="center"/>
          </w:tcPr>
          <w:p w14:paraId="04788D48" w14:textId="77777777" w:rsidR="00C22C5B" w:rsidRPr="001C2BED" w:rsidRDefault="00C22C5B" w:rsidP="000713EE">
            <w:pPr>
              <w:jc w:val="center"/>
              <w:rPr>
                <w:rFonts w:asciiTheme="majorHAnsi" w:eastAsiaTheme="majorEastAsia" w:hAnsiTheme="majorHAnsi" w:cstheme="majorBidi"/>
                <w:b/>
                <w:bCs/>
                <w:color w:val="FFFFFF" w:themeColor="background1"/>
                <w:sz w:val="16"/>
                <w:szCs w:val="16"/>
              </w:rPr>
            </w:pPr>
            <w:r w:rsidRPr="001C2BED">
              <w:rPr>
                <w:rFonts w:asciiTheme="majorHAnsi" w:eastAsiaTheme="majorEastAsia" w:hAnsiTheme="majorHAnsi" w:cstheme="majorBidi"/>
                <w:b/>
                <w:bCs/>
                <w:color w:val="FFFFFF" w:themeColor="background1"/>
                <w:sz w:val="16"/>
                <w:szCs w:val="16"/>
              </w:rPr>
              <w:t>Activités liées à la consommation</w:t>
            </w:r>
          </w:p>
        </w:tc>
        <w:tc>
          <w:tcPr>
            <w:tcW w:w="2597" w:type="dxa"/>
            <w:tcBorders>
              <w:top w:val="single" w:sz="4" w:space="0" w:color="009E61" w:themeColor="accent1"/>
              <w:bottom w:val="single" w:sz="4" w:space="0" w:color="009E61" w:themeColor="accent1"/>
            </w:tcBorders>
            <w:shd w:val="clear" w:color="auto" w:fill="009E61" w:themeFill="accent1"/>
            <w:tcMar>
              <w:left w:w="108" w:type="dxa"/>
              <w:right w:w="108" w:type="dxa"/>
            </w:tcMar>
            <w:vAlign w:val="center"/>
          </w:tcPr>
          <w:p w14:paraId="1FD0B270" w14:textId="77777777" w:rsidR="00C22C5B" w:rsidRPr="001C2BED" w:rsidRDefault="00C22C5B" w:rsidP="000713EE">
            <w:pPr>
              <w:jc w:val="center"/>
              <w:rPr>
                <w:rFonts w:asciiTheme="majorHAnsi" w:eastAsiaTheme="majorEastAsia" w:hAnsiTheme="majorHAnsi" w:cstheme="majorBidi"/>
                <w:b/>
                <w:bCs/>
                <w:color w:val="FFFFFF" w:themeColor="background1"/>
                <w:sz w:val="16"/>
                <w:szCs w:val="16"/>
              </w:rPr>
            </w:pPr>
            <w:r w:rsidRPr="001C2BED">
              <w:rPr>
                <w:rFonts w:asciiTheme="majorHAnsi" w:eastAsiaTheme="majorEastAsia" w:hAnsiTheme="majorHAnsi" w:cstheme="majorBidi"/>
                <w:b/>
                <w:bCs/>
                <w:color w:val="FFFFFF" w:themeColor="background1"/>
                <w:sz w:val="16"/>
                <w:szCs w:val="16"/>
              </w:rPr>
              <w:t>Puissance sous laquelle l’électricité est fournie</w:t>
            </w:r>
          </w:p>
        </w:tc>
        <w:tc>
          <w:tcPr>
            <w:tcW w:w="2494" w:type="dxa"/>
            <w:tcBorders>
              <w:top w:val="single" w:sz="4" w:space="0" w:color="009E61" w:themeColor="accent1"/>
              <w:bottom w:val="single" w:sz="4" w:space="0" w:color="009E61" w:themeColor="accent1"/>
              <w:right w:val="single" w:sz="4" w:space="0" w:color="009E61" w:themeColor="accent1"/>
            </w:tcBorders>
            <w:shd w:val="clear" w:color="auto" w:fill="009E61" w:themeFill="accent1"/>
            <w:tcMar>
              <w:left w:w="108" w:type="dxa"/>
              <w:right w:w="108" w:type="dxa"/>
            </w:tcMar>
            <w:vAlign w:val="center"/>
          </w:tcPr>
          <w:p w14:paraId="245A3DC5" w14:textId="04AD7447" w:rsidR="00C22C5B" w:rsidRPr="001C2BED" w:rsidRDefault="00C22C5B" w:rsidP="000713EE">
            <w:pPr>
              <w:jc w:val="center"/>
              <w:rPr>
                <w:rFonts w:asciiTheme="majorHAnsi" w:eastAsiaTheme="majorEastAsia" w:hAnsiTheme="majorHAnsi" w:cstheme="majorBidi"/>
                <w:b/>
                <w:bCs/>
                <w:color w:val="FFFFFF" w:themeColor="background1"/>
                <w:sz w:val="16"/>
                <w:szCs w:val="16"/>
              </w:rPr>
            </w:pPr>
            <w:r w:rsidRPr="001C2BED">
              <w:rPr>
                <w:rFonts w:asciiTheme="majorHAnsi" w:eastAsiaTheme="majorEastAsia" w:hAnsiTheme="majorHAnsi" w:cstheme="majorBidi"/>
                <w:b/>
                <w:bCs/>
                <w:color w:val="FFFFFF" w:themeColor="background1"/>
                <w:sz w:val="16"/>
                <w:szCs w:val="16"/>
              </w:rPr>
              <w:t>Tarif applicable</w:t>
            </w:r>
            <w:r w:rsidR="00F72A3B" w:rsidRPr="001C2BED">
              <w:rPr>
                <w:rFonts w:asciiTheme="majorHAnsi" w:eastAsiaTheme="majorEastAsia" w:hAnsiTheme="majorHAnsi" w:cstheme="majorBidi"/>
                <w:b/>
                <w:bCs/>
                <w:color w:val="FFFFFF" w:themeColor="background1"/>
                <w:sz w:val="16"/>
                <w:szCs w:val="16"/>
              </w:rPr>
              <w:t xml:space="preserve"> en €/MWh</w:t>
            </w:r>
          </w:p>
        </w:tc>
      </w:tr>
      <w:tr w:rsidR="005B6132" w:rsidRPr="001C2BED" w14:paraId="360312BE" w14:textId="77777777" w:rsidTr="001408D4">
        <w:trPr>
          <w:trHeight w:val="113"/>
          <w:jc w:val="center"/>
        </w:trPr>
        <w:tc>
          <w:tcPr>
            <w:tcW w:w="2597" w:type="dxa"/>
            <w:vMerge w:val="restart"/>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6AC3D168"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Ménages et assimilés</w:t>
            </w:r>
          </w:p>
        </w:tc>
        <w:tc>
          <w:tcPr>
            <w:tcW w:w="267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75457A4A"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Activités non-économiques</w:t>
            </w:r>
          </w:p>
        </w:tc>
        <w:tc>
          <w:tcPr>
            <w:tcW w:w="259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05715E39"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 250 kVa</w:t>
            </w:r>
          </w:p>
        </w:tc>
        <w:tc>
          <w:tcPr>
            <w:tcW w:w="2494" w:type="dxa"/>
            <w:vMerge w:val="restart"/>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69387590" w14:textId="50C27D86"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sz w:val="16"/>
                <w:szCs w:val="16"/>
              </w:rPr>
              <w:t>30,85</w:t>
            </w:r>
          </w:p>
        </w:tc>
      </w:tr>
      <w:tr w:rsidR="005B6132" w:rsidRPr="001C2BED" w14:paraId="4EF424AB" w14:textId="77777777" w:rsidTr="001408D4">
        <w:trPr>
          <w:trHeight w:val="113"/>
          <w:jc w:val="center"/>
        </w:trPr>
        <w:tc>
          <w:tcPr>
            <w:tcW w:w="2597" w:type="dxa"/>
            <w:vMerge/>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vAlign w:val="center"/>
          </w:tcPr>
          <w:p w14:paraId="2EF2DF69"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p>
        </w:tc>
        <w:tc>
          <w:tcPr>
            <w:tcW w:w="267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36719790"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Activités économiques</w:t>
            </w:r>
          </w:p>
        </w:tc>
        <w:tc>
          <w:tcPr>
            <w:tcW w:w="259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3ED02FAD"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 36 kVa</w:t>
            </w:r>
          </w:p>
        </w:tc>
        <w:tc>
          <w:tcPr>
            <w:tcW w:w="2494" w:type="dxa"/>
            <w:vMerge/>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vAlign w:val="center"/>
          </w:tcPr>
          <w:p w14:paraId="53C1DACF"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p>
        </w:tc>
      </w:tr>
      <w:tr w:rsidR="005B6132" w14:paraId="78F25A8F" w14:textId="77777777" w:rsidTr="001408D4">
        <w:trPr>
          <w:trHeight w:val="300"/>
          <w:jc w:val="center"/>
        </w:trPr>
        <w:tc>
          <w:tcPr>
            <w:tcW w:w="259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072F9C6D"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Petites et moyennes entreprises</w:t>
            </w:r>
          </w:p>
        </w:tc>
        <w:tc>
          <w:tcPr>
            <w:tcW w:w="267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4890AF14"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Activités économiques</w:t>
            </w:r>
          </w:p>
        </w:tc>
        <w:tc>
          <w:tcPr>
            <w:tcW w:w="259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719975EB"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&gt; 36 kVa</w:t>
            </w:r>
          </w:p>
          <w:p w14:paraId="274DA88A"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 250 kVa</w:t>
            </w:r>
          </w:p>
        </w:tc>
        <w:tc>
          <w:tcPr>
            <w:tcW w:w="249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69478CD3" w14:textId="6422812C" w:rsidR="005B6132" w:rsidRPr="000713EE"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sz w:val="16"/>
                <w:szCs w:val="16"/>
              </w:rPr>
              <w:t>26,58</w:t>
            </w:r>
          </w:p>
        </w:tc>
      </w:tr>
      <w:tr w:rsidR="005B6132" w14:paraId="230C3148" w14:textId="77777777" w:rsidTr="001408D4">
        <w:trPr>
          <w:trHeight w:val="300"/>
          <w:jc w:val="center"/>
        </w:trPr>
        <w:tc>
          <w:tcPr>
            <w:tcW w:w="259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04890CF9" w14:textId="77777777" w:rsidR="005B6132" w:rsidRPr="000713EE" w:rsidRDefault="005B6132" w:rsidP="005B6132">
            <w:pPr>
              <w:spacing w:line="220" w:lineRule="exact"/>
              <w:jc w:val="center"/>
              <w:rPr>
                <w:rFonts w:ascii="Montserrat" w:hAnsi="Montserrat" w:cstheme="majorHAnsi"/>
                <w:color w:val="3B3B3B" w:themeColor="accent5" w:themeShade="40"/>
                <w:sz w:val="16"/>
                <w:szCs w:val="16"/>
              </w:rPr>
            </w:pPr>
            <w:r w:rsidRPr="000713EE">
              <w:rPr>
                <w:rFonts w:ascii="Montserrat" w:hAnsi="Montserrat" w:cstheme="majorHAnsi"/>
                <w:color w:val="3B3B3B" w:themeColor="accent5" w:themeShade="40"/>
                <w:sz w:val="16"/>
                <w:szCs w:val="16"/>
              </w:rPr>
              <w:t>Haute Puissance</w:t>
            </w:r>
          </w:p>
        </w:tc>
        <w:tc>
          <w:tcPr>
            <w:tcW w:w="267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18C36B06" w14:textId="77777777" w:rsidR="005B6132" w:rsidRPr="000713EE" w:rsidRDefault="005B6132" w:rsidP="005B6132">
            <w:pPr>
              <w:spacing w:line="220" w:lineRule="exact"/>
              <w:jc w:val="center"/>
              <w:rPr>
                <w:rFonts w:ascii="Montserrat" w:hAnsi="Montserrat" w:cstheme="majorHAnsi"/>
                <w:color w:val="3B3B3B" w:themeColor="accent5" w:themeShade="40"/>
                <w:sz w:val="16"/>
                <w:szCs w:val="16"/>
              </w:rPr>
            </w:pPr>
            <w:r w:rsidRPr="000713EE">
              <w:rPr>
                <w:rFonts w:ascii="Montserrat" w:hAnsi="Montserrat" w:cstheme="majorHAnsi"/>
                <w:color w:val="3B3B3B" w:themeColor="accent5" w:themeShade="40"/>
                <w:sz w:val="16"/>
                <w:szCs w:val="16"/>
              </w:rPr>
              <w:t>Toutes activités</w:t>
            </w:r>
          </w:p>
        </w:tc>
        <w:tc>
          <w:tcPr>
            <w:tcW w:w="259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1BED925C" w14:textId="77777777" w:rsidR="005B6132" w:rsidRPr="000713EE" w:rsidRDefault="005B6132" w:rsidP="005B6132">
            <w:pPr>
              <w:spacing w:line="220" w:lineRule="exact"/>
              <w:jc w:val="center"/>
              <w:rPr>
                <w:rFonts w:ascii="Montserrat" w:hAnsi="Montserrat" w:cstheme="majorHAnsi"/>
                <w:color w:val="3B3B3B" w:themeColor="accent5" w:themeShade="40"/>
                <w:sz w:val="16"/>
                <w:szCs w:val="16"/>
              </w:rPr>
            </w:pPr>
            <w:r w:rsidRPr="000713EE">
              <w:rPr>
                <w:rFonts w:ascii="Montserrat" w:hAnsi="Montserrat" w:cstheme="majorHAnsi"/>
                <w:color w:val="3B3B3B" w:themeColor="accent5" w:themeShade="40"/>
                <w:sz w:val="16"/>
                <w:szCs w:val="16"/>
              </w:rPr>
              <w:t>&gt; 250 kVa</w:t>
            </w:r>
          </w:p>
        </w:tc>
        <w:tc>
          <w:tcPr>
            <w:tcW w:w="249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04148A59" w14:textId="79BB614B"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sz w:val="16"/>
                <w:szCs w:val="16"/>
              </w:rPr>
              <w:t>26,58</w:t>
            </w:r>
          </w:p>
        </w:tc>
      </w:tr>
    </w:tbl>
    <w:p w14:paraId="25CB4C6F" w14:textId="77777777" w:rsidR="00C22C5B" w:rsidRDefault="00C22C5B" w:rsidP="00C22C5B">
      <w:pPr>
        <w:pStyle w:val="Paragraphedeliste"/>
        <w:tabs>
          <w:tab w:val="left" w:pos="252"/>
        </w:tabs>
        <w:spacing w:after="0" w:line="220" w:lineRule="exact"/>
        <w:ind w:left="1276" w:right="453"/>
        <w:jc w:val="both"/>
        <w:rPr>
          <w:rFonts w:ascii="Montserrat" w:hAnsi="Montserrat" w:cstheme="majorBidi"/>
          <w:color w:val="3B3B3B" w:themeColor="accent4" w:themeShade="80"/>
          <w:sz w:val="16"/>
          <w:szCs w:val="16"/>
        </w:rPr>
      </w:pPr>
    </w:p>
    <w:p w14:paraId="033FF76C" w14:textId="77777777" w:rsidR="00C22C5B" w:rsidRPr="009F2497" w:rsidRDefault="00C22C5B" w:rsidP="00C22C5B">
      <w:pPr>
        <w:pStyle w:val="Paragraphedeliste"/>
        <w:numPr>
          <w:ilvl w:val="0"/>
          <w:numId w:val="6"/>
        </w:numPr>
        <w:tabs>
          <w:tab w:val="left" w:pos="252"/>
        </w:tabs>
        <w:spacing w:after="160" w:line="220" w:lineRule="exact"/>
        <w:ind w:left="993" w:right="453" w:hanging="284"/>
        <w:jc w:val="both"/>
        <w:rPr>
          <w:rFonts w:ascii="Montserrat" w:hAnsi="Montserrat" w:cstheme="majorHAnsi"/>
          <w:color w:val="3B3B3B" w:themeColor="accent5" w:themeShade="40"/>
          <w:sz w:val="16"/>
          <w:szCs w:val="16"/>
          <w:u w:val="single"/>
        </w:rPr>
      </w:pPr>
      <w:r w:rsidRPr="009F2497">
        <w:rPr>
          <w:rFonts w:ascii="Montserrat" w:hAnsi="Montserrat" w:cstheme="majorHAnsi"/>
          <w:color w:val="3B3B3B" w:themeColor="accent5" w:themeShade="40"/>
          <w:sz w:val="16"/>
          <w:szCs w:val="16"/>
          <w:u w:val="single"/>
        </w:rPr>
        <w:t>TVA</w:t>
      </w:r>
    </w:p>
    <w:p w14:paraId="4650F280" w14:textId="77777777" w:rsidR="00D90DC2" w:rsidRPr="00D90DC2" w:rsidRDefault="00D90DC2" w:rsidP="00D90DC2">
      <w:pPr>
        <w:spacing w:after="240" w:line="220" w:lineRule="exact"/>
        <w:ind w:left="425" w:right="454"/>
        <w:rPr>
          <w:rFonts w:ascii="Montserrat" w:hAnsi="Montserrat" w:cstheme="majorHAnsi"/>
          <w:color w:val="3B3B3B" w:themeColor="accent5" w:themeShade="40"/>
          <w:sz w:val="16"/>
          <w:szCs w:val="16"/>
        </w:rPr>
      </w:pPr>
      <w:r w:rsidRPr="00D90DC2">
        <w:rPr>
          <w:rFonts w:ascii="Montserrat" w:hAnsi="Montserrat" w:cstheme="majorHAnsi"/>
          <w:color w:val="3B3B3B" w:themeColor="accent5" w:themeShade="40"/>
          <w:sz w:val="16"/>
          <w:szCs w:val="16"/>
        </w:rPr>
        <w:t xml:space="preserve">Le taux appliqué sur l’ensemble des éléments de la facture est de 20%. </w:t>
      </w:r>
    </w:p>
    <w:p w14:paraId="2062A512" w14:textId="14FA7AAA" w:rsidR="00564D8C" w:rsidRDefault="006D739D" w:rsidP="00966FEB">
      <w:pPr>
        <w:spacing w:after="0" w:line="220" w:lineRule="exact"/>
        <w:ind w:left="426" w:right="453"/>
        <w:jc w:val="both"/>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Conformément aux Conditions Générales de Vente, toute modification des taxes, impôts, contributions ou redevances de toute nature existantes, ou la création de nouvelles, sont applicables de plein droit au Contrat dès leur date d’entrée en vigueur.</w:t>
      </w:r>
    </w:p>
    <w:p w14:paraId="0C4CDEC2" w14:textId="77777777" w:rsidR="006D739D" w:rsidRDefault="006D739D" w:rsidP="00063852">
      <w:pPr>
        <w:spacing w:after="0" w:line="220" w:lineRule="exact"/>
        <w:ind w:left="426" w:right="453"/>
        <w:rPr>
          <w:rFonts w:ascii="Montserrat" w:hAnsi="Montserrat" w:cstheme="majorHAnsi"/>
          <w:color w:val="3B3B3B" w:themeColor="accent5" w:themeShade="40"/>
          <w:sz w:val="16"/>
          <w:szCs w:val="16"/>
        </w:rPr>
      </w:pPr>
    </w:p>
    <w:p w14:paraId="1CA4FB48" w14:textId="77777777" w:rsidR="006D739D" w:rsidRPr="006D739D" w:rsidRDefault="006D739D" w:rsidP="006D739D">
      <w:pPr>
        <w:pStyle w:val="Normal0"/>
        <w:spacing w:line="220" w:lineRule="exact"/>
        <w:ind w:right="453"/>
        <w:jc w:val="both"/>
        <w:textAlignment w:val="baseline"/>
        <w:rPr>
          <w:rFonts w:ascii="Montserrat" w:hAnsi="Montserrat" w:cstheme="majorHAnsi"/>
          <w:b/>
          <w:bCs/>
          <w:color w:val="009E61" w:themeColor="accent1"/>
          <w:sz w:val="16"/>
          <w:szCs w:val="16"/>
        </w:rPr>
      </w:pPr>
    </w:p>
    <w:p w14:paraId="5274E4ED" w14:textId="77777777" w:rsidR="00E9537D" w:rsidRPr="00C02682" w:rsidRDefault="00E9537D" w:rsidP="00E9537D">
      <w:pPr>
        <w:pStyle w:val="Normal0"/>
        <w:numPr>
          <w:ilvl w:val="0"/>
          <w:numId w:val="2"/>
        </w:numPr>
        <w:spacing w:line="220" w:lineRule="exact"/>
        <w:ind w:left="426" w:right="453" w:firstLine="0"/>
        <w:jc w:val="both"/>
        <w:textAlignment w:val="baseline"/>
        <w:rPr>
          <w:rFonts w:ascii="Montserrat" w:hAnsi="Montserrat" w:cstheme="majorHAnsi"/>
          <w:b/>
          <w:bCs/>
          <w:color w:val="009E61" w:themeColor="accent1"/>
          <w:sz w:val="16"/>
          <w:szCs w:val="16"/>
          <w:u w:val="single"/>
        </w:rPr>
      </w:pPr>
      <w:bookmarkStart w:id="11" w:name="_Hlk213686001"/>
      <w:r w:rsidRPr="00C02682">
        <w:rPr>
          <w:rFonts w:ascii="Montserrat" w:hAnsi="Montserrat" w:cstheme="majorHAnsi"/>
          <w:b/>
          <w:bCs/>
          <w:color w:val="009E61" w:themeColor="accent1"/>
          <w:sz w:val="16"/>
          <w:szCs w:val="16"/>
          <w:u w:val="single"/>
        </w:rPr>
        <w:t>Engagement de consommation</w:t>
      </w:r>
    </w:p>
    <w:p w14:paraId="29F3EE10" w14:textId="53DF368F" w:rsidR="005978A0" w:rsidRDefault="006E58E8" w:rsidP="00557619">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 xml:space="preserve">&lt;&lt; </w:t>
      </w:r>
      <w:r w:rsidR="006D739D" w:rsidRPr="006D739D">
        <w:rPr>
          <w:rFonts w:ascii="Montserrat" w:hAnsi="Montserrat" w:cstheme="majorHAnsi"/>
          <w:color w:val="3B3B3B" w:themeColor="accent5" w:themeShade="40"/>
          <w:sz w:val="16"/>
          <w:szCs w:val="16"/>
        </w:rPr>
        <w:t>Sans préjudice pour les stipulations de l’article 6.</w:t>
      </w:r>
      <w:r w:rsidR="006E3CEC">
        <w:rPr>
          <w:rFonts w:ascii="Montserrat" w:hAnsi="Montserrat" w:cstheme="majorHAnsi"/>
          <w:color w:val="3B3B3B" w:themeColor="accent5" w:themeShade="40"/>
          <w:sz w:val="16"/>
          <w:szCs w:val="16"/>
        </w:rPr>
        <w:t>2</w:t>
      </w:r>
      <w:r w:rsidR="006D739D" w:rsidRPr="006D739D">
        <w:rPr>
          <w:rFonts w:ascii="Montserrat" w:hAnsi="Montserrat" w:cstheme="majorHAnsi"/>
          <w:color w:val="3B3B3B" w:themeColor="accent5" w:themeShade="40"/>
          <w:sz w:val="16"/>
          <w:szCs w:val="16"/>
        </w:rPr>
        <w:t xml:space="preserve"> des Conditions Générales de Vente, cette offre ne comporte pas d’engagement de consommation.</w:t>
      </w:r>
      <w:r w:rsidRPr="004A57AE">
        <w:rPr>
          <w:rFonts w:ascii="Montserrat" w:hAnsi="Montserrat" w:cstheme="majorHAnsi"/>
          <w:color w:val="3B3B3B" w:themeColor="accent5" w:themeShade="40"/>
          <w:sz w:val="16"/>
          <w:szCs w:val="16"/>
        </w:rPr>
        <w:t>&gt;&gt;</w:t>
      </w:r>
    </w:p>
    <w:bookmarkEnd w:id="11"/>
    <w:p w14:paraId="15C6355F" w14:textId="77777777" w:rsidR="00DD72DB" w:rsidRDefault="00DD72DB" w:rsidP="00557619">
      <w:pPr>
        <w:pStyle w:val="Normal0"/>
        <w:spacing w:line="220" w:lineRule="exact"/>
        <w:ind w:left="426" w:right="453"/>
        <w:jc w:val="both"/>
        <w:textAlignment w:val="baseline"/>
        <w:rPr>
          <w:rFonts w:ascii="Montserrat" w:hAnsi="Montserrat" w:cstheme="majorHAnsi"/>
          <w:color w:val="3B3B3B" w:themeColor="accent5" w:themeShade="40"/>
          <w:sz w:val="16"/>
          <w:szCs w:val="16"/>
        </w:rPr>
      </w:pPr>
    </w:p>
    <w:p w14:paraId="15F3A1DA" w14:textId="77777777" w:rsidR="00E9537D" w:rsidRPr="00E5372A" w:rsidRDefault="00E9537D" w:rsidP="00E9537D">
      <w:pPr>
        <w:pStyle w:val="Normal0"/>
        <w:numPr>
          <w:ilvl w:val="0"/>
          <w:numId w:val="2"/>
        </w:numPr>
        <w:spacing w:line="220" w:lineRule="exact"/>
        <w:ind w:left="426" w:right="453" w:firstLine="0"/>
        <w:jc w:val="both"/>
        <w:textAlignment w:val="baseline"/>
        <w:rPr>
          <w:rFonts w:ascii="Montserrat" w:hAnsi="Montserrat" w:cstheme="majorHAnsi"/>
          <w:b/>
          <w:bCs/>
          <w:color w:val="009E61" w:themeColor="accent1"/>
          <w:sz w:val="16"/>
          <w:szCs w:val="16"/>
          <w:highlight w:val="green"/>
          <w:u w:val="single"/>
        </w:rPr>
      </w:pPr>
      <w:r w:rsidRPr="00E5372A">
        <w:rPr>
          <w:rFonts w:ascii="Montserrat" w:hAnsi="Montserrat" w:cstheme="majorHAnsi"/>
          <w:b/>
          <w:bCs/>
          <w:color w:val="009E61" w:themeColor="accent1"/>
          <w:sz w:val="16"/>
          <w:szCs w:val="16"/>
          <w:highlight w:val="green"/>
          <w:u w:val="single"/>
        </w:rPr>
        <w:t>Garanties d’origine</w:t>
      </w:r>
    </w:p>
    <w:p w14:paraId="3B004F6B" w14:textId="02F02F06" w:rsidR="00E9537D" w:rsidRDefault="00E9537D" w:rsidP="00E9537D">
      <w:pPr>
        <w:pStyle w:val="Normal0"/>
        <w:spacing w:after="360" w:line="220" w:lineRule="exact"/>
        <w:ind w:left="425" w:right="454"/>
        <w:jc w:val="both"/>
        <w:textAlignment w:val="baseline"/>
        <w:rPr>
          <w:rFonts w:ascii="Montserrat" w:hAnsi="Montserrat" w:cstheme="majorHAnsi"/>
          <w:color w:val="3B3B3B" w:themeColor="accent5" w:themeShade="40"/>
          <w:sz w:val="16"/>
          <w:szCs w:val="16"/>
        </w:rPr>
      </w:pPr>
      <w:r w:rsidRPr="00E5372A">
        <w:rPr>
          <w:rFonts w:ascii="Montserrat" w:eastAsiaTheme="minorHAnsi" w:hAnsi="Montserrat" w:cstheme="majorHAnsi"/>
          <w:color w:val="3B3B3B" w:themeColor="accent5" w:themeShade="40"/>
          <w:sz w:val="16"/>
          <w:szCs w:val="16"/>
          <w:highlight w:val="green"/>
        </w:rPr>
        <w:t xml:space="preserve">Plenitude certifie au Client, au travers du mécanisme des garanties d’origine prévu aux articles L. 311-20 et s. du code de l’énergie, que, pour </w:t>
      </w:r>
      <w:r w:rsidR="001C2BED" w:rsidRPr="00E5372A">
        <w:rPr>
          <w:rFonts w:ascii="Montserrat" w:eastAsiaTheme="minorHAnsi" w:hAnsi="Montserrat" w:cstheme="majorHAnsi"/>
          <w:color w:val="3B3B3B" w:themeColor="accent5" w:themeShade="40"/>
          <w:sz w:val="16"/>
          <w:szCs w:val="16"/>
          <w:highlight w:val="green"/>
        </w:rPr>
        <w:t>100</w:t>
      </w:r>
      <w:r w:rsidRPr="00E5372A">
        <w:rPr>
          <w:rFonts w:ascii="Montserrat" w:eastAsiaTheme="minorHAnsi" w:hAnsi="Montserrat" w:cstheme="majorHAnsi"/>
          <w:color w:val="3B3B3B" w:themeColor="accent5" w:themeShade="40"/>
          <w:sz w:val="16"/>
          <w:szCs w:val="16"/>
          <w:highlight w:val="green"/>
        </w:rPr>
        <w:t xml:space="preserve"> % de l’électricité livrée au titre du Contrat, un volume équivalent d’électricité produite à partir de sources renouvelables (c’est-à-dire de l’électricité d’origine hydraulique, éolienne, solaire ou issue de la biomasse, des gaz de décharge, des gaz des stations d'épuration d'eaux usées et du biogaz) a été injecté sur les réseaux électriques de l’Union </w:t>
      </w:r>
      <w:commentRangeStart w:id="12"/>
      <w:r w:rsidRPr="00E5372A">
        <w:rPr>
          <w:rFonts w:ascii="Montserrat" w:eastAsiaTheme="minorHAnsi" w:hAnsi="Montserrat" w:cstheme="majorHAnsi"/>
          <w:color w:val="3B3B3B" w:themeColor="accent5" w:themeShade="40"/>
          <w:sz w:val="16"/>
          <w:szCs w:val="16"/>
          <w:highlight w:val="green"/>
        </w:rPr>
        <w:t>Européenne</w:t>
      </w:r>
      <w:commentRangeEnd w:id="12"/>
      <w:r w:rsidR="00E5372A">
        <w:rPr>
          <w:rStyle w:val="Marquedecommentaire"/>
          <w:rFonts w:asciiTheme="minorHAnsi" w:eastAsiaTheme="minorHAnsi" w:hAnsiTheme="minorHAnsi" w:cstheme="minorBidi"/>
        </w:rPr>
        <w:commentReference w:id="12"/>
      </w:r>
      <w:r w:rsidRPr="00E5372A">
        <w:rPr>
          <w:rFonts w:ascii="Montserrat" w:eastAsiaTheme="minorHAnsi" w:hAnsi="Montserrat" w:cstheme="majorHAnsi"/>
          <w:color w:val="3B3B3B" w:themeColor="accent5" w:themeShade="40"/>
          <w:sz w:val="16"/>
          <w:szCs w:val="16"/>
          <w:highlight w:val="green"/>
        </w:rPr>
        <w:t>.</w:t>
      </w:r>
    </w:p>
    <w:p w14:paraId="43848AED" w14:textId="2685F2CB" w:rsidR="005978A0" w:rsidRPr="00AD11B0" w:rsidRDefault="006D739D" w:rsidP="00DC60D2">
      <w:pPr>
        <w:pStyle w:val="Paragraphedeliste"/>
        <w:numPr>
          <w:ilvl w:val="0"/>
          <w:numId w:val="8"/>
        </w:numPr>
        <w:spacing w:after="380" w:line="220" w:lineRule="exact"/>
        <w:ind w:left="737" w:right="454" w:hanging="737"/>
        <w:rPr>
          <w:rFonts w:ascii="Montserrat SemiBold" w:hAnsi="Montserrat SemiBold" w:cs="Tahoma"/>
          <w:b/>
          <w:bCs/>
          <w:color w:val="009E61" w:themeColor="accent1"/>
          <w:sz w:val="24"/>
          <w:szCs w:val="24"/>
        </w:rPr>
      </w:pPr>
      <w:r>
        <w:rPr>
          <w:rFonts w:ascii="Montserrat SemiBold" w:hAnsi="Montserrat SemiBold" w:cs="Tahoma"/>
          <w:b/>
          <w:bCs/>
          <w:color w:val="009E61" w:themeColor="accent1"/>
          <w:sz w:val="24"/>
          <w:szCs w:val="24"/>
        </w:rPr>
        <w:t>Indemnité de rupture</w:t>
      </w:r>
    </w:p>
    <w:p w14:paraId="45407472" w14:textId="77777777" w:rsidR="00C22C5B" w:rsidRDefault="00C22C5B" w:rsidP="00C22C5B">
      <w:pPr>
        <w:pStyle w:val="Paragraphedeliste"/>
        <w:spacing w:line="220" w:lineRule="exact"/>
        <w:ind w:left="360" w:right="453"/>
        <w:jc w:val="both"/>
        <w:rPr>
          <w:rFonts w:ascii="Montserrat" w:hAnsi="Montserrat" w:cstheme="majorHAnsi"/>
          <w:color w:val="3B3B3B" w:themeColor="accent5" w:themeShade="40"/>
          <w:sz w:val="16"/>
          <w:szCs w:val="16"/>
        </w:rPr>
      </w:pPr>
    </w:p>
    <w:p w14:paraId="7FB8D14F" w14:textId="77777777" w:rsidR="00ED37DF" w:rsidRPr="00ED37DF" w:rsidRDefault="00ED37DF" w:rsidP="00ED37DF">
      <w:pPr>
        <w:pStyle w:val="Paragraphedeliste"/>
        <w:spacing w:line="220" w:lineRule="exact"/>
        <w:ind w:left="360" w:right="453"/>
        <w:jc w:val="both"/>
        <w:rPr>
          <w:rFonts w:ascii="Montserrat" w:hAnsi="Montserrat" w:cstheme="majorHAnsi"/>
          <w:color w:val="3B3B3B" w:themeColor="accent5" w:themeShade="40"/>
          <w:sz w:val="16"/>
          <w:szCs w:val="16"/>
        </w:rPr>
      </w:pPr>
      <w:r w:rsidRPr="00ED37DF">
        <w:rPr>
          <w:rFonts w:ascii="Montserrat" w:hAnsi="Montserrat" w:cstheme="majorHAnsi"/>
          <w:color w:val="3B3B3B" w:themeColor="accent5" w:themeShade="40"/>
          <w:sz w:val="16"/>
          <w:szCs w:val="16"/>
        </w:rPr>
        <w:t>Lorsque, en cas de résiliation anticipée du Contrat, le Client est redevable, en application des stipulations des Conditions Générales de Vente, d’une indemnité de rupture, celle-ci est égale, pour chaque PDL concerné, au montant figurant dans le tableau, ci-dessous, multiplié par le nombre de jours restant à courir, à la date où la résiliation intervient, jusqu’à la date de fin de la période de fourniture en vigueur préalablement à la résiliation pour le PDL concerné.</w:t>
      </w:r>
    </w:p>
    <w:p w14:paraId="7042C818" w14:textId="77777777" w:rsidR="00ED37DF" w:rsidRPr="00ED37DF" w:rsidRDefault="00ED37DF" w:rsidP="00ED37DF">
      <w:pPr>
        <w:pStyle w:val="Paragraphedeliste"/>
        <w:spacing w:line="220" w:lineRule="exact"/>
        <w:ind w:left="360" w:right="453"/>
        <w:jc w:val="both"/>
        <w:rPr>
          <w:rFonts w:ascii="Montserrat" w:hAnsi="Montserrat" w:cstheme="majorHAnsi"/>
          <w:color w:val="3B3B3B" w:themeColor="accent5" w:themeShade="40"/>
          <w:sz w:val="16"/>
          <w:szCs w:val="16"/>
        </w:rPr>
      </w:pPr>
    </w:p>
    <w:p w14:paraId="713B0AD6" w14:textId="4D033F6C" w:rsidR="00C22C5B" w:rsidRPr="00C22C5B" w:rsidRDefault="00ED37DF" w:rsidP="00ED37DF">
      <w:pPr>
        <w:pStyle w:val="Paragraphedeliste"/>
        <w:spacing w:line="220" w:lineRule="exact"/>
        <w:ind w:left="360" w:right="453"/>
        <w:jc w:val="both"/>
        <w:rPr>
          <w:rFonts w:ascii="Montserrat" w:hAnsi="Montserrat" w:cstheme="majorHAnsi"/>
          <w:color w:val="3B3B3B" w:themeColor="accent5" w:themeShade="40"/>
          <w:sz w:val="16"/>
          <w:szCs w:val="16"/>
        </w:rPr>
      </w:pPr>
      <w:r w:rsidRPr="00ED37DF">
        <w:rPr>
          <w:rFonts w:ascii="Montserrat" w:hAnsi="Montserrat" w:cstheme="majorHAnsi"/>
          <w:color w:val="3B3B3B" w:themeColor="accent5" w:themeShade="40"/>
          <w:sz w:val="16"/>
          <w:szCs w:val="16"/>
        </w:rPr>
        <w:t>Lorsque la résiliation fait suite à une suspension de la fourniture en application de l’article 8 des Conditions Générales de Vente, le nombre de jours restant à courir jusqu’à la date de fin de la période de fourniture est calculé à compter de la date à laquelle la suspension de la fourniture a débuté</w:t>
      </w:r>
      <w:r w:rsidR="006D739D" w:rsidRPr="006D739D">
        <w:rPr>
          <w:rFonts w:ascii="Montserrat" w:hAnsi="Montserrat" w:cstheme="majorHAnsi"/>
          <w:color w:val="3B3B3B" w:themeColor="accent5" w:themeShade="40"/>
          <w:sz w:val="16"/>
          <w:szCs w:val="16"/>
        </w:rPr>
        <w:t>.</w:t>
      </w:r>
    </w:p>
    <w:tbl>
      <w:tblPr>
        <w:tblStyle w:val="enitableau"/>
        <w:tblW w:w="9235"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3555"/>
        <w:gridCol w:w="5680"/>
      </w:tblGrid>
      <w:tr w:rsidR="00C22C5B" w:rsidRPr="004A57AE" w14:paraId="74C2A3F5" w14:textId="77777777" w:rsidTr="00D964C0">
        <w:trPr>
          <w:cnfStyle w:val="100000000000" w:firstRow="1" w:lastRow="0" w:firstColumn="0" w:lastColumn="0" w:oddVBand="0" w:evenVBand="0" w:oddHBand="0" w:evenHBand="0" w:firstRowFirstColumn="0" w:firstRowLastColumn="0" w:lastRowFirstColumn="0" w:lastRowLastColumn="0"/>
          <w:trHeight w:val="346"/>
        </w:trPr>
        <w:tc>
          <w:tcPr>
            <w:tcW w:w="3555" w:type="dxa"/>
            <w:tcBorders>
              <w:top w:val="single" w:sz="4" w:space="0" w:color="009E61" w:themeColor="accent1"/>
              <w:left w:val="single" w:sz="4" w:space="0" w:color="009E61" w:themeColor="accent1"/>
              <w:bottom w:val="single" w:sz="4" w:space="0" w:color="009E61" w:themeColor="accent1"/>
            </w:tcBorders>
            <w:shd w:val="clear" w:color="auto" w:fill="009E61" w:themeFill="accent1"/>
          </w:tcPr>
          <w:p w14:paraId="011BB286" w14:textId="77777777" w:rsidR="00C22C5B" w:rsidRPr="00553D73" w:rsidRDefault="00C22C5B" w:rsidP="002501DA">
            <w:pPr>
              <w:pStyle w:val="Normal0"/>
              <w:spacing w:before="0" w:after="0" w:line="220" w:lineRule="exact"/>
              <w:ind w:left="0" w:right="0"/>
              <w:textAlignment w:val="baseline"/>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PDL</w:t>
            </w:r>
          </w:p>
        </w:tc>
        <w:tc>
          <w:tcPr>
            <w:tcW w:w="5680" w:type="dxa"/>
            <w:tcBorders>
              <w:top w:val="single" w:sz="4" w:space="0" w:color="009E61" w:themeColor="accent1"/>
              <w:bottom w:val="single" w:sz="4" w:space="0" w:color="009E61" w:themeColor="accent1"/>
              <w:right w:val="single" w:sz="4" w:space="0" w:color="009E61" w:themeColor="accent1"/>
            </w:tcBorders>
            <w:shd w:val="clear" w:color="auto" w:fill="009E61" w:themeFill="accent1"/>
          </w:tcPr>
          <w:p w14:paraId="1E9C7F0C" w14:textId="1A125792" w:rsidR="00C22C5B" w:rsidRPr="00553D73" w:rsidRDefault="00C22C5B" w:rsidP="002501DA">
            <w:pPr>
              <w:pStyle w:val="Normal0"/>
              <w:spacing w:before="0" w:after="0" w:line="220" w:lineRule="exact"/>
              <w:ind w:left="0" w:right="0"/>
              <w:textAlignment w:val="baseline"/>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Prix en €/</w:t>
            </w:r>
            <w:r w:rsidR="00ED37DF">
              <w:rPr>
                <w:rFonts w:ascii="Montserrat" w:hAnsi="Montserrat" w:cstheme="majorHAnsi"/>
                <w:b/>
                <w:bCs/>
                <w:color w:val="FFFFFF" w:themeColor="background1"/>
                <w:sz w:val="16"/>
                <w:szCs w:val="16"/>
              </w:rPr>
              <w:t>jour restant à courir</w:t>
            </w:r>
          </w:p>
        </w:tc>
      </w:tr>
      <w:tr w:rsidR="00D964C0" w:rsidRPr="004A57AE" w14:paraId="3C491AD8" w14:textId="77777777" w:rsidTr="00D964C0">
        <w:trPr>
          <w:trHeight w:val="346"/>
        </w:trPr>
        <w:tc>
          <w:tcPr>
            <w:tcW w:w="355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A18E6F9" w14:textId="38D861E7" w:rsidR="00D964C0" w:rsidRPr="004A57AE" w:rsidRDefault="00D964C0" w:rsidP="00D964C0">
            <w:pPr>
              <w:pStyle w:val="Normal0"/>
              <w:spacing w:before="0" w:after="0" w:line="220" w:lineRule="exact"/>
              <w:ind w:left="0" w:right="0"/>
              <w:textAlignment w:val="baseline"/>
              <w:rPr>
                <w:rFonts w:ascii="Montserrat" w:hAnsi="Montserrat" w:cstheme="majorHAnsi"/>
                <w:color w:val="3B3B3B" w:themeColor="accent5" w:themeShade="40"/>
                <w:sz w:val="16"/>
                <w:szCs w:val="16"/>
              </w:rPr>
            </w:pPr>
            <w:r w:rsidRPr="00CC1299">
              <w:rPr>
                <w:rFonts w:ascii="Montserrat" w:hAnsi="Montserrat" w:cstheme="majorBidi"/>
                <w:color w:val="3B3B3B" w:themeColor="accent4" w:themeShade="80"/>
                <w:sz w:val="16"/>
                <w:szCs w:val="16"/>
                <w:lang w:val="en-US"/>
              </w:rPr>
              <w:t>{{TableStart:DOFR}}</w:t>
            </w:r>
            <w:r w:rsidRPr="00CC1299">
              <w:rPr>
                <w:rFonts w:ascii="Montserrat" w:eastAsiaTheme="minorHAnsi" w:hAnsi="Montserrat" w:cstheme="majorBidi"/>
                <w:color w:val="3B3B3B" w:themeColor="accent4" w:themeShade="80"/>
                <w:sz w:val="16"/>
                <w:szCs w:val="16"/>
                <w:lang w:val="en-US"/>
              </w:rPr>
              <w:t>{{PDL_NAME}}</w:t>
            </w:r>
          </w:p>
        </w:tc>
        <w:tc>
          <w:tcPr>
            <w:tcW w:w="568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861D584" w14:textId="44EA06CC" w:rsidR="00D964C0" w:rsidRPr="004A57AE" w:rsidRDefault="00D964C0" w:rsidP="00D964C0">
            <w:pPr>
              <w:pStyle w:val="Normal0"/>
              <w:spacing w:before="0" w:after="0" w:line="220" w:lineRule="exact"/>
              <w:ind w:left="0" w:right="0"/>
              <w:textAlignment w:val="baseline"/>
              <w:rPr>
                <w:rFonts w:ascii="Montserrat" w:hAnsi="Montserrat" w:cstheme="majorBidi"/>
                <w:color w:val="3B3B3B" w:themeColor="accent5" w:themeShade="40"/>
                <w:sz w:val="16"/>
                <w:szCs w:val="16"/>
              </w:rPr>
            </w:pPr>
            <w:r w:rsidRPr="00340679">
              <w:rPr>
                <w:rFonts w:ascii="Montserrat" w:eastAsiaTheme="minorHAnsi" w:hAnsi="Montserrat" w:cstheme="majorBidi"/>
                <w:color w:val="3B3B3B" w:themeColor="accent4" w:themeShade="80"/>
                <w:sz w:val="16"/>
                <w:szCs w:val="16"/>
                <w:lang w:val="en-US"/>
              </w:rPr>
              <w:t>{{OFFERDETAILS_EARLYTERMINATIONINDEMNITY}}</w:t>
            </w:r>
            <w:r w:rsidRPr="00CC1299">
              <w:rPr>
                <w:rFonts w:ascii="Montserrat" w:eastAsiaTheme="minorHAnsi" w:hAnsi="Montserrat" w:cstheme="majorBidi"/>
                <w:color w:val="3B3B3B" w:themeColor="accent4" w:themeShade="80"/>
                <w:sz w:val="16"/>
                <w:szCs w:val="16"/>
                <w:lang w:val="en-US"/>
              </w:rPr>
              <w:t>{{TableEnd:DOFR}}</w:t>
            </w:r>
          </w:p>
        </w:tc>
      </w:tr>
    </w:tbl>
    <w:p w14:paraId="0DE74105" w14:textId="02D2A437" w:rsidR="00F87E9C" w:rsidRDefault="00F87E9C" w:rsidP="00CE0B47">
      <w:pPr>
        <w:spacing w:after="80" w:line="220" w:lineRule="exact"/>
        <w:ind w:left="284" w:right="453"/>
        <w:rPr>
          <w:rFonts w:ascii="Montserrat" w:eastAsia="Times New Roman" w:hAnsi="Montserrat" w:cstheme="majorHAnsi"/>
          <w:color w:val="3B3B3B" w:themeColor="accent5" w:themeShade="40"/>
          <w:sz w:val="16"/>
          <w:szCs w:val="16"/>
          <w:lang w:eastAsia="fr-FR"/>
        </w:rPr>
      </w:pPr>
    </w:p>
    <w:p w14:paraId="4028CA38" w14:textId="54CCCD54" w:rsidR="00D50329" w:rsidRDefault="00D50329" w:rsidP="00CE0B47">
      <w:pPr>
        <w:spacing w:after="80" w:line="220" w:lineRule="exact"/>
        <w:ind w:left="284" w:right="453"/>
        <w:rPr>
          <w:rFonts w:ascii="Montserrat" w:eastAsia="Times New Roman" w:hAnsi="Montserrat" w:cstheme="majorHAnsi"/>
          <w:color w:val="3B3B3B" w:themeColor="accent5" w:themeShade="40"/>
          <w:sz w:val="16"/>
          <w:szCs w:val="16"/>
          <w:lang w:eastAsia="fr-FR"/>
        </w:rPr>
      </w:pPr>
    </w:p>
    <w:p w14:paraId="6AFDC88F" w14:textId="77777777" w:rsidR="004259EE" w:rsidRPr="004A57AE" w:rsidRDefault="004259EE" w:rsidP="00CE0B47">
      <w:pPr>
        <w:spacing w:after="80" w:line="220" w:lineRule="exact"/>
        <w:ind w:left="284" w:right="453"/>
        <w:rPr>
          <w:rFonts w:ascii="Montserrat" w:eastAsia="Times New Roman" w:hAnsi="Montserrat" w:cstheme="majorHAnsi"/>
          <w:color w:val="3B3B3B" w:themeColor="accent5" w:themeShade="40"/>
          <w:sz w:val="16"/>
          <w:szCs w:val="16"/>
          <w:lang w:eastAsia="fr-FR"/>
        </w:rPr>
      </w:pPr>
    </w:p>
    <w:p w14:paraId="5576C039" w14:textId="49509359" w:rsidR="00C33E2F" w:rsidRPr="00AD11B0" w:rsidRDefault="00D50329" w:rsidP="00DC60D2">
      <w:pPr>
        <w:pStyle w:val="Paragraphedeliste"/>
        <w:numPr>
          <w:ilvl w:val="0"/>
          <w:numId w:val="8"/>
        </w:numPr>
        <w:spacing w:after="380" w:line="220" w:lineRule="exact"/>
        <w:ind w:left="737" w:right="454" w:hanging="737"/>
        <w:rPr>
          <w:rFonts w:ascii="Montserrat SemiBold" w:hAnsi="Montserrat SemiBold" w:cs="Tahoma"/>
          <w:b/>
          <w:bCs/>
          <w:color w:val="009E61" w:themeColor="accent1"/>
          <w:sz w:val="24"/>
          <w:szCs w:val="24"/>
        </w:rPr>
      </w:pPr>
      <w:r>
        <w:rPr>
          <w:rFonts w:ascii="Montserrat SemiBold" w:hAnsi="Montserrat SemiBold" w:cs="Tahoma"/>
          <w:b/>
          <w:bCs/>
          <w:color w:val="009E61" w:themeColor="accent1"/>
          <w:sz w:val="24"/>
          <w:szCs w:val="24"/>
        </w:rPr>
        <w:t>Modalité de facturation et paiement</w:t>
      </w:r>
    </w:p>
    <w:p w14:paraId="59447420" w14:textId="77777777" w:rsidR="00E96407" w:rsidRDefault="00E96407"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p>
    <w:p w14:paraId="71A342B8" w14:textId="0B5E8B74" w:rsidR="002C2C3B" w:rsidRDefault="002C2C3B"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r w:rsidRPr="002C2C3B">
        <w:rPr>
          <w:rFonts w:ascii="Montserrat" w:hAnsi="Montserrat" w:cstheme="majorBidi"/>
          <w:color w:val="3B3B3B" w:themeColor="accent4" w:themeShade="80"/>
          <w:sz w:val="16"/>
          <w:szCs w:val="16"/>
        </w:rPr>
        <w:t>La facturation et le règlement des factures dans le cadre du Contrat interviendront en conformité avec les stipulations de l’article 7 des Conditions Générales de Vente, sauf pour les modalités figurant ci-dessous si elles sont différentes :</w:t>
      </w:r>
    </w:p>
    <w:p w14:paraId="7E334F58" w14:textId="77777777" w:rsidR="002C2C3B" w:rsidRDefault="002C2C3B"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p>
    <w:p w14:paraId="0A505200" w14:textId="1F43918B" w:rsidR="00C22C5B" w:rsidRPr="00C22C5B" w:rsidRDefault="00C22C5B"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commentRangeStart w:id="13"/>
      <w:r w:rsidRPr="00C22C5B">
        <w:rPr>
          <w:rFonts w:ascii="Montserrat" w:hAnsi="Montserrat" w:cstheme="majorBidi"/>
          <w:color w:val="3B3B3B" w:themeColor="accent4" w:themeShade="80"/>
          <w:sz w:val="16"/>
          <w:szCs w:val="16"/>
        </w:rPr>
        <w:lastRenderedPageBreak/>
        <w:t>Mode de paiement : &lt;&lt; Prélèvement automatique &gt;&gt;</w:t>
      </w:r>
    </w:p>
    <w:p w14:paraId="46667BC1" w14:textId="77777777" w:rsidR="00C22C5B" w:rsidRPr="00C22C5B" w:rsidRDefault="00C22C5B"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r w:rsidRPr="00C22C5B">
        <w:rPr>
          <w:rFonts w:ascii="Montserrat" w:hAnsi="Montserrat" w:cstheme="majorBidi"/>
          <w:color w:val="3B3B3B" w:themeColor="accent4" w:themeShade="80"/>
          <w:sz w:val="16"/>
          <w:szCs w:val="16"/>
        </w:rPr>
        <w:t>Délai de paiement : &lt;&lt; 15 jours &gt;&gt; après édition de la facture</w:t>
      </w:r>
      <w:commentRangeEnd w:id="13"/>
      <w:r>
        <w:commentReference w:id="13"/>
      </w:r>
    </w:p>
    <w:p w14:paraId="64A665F7" w14:textId="77777777" w:rsidR="00C22C5B" w:rsidRPr="00C22C5B" w:rsidRDefault="00C22C5B"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r w:rsidRPr="00C22C5B">
        <w:rPr>
          <w:rFonts w:ascii="Montserrat" w:hAnsi="Montserrat" w:cstheme="majorBidi"/>
          <w:color w:val="3B3B3B" w:themeColor="accent4" w:themeShade="80"/>
          <w:sz w:val="16"/>
          <w:szCs w:val="16"/>
        </w:rPr>
        <w:t>Rythme de facturation : La facture sera émise après chaque relève de compteur transmise par le GRD</w:t>
      </w:r>
    </w:p>
    <w:p w14:paraId="5EA2A02D" w14:textId="30095F06" w:rsidR="00C22C5B" w:rsidRPr="00C22C5B" w:rsidRDefault="00C22C5B"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commentRangeStart w:id="14"/>
      <w:r w:rsidRPr="00C22C5B">
        <w:rPr>
          <w:rFonts w:ascii="Montserrat" w:hAnsi="Montserrat" w:cstheme="majorBidi"/>
          <w:color w:val="3B3B3B" w:themeColor="accent4" w:themeShade="80"/>
          <w:sz w:val="16"/>
          <w:szCs w:val="16"/>
        </w:rPr>
        <w:t xml:space="preserve">Adresse de facturation : </w:t>
      </w:r>
      <w:commentRangeEnd w:id="14"/>
      <w:r>
        <w:commentReference w:id="14"/>
      </w:r>
    </w:p>
    <w:p w14:paraId="1FE7CA52" w14:textId="77777777" w:rsidR="00C22C5B" w:rsidRDefault="00C22C5B" w:rsidP="00C22C5B">
      <w:pPr>
        <w:pStyle w:val="Paragraphedeliste"/>
        <w:tabs>
          <w:tab w:val="left" w:pos="252"/>
        </w:tabs>
        <w:spacing w:before="200" w:line="220" w:lineRule="exact"/>
        <w:ind w:left="360" w:right="453"/>
        <w:jc w:val="both"/>
        <w:rPr>
          <w:rFonts w:ascii="Montserrat" w:hAnsi="Montserrat" w:cstheme="majorHAnsi"/>
          <w:color w:val="3B3B3B" w:themeColor="accent5" w:themeShade="40"/>
          <w:sz w:val="16"/>
          <w:szCs w:val="16"/>
        </w:rPr>
      </w:pPr>
      <w:r w:rsidRPr="00C22C5B">
        <w:rPr>
          <w:rFonts w:ascii="Montserrat" w:hAnsi="Montserrat" w:cstheme="majorHAnsi"/>
          <w:color w:val="3B3B3B" w:themeColor="accent5" w:themeShade="40"/>
          <w:sz w:val="16"/>
          <w:szCs w:val="16"/>
        </w:rPr>
        <w:t>Les factures sont émises à partir des informations de consommation communiquées à Plenitude par le Gestionnaire du Réseau de Distribution ou, à défaut, sur la base du volume global annuel de consommation du client.</w:t>
      </w:r>
    </w:p>
    <w:p w14:paraId="1D66F227" w14:textId="77777777" w:rsidR="001408D4" w:rsidRDefault="001408D4" w:rsidP="00C22C5B">
      <w:pPr>
        <w:pStyle w:val="Paragraphedeliste"/>
        <w:tabs>
          <w:tab w:val="left" w:pos="252"/>
        </w:tabs>
        <w:spacing w:before="200" w:line="220" w:lineRule="exact"/>
        <w:ind w:left="360" w:right="453"/>
        <w:jc w:val="both"/>
        <w:rPr>
          <w:rFonts w:ascii="Montserrat" w:hAnsi="Montserrat" w:cstheme="majorHAnsi"/>
          <w:color w:val="3B3B3B" w:themeColor="accent5" w:themeShade="40"/>
          <w:sz w:val="16"/>
          <w:szCs w:val="16"/>
        </w:rPr>
      </w:pPr>
    </w:p>
    <w:tbl>
      <w:tblPr>
        <w:tblStyle w:val="enitableau"/>
        <w:tblW w:w="9640" w:type="dxa"/>
        <w:tblBorders>
          <w:top w:val="single" w:sz="8" w:space="0" w:color="EDEDED" w:themeColor="accent5"/>
          <w:left w:val="single" w:sz="8" w:space="0" w:color="EDEDED" w:themeColor="accent5"/>
          <w:bottom w:val="single" w:sz="8" w:space="0" w:color="EDEDED" w:themeColor="accent5"/>
          <w:right w:val="single" w:sz="8" w:space="0" w:color="EDEDED" w:themeColor="accent5"/>
          <w:insideH w:val="single" w:sz="8" w:space="0" w:color="EDEDED" w:themeColor="accent5"/>
          <w:insideV w:val="single" w:sz="8" w:space="0" w:color="EDEDED" w:themeColor="accent5"/>
        </w:tblBorders>
        <w:tblLayout w:type="fixed"/>
        <w:tblLook w:val="04A0" w:firstRow="1" w:lastRow="0" w:firstColumn="1" w:lastColumn="0" w:noHBand="0" w:noVBand="1"/>
      </w:tblPr>
      <w:tblGrid>
        <w:gridCol w:w="1928"/>
        <w:gridCol w:w="1928"/>
        <w:gridCol w:w="1928"/>
        <w:gridCol w:w="1928"/>
        <w:gridCol w:w="1928"/>
      </w:tblGrid>
      <w:tr w:rsidR="001408D4" w:rsidRPr="004A57AE" w14:paraId="25B825B7" w14:textId="77777777" w:rsidTr="00F377D5">
        <w:trPr>
          <w:cnfStyle w:val="100000000000" w:firstRow="1" w:lastRow="0" w:firstColumn="0" w:lastColumn="0" w:oddVBand="0" w:evenVBand="0" w:oddHBand="0" w:evenHBand="0" w:firstRowFirstColumn="0" w:firstRowLastColumn="0" w:lastRowFirstColumn="0" w:lastRowLastColumn="0"/>
          <w:trHeight w:val="567"/>
        </w:trPr>
        <w:tc>
          <w:tcPr>
            <w:tcW w:w="1928" w:type="dxa"/>
            <w:tcBorders>
              <w:top w:val="single" w:sz="4" w:space="0" w:color="009E61" w:themeColor="accent1"/>
              <w:left w:val="single" w:sz="4" w:space="0" w:color="009E61" w:themeColor="accent1"/>
              <w:bottom w:val="single" w:sz="4" w:space="0" w:color="009E61" w:themeColor="accent1"/>
              <w:right w:val="single" w:sz="8" w:space="0" w:color="FFFFFF" w:themeColor="background1"/>
            </w:tcBorders>
            <w:shd w:val="clear" w:color="auto" w:fill="009E61" w:themeFill="accent1"/>
          </w:tcPr>
          <w:p w14:paraId="2566810B" w14:textId="77777777" w:rsidR="001408D4" w:rsidRPr="00F377D5" w:rsidRDefault="001408D4" w:rsidP="002501DA">
            <w:pPr>
              <w:spacing w:before="0" w:after="0" w:line="200" w:lineRule="exact"/>
              <w:ind w:left="0" w:right="0"/>
              <w:rPr>
                <w:rFonts w:ascii="Montserrat" w:hAnsi="Montserrat" w:cstheme="majorHAnsi"/>
                <w:b/>
                <w:bCs/>
                <w:color w:val="FFFFFF" w:themeColor="background1"/>
                <w:sz w:val="16"/>
                <w:szCs w:val="16"/>
              </w:rPr>
            </w:pPr>
            <w:r w:rsidRPr="00F377D5">
              <w:rPr>
                <w:rFonts w:ascii="Montserrat" w:hAnsi="Montserrat" w:cstheme="majorHAnsi"/>
                <w:b/>
                <w:bCs/>
                <w:color w:val="FFFFFF" w:themeColor="background1"/>
                <w:sz w:val="16"/>
                <w:szCs w:val="16"/>
              </w:rPr>
              <w:t>N° de Point(s) de Livraison (PDL)</w:t>
            </w:r>
          </w:p>
        </w:tc>
        <w:tc>
          <w:tcPr>
            <w:tcW w:w="1928" w:type="dxa"/>
            <w:tcBorders>
              <w:top w:val="single" w:sz="4" w:space="0" w:color="009E61" w:themeColor="accent1"/>
              <w:left w:val="single" w:sz="8" w:space="0" w:color="FFFFFF" w:themeColor="background1"/>
              <w:bottom w:val="single" w:sz="4" w:space="0" w:color="009E61" w:themeColor="accent1"/>
              <w:right w:val="single" w:sz="8" w:space="0" w:color="FFFFFF" w:themeColor="background1"/>
            </w:tcBorders>
            <w:shd w:val="clear" w:color="auto" w:fill="009E61" w:themeFill="accent1"/>
          </w:tcPr>
          <w:p w14:paraId="6871400F" w14:textId="77777777" w:rsidR="001408D4" w:rsidRPr="00F377D5" w:rsidRDefault="001408D4" w:rsidP="002501DA">
            <w:pPr>
              <w:spacing w:before="0" w:after="0" w:line="200" w:lineRule="exact"/>
              <w:ind w:left="0" w:right="0"/>
              <w:rPr>
                <w:rFonts w:ascii="Montserrat" w:hAnsi="Montserrat" w:cstheme="majorHAnsi"/>
                <w:b/>
                <w:bCs/>
                <w:color w:val="FFFFFF" w:themeColor="background1"/>
                <w:sz w:val="16"/>
                <w:szCs w:val="16"/>
              </w:rPr>
            </w:pPr>
            <w:r w:rsidRPr="00F377D5">
              <w:rPr>
                <w:rFonts w:ascii="Montserrat" w:hAnsi="Montserrat" w:cstheme="majorHAnsi"/>
                <w:b/>
                <w:bCs/>
                <w:color w:val="FFFFFF" w:themeColor="background1"/>
                <w:sz w:val="16"/>
                <w:szCs w:val="16"/>
              </w:rPr>
              <w:t>Adresse de facturation</w:t>
            </w:r>
          </w:p>
        </w:tc>
        <w:tc>
          <w:tcPr>
            <w:tcW w:w="1928" w:type="dxa"/>
            <w:tcBorders>
              <w:top w:val="single" w:sz="4" w:space="0" w:color="009E61" w:themeColor="accent1"/>
              <w:left w:val="single" w:sz="8" w:space="0" w:color="FFFFFF" w:themeColor="background1"/>
              <w:bottom w:val="single" w:sz="4" w:space="0" w:color="009E61" w:themeColor="accent1"/>
              <w:right w:val="single" w:sz="8" w:space="0" w:color="FFFFFF" w:themeColor="background1"/>
            </w:tcBorders>
            <w:shd w:val="clear" w:color="auto" w:fill="009E61" w:themeFill="accent1"/>
          </w:tcPr>
          <w:p w14:paraId="5BB38113" w14:textId="77777777" w:rsidR="001408D4" w:rsidRPr="00F377D5" w:rsidRDefault="001408D4" w:rsidP="002501DA">
            <w:pPr>
              <w:spacing w:before="0" w:after="0" w:line="200" w:lineRule="exact"/>
              <w:ind w:left="0" w:right="0"/>
              <w:rPr>
                <w:rFonts w:ascii="Montserrat" w:hAnsi="Montserrat" w:cstheme="majorHAnsi"/>
                <w:b/>
                <w:bCs/>
                <w:color w:val="FFFFFF" w:themeColor="background1"/>
                <w:sz w:val="16"/>
                <w:szCs w:val="16"/>
              </w:rPr>
            </w:pPr>
            <w:r w:rsidRPr="00F377D5">
              <w:rPr>
                <w:rFonts w:ascii="Montserrat" w:hAnsi="Montserrat" w:cstheme="majorHAnsi"/>
                <w:b/>
                <w:bCs/>
                <w:color w:val="FFFFFF" w:themeColor="background1"/>
                <w:sz w:val="16"/>
                <w:szCs w:val="16"/>
              </w:rPr>
              <w:t>Mode de paiement</w:t>
            </w:r>
          </w:p>
        </w:tc>
        <w:tc>
          <w:tcPr>
            <w:tcW w:w="1928" w:type="dxa"/>
            <w:tcBorders>
              <w:top w:val="single" w:sz="4" w:space="0" w:color="009E61" w:themeColor="accent1"/>
              <w:left w:val="single" w:sz="8" w:space="0" w:color="FFFFFF" w:themeColor="background1"/>
              <w:bottom w:val="single" w:sz="4" w:space="0" w:color="009E61" w:themeColor="accent1"/>
              <w:right w:val="single" w:sz="8" w:space="0" w:color="FFFFFF" w:themeColor="background1"/>
            </w:tcBorders>
            <w:shd w:val="clear" w:color="auto" w:fill="009E61" w:themeFill="accent1"/>
          </w:tcPr>
          <w:p w14:paraId="106B98E3" w14:textId="77777777" w:rsidR="001408D4" w:rsidRPr="00F377D5" w:rsidDel="000A3796" w:rsidRDefault="001408D4" w:rsidP="002501DA">
            <w:pPr>
              <w:spacing w:before="0" w:after="0" w:line="200" w:lineRule="exact"/>
              <w:ind w:left="0" w:right="0"/>
              <w:rPr>
                <w:rFonts w:ascii="Montserrat" w:hAnsi="Montserrat" w:cstheme="majorHAnsi"/>
                <w:b/>
                <w:bCs/>
                <w:color w:val="FFFFFF" w:themeColor="background1"/>
                <w:sz w:val="16"/>
                <w:szCs w:val="16"/>
              </w:rPr>
            </w:pPr>
            <w:r w:rsidRPr="00F377D5">
              <w:rPr>
                <w:rFonts w:ascii="Montserrat" w:hAnsi="Montserrat" w:cstheme="majorHAnsi"/>
                <w:b/>
                <w:bCs/>
                <w:color w:val="FFFFFF" w:themeColor="background1"/>
                <w:sz w:val="16"/>
                <w:szCs w:val="16"/>
              </w:rPr>
              <w:t>Délai de paiement</w:t>
            </w:r>
          </w:p>
        </w:tc>
        <w:tc>
          <w:tcPr>
            <w:tcW w:w="1928" w:type="dxa"/>
            <w:tcBorders>
              <w:top w:val="single" w:sz="4" w:space="0" w:color="009E61" w:themeColor="accent1"/>
              <w:left w:val="single" w:sz="8" w:space="0" w:color="FFFFFF" w:themeColor="background1"/>
              <w:bottom w:val="single" w:sz="4" w:space="0" w:color="009E61" w:themeColor="accent1"/>
              <w:right w:val="single" w:sz="4" w:space="0" w:color="009E61" w:themeColor="accent1"/>
            </w:tcBorders>
            <w:shd w:val="clear" w:color="auto" w:fill="009E61" w:themeFill="accent1"/>
          </w:tcPr>
          <w:p w14:paraId="0AD4EDEC" w14:textId="77777777" w:rsidR="001408D4" w:rsidRPr="00F377D5" w:rsidRDefault="001408D4" w:rsidP="002501DA">
            <w:pPr>
              <w:spacing w:before="0" w:after="0" w:line="200" w:lineRule="exact"/>
              <w:ind w:left="0" w:right="0"/>
              <w:rPr>
                <w:rFonts w:ascii="Montserrat" w:hAnsi="Montserrat" w:cstheme="majorHAnsi"/>
                <w:b/>
                <w:bCs/>
                <w:color w:val="FFFFFF" w:themeColor="background1"/>
                <w:sz w:val="16"/>
                <w:szCs w:val="16"/>
              </w:rPr>
            </w:pPr>
            <w:r w:rsidRPr="00F377D5">
              <w:rPr>
                <w:rFonts w:ascii="Montserrat" w:hAnsi="Montserrat" w:cstheme="majorHAnsi"/>
                <w:b/>
                <w:bCs/>
                <w:color w:val="FFFFFF" w:themeColor="background1"/>
                <w:sz w:val="16"/>
                <w:szCs w:val="16"/>
              </w:rPr>
              <w:t>Rythme de facturation</w:t>
            </w:r>
          </w:p>
        </w:tc>
      </w:tr>
      <w:tr w:rsidR="001408D4" w:rsidRPr="004A57AE" w14:paraId="404D4F65" w14:textId="77777777" w:rsidTr="00F377D5">
        <w:trPr>
          <w:trHeight w:val="269"/>
        </w:trPr>
        <w:tc>
          <w:tcPr>
            <w:tcW w:w="192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auto"/>
          </w:tcPr>
          <w:p w14:paraId="248BB30D" w14:textId="77777777" w:rsidR="001408D4" w:rsidRPr="004A57AE" w:rsidRDefault="001408D4" w:rsidP="00992BB0">
            <w:pPr>
              <w:pStyle w:val="Normal0"/>
              <w:spacing w:after="0" w:line="220" w:lineRule="exact"/>
              <w:textAlignment w:val="baseline"/>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t>&lt;&lt; PDL 1 &gt;&gt;</w:t>
            </w:r>
            <w:r>
              <w:rPr>
                <w:rFonts w:ascii="Montserrat" w:hAnsi="Montserrat" w:cstheme="majorHAnsi"/>
                <w:color w:val="3B3B3B" w:themeColor="accent5" w:themeShade="40"/>
                <w:sz w:val="16"/>
                <w:szCs w:val="16"/>
              </w:rPr>
              <w:br/>
              <w:t>&lt;&lt; PDL 2 &gt;&gt;</w:t>
            </w:r>
          </w:p>
        </w:tc>
        <w:tc>
          <w:tcPr>
            <w:tcW w:w="192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auto"/>
          </w:tcPr>
          <w:p w14:paraId="1E60BDD6" w14:textId="77777777" w:rsidR="001408D4" w:rsidRPr="00992BB0" w:rsidRDefault="001408D4" w:rsidP="00992BB0">
            <w:pPr>
              <w:pStyle w:val="Normal0"/>
              <w:spacing w:before="0" w:after="0" w:line="220" w:lineRule="exact"/>
              <w:textAlignment w:val="baseline"/>
              <w:rPr>
                <w:rFonts w:ascii="Montserrat" w:hAnsi="Montserrat" w:cstheme="majorHAnsi"/>
                <w:color w:val="3B3B3B" w:themeColor="accent5" w:themeShade="40"/>
                <w:sz w:val="16"/>
                <w:szCs w:val="16"/>
              </w:rPr>
            </w:pPr>
            <w:r w:rsidRPr="00992BB0">
              <w:rPr>
                <w:rFonts w:ascii="Montserrat" w:hAnsi="Montserrat" w:cstheme="majorHAnsi"/>
                <w:color w:val="3B3B3B" w:themeColor="accent5" w:themeShade="40"/>
                <w:sz w:val="16"/>
                <w:szCs w:val="16"/>
              </w:rPr>
              <w:t>&lt;&lt; Monsieur Robert</w:t>
            </w:r>
          </w:p>
          <w:p w14:paraId="005F727E" w14:textId="77777777" w:rsidR="001408D4" w:rsidRPr="00992BB0" w:rsidRDefault="001408D4" w:rsidP="00992BB0">
            <w:pPr>
              <w:pStyle w:val="Normal0"/>
              <w:spacing w:before="0" w:after="0" w:line="220" w:lineRule="exact"/>
              <w:textAlignment w:val="baseline"/>
              <w:rPr>
                <w:rFonts w:ascii="Montserrat" w:hAnsi="Montserrat" w:cstheme="majorHAnsi"/>
                <w:color w:val="3B3B3B" w:themeColor="accent5" w:themeShade="40"/>
                <w:sz w:val="16"/>
                <w:szCs w:val="16"/>
              </w:rPr>
            </w:pPr>
            <w:r w:rsidRPr="00992BB0">
              <w:rPr>
                <w:rFonts w:ascii="Montserrat" w:hAnsi="Montserrat" w:cstheme="majorHAnsi"/>
                <w:color w:val="3B3B3B" w:themeColor="accent5" w:themeShade="40"/>
                <w:sz w:val="16"/>
                <w:szCs w:val="16"/>
              </w:rPr>
              <w:t>Caramel &amp; Chocolat</w:t>
            </w:r>
          </w:p>
          <w:p w14:paraId="68B804A4" w14:textId="77777777" w:rsidR="001408D4" w:rsidRPr="004A57AE" w:rsidRDefault="001408D4" w:rsidP="00992BB0">
            <w:pPr>
              <w:pStyle w:val="Normal0"/>
              <w:spacing w:before="0" w:after="0" w:line="220" w:lineRule="exact"/>
              <w:textAlignment w:val="baseline"/>
              <w:rPr>
                <w:rFonts w:ascii="Montserrat" w:hAnsi="Montserrat" w:cstheme="majorHAnsi"/>
                <w:color w:val="3B3B3B" w:themeColor="accent5" w:themeShade="40"/>
                <w:sz w:val="16"/>
                <w:szCs w:val="16"/>
              </w:rPr>
            </w:pPr>
            <w:r w:rsidRPr="00992BB0">
              <w:rPr>
                <w:rFonts w:ascii="Montserrat" w:hAnsi="Montserrat" w:cstheme="majorHAnsi"/>
                <w:color w:val="3B3B3B" w:themeColor="accent5" w:themeShade="40"/>
                <w:sz w:val="16"/>
                <w:szCs w:val="16"/>
              </w:rPr>
              <w:t>15 rue du Port, 35000, Rennes &gt;&gt;</w:t>
            </w:r>
          </w:p>
        </w:tc>
        <w:tc>
          <w:tcPr>
            <w:tcW w:w="192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auto"/>
          </w:tcPr>
          <w:p w14:paraId="7697029C" w14:textId="77777777" w:rsidR="001408D4" w:rsidRPr="004A57AE" w:rsidRDefault="001408D4" w:rsidP="00992BB0">
            <w:pPr>
              <w:pStyle w:val="Normal0"/>
              <w:spacing w:after="0" w:line="220" w:lineRule="exact"/>
              <w:textAlignment w:val="baseline"/>
              <w:rPr>
                <w:rFonts w:ascii="Montserrat" w:hAnsi="Montserrat" w:cstheme="majorHAnsi"/>
                <w:color w:val="3B3B3B" w:themeColor="accent5" w:themeShade="40"/>
                <w:sz w:val="16"/>
                <w:szCs w:val="16"/>
              </w:rPr>
            </w:pPr>
            <w:r w:rsidRPr="00992BB0">
              <w:rPr>
                <w:rFonts w:ascii="Montserrat" w:hAnsi="Montserrat" w:cstheme="majorHAnsi"/>
                <w:color w:val="3B3B3B" w:themeColor="accent5" w:themeShade="40"/>
                <w:sz w:val="16"/>
                <w:szCs w:val="16"/>
              </w:rPr>
              <w:t>&lt;&lt; Prélèvement automatique &gt;&gt;</w:t>
            </w:r>
          </w:p>
        </w:tc>
        <w:tc>
          <w:tcPr>
            <w:tcW w:w="192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auto"/>
          </w:tcPr>
          <w:p w14:paraId="1A4C0CA4" w14:textId="77777777" w:rsidR="001408D4" w:rsidRPr="00992BB0" w:rsidRDefault="001408D4" w:rsidP="00992BB0">
            <w:pPr>
              <w:pStyle w:val="Normal0"/>
              <w:spacing w:after="0" w:line="220" w:lineRule="exact"/>
              <w:textAlignment w:val="baseline"/>
              <w:rPr>
                <w:rFonts w:ascii="Montserrat" w:hAnsi="Montserrat" w:cstheme="majorHAnsi"/>
                <w:color w:val="3B3B3B" w:themeColor="accent5" w:themeShade="40"/>
                <w:sz w:val="16"/>
                <w:szCs w:val="16"/>
              </w:rPr>
            </w:pPr>
            <w:r w:rsidRPr="00992BB0">
              <w:rPr>
                <w:rFonts w:ascii="Montserrat" w:hAnsi="Montserrat" w:cstheme="majorHAnsi"/>
                <w:color w:val="3B3B3B" w:themeColor="accent5" w:themeShade="40"/>
                <w:sz w:val="16"/>
                <w:szCs w:val="16"/>
              </w:rPr>
              <w:t>&lt;&lt; 15 &gt;&gt;</w:t>
            </w:r>
          </w:p>
        </w:tc>
        <w:tc>
          <w:tcPr>
            <w:tcW w:w="192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auto"/>
          </w:tcPr>
          <w:p w14:paraId="728DADB1" w14:textId="77777777" w:rsidR="001408D4" w:rsidRPr="00992BB0" w:rsidRDefault="001408D4" w:rsidP="00992BB0">
            <w:pPr>
              <w:pStyle w:val="Normal0"/>
              <w:spacing w:after="0" w:line="220" w:lineRule="exact"/>
              <w:textAlignment w:val="baseline"/>
              <w:rPr>
                <w:rFonts w:ascii="Montserrat" w:hAnsi="Montserrat" w:cstheme="majorHAnsi"/>
                <w:color w:val="3B3B3B" w:themeColor="accent5" w:themeShade="40"/>
                <w:sz w:val="16"/>
                <w:szCs w:val="16"/>
              </w:rPr>
            </w:pPr>
            <w:r w:rsidRPr="00992BB0">
              <w:rPr>
                <w:rFonts w:ascii="Montserrat" w:hAnsi="Montserrat" w:cstheme="majorHAnsi"/>
                <w:color w:val="3B3B3B" w:themeColor="accent5" w:themeShade="40"/>
                <w:sz w:val="16"/>
                <w:szCs w:val="16"/>
              </w:rPr>
              <w:t>&lt;&lt; La facture sera émise après chaque relève de compteur transmise par le GRD &gt;&gt;</w:t>
            </w:r>
          </w:p>
        </w:tc>
      </w:tr>
    </w:tbl>
    <w:p w14:paraId="57CB180D" w14:textId="77777777" w:rsidR="001408D4" w:rsidRPr="00C22C5B" w:rsidRDefault="001408D4" w:rsidP="00C22C5B">
      <w:pPr>
        <w:pStyle w:val="Paragraphedeliste"/>
        <w:tabs>
          <w:tab w:val="left" w:pos="252"/>
        </w:tabs>
        <w:spacing w:before="200" w:line="220" w:lineRule="exact"/>
        <w:ind w:left="360" w:right="453"/>
        <w:jc w:val="both"/>
        <w:rPr>
          <w:rFonts w:ascii="Montserrat" w:hAnsi="Montserrat" w:cstheme="majorHAnsi"/>
          <w:color w:val="3B3B3B" w:themeColor="accent5" w:themeShade="40"/>
          <w:sz w:val="16"/>
          <w:szCs w:val="16"/>
        </w:rPr>
      </w:pPr>
    </w:p>
    <w:p w14:paraId="56909DA7" w14:textId="77777777" w:rsidR="00F66281" w:rsidRPr="00F66281" w:rsidRDefault="00F66281" w:rsidP="00F66281">
      <w:pPr>
        <w:pStyle w:val="Normal1"/>
        <w:autoSpaceDE w:val="0"/>
        <w:autoSpaceDN w:val="0"/>
        <w:spacing w:line="220" w:lineRule="exact"/>
        <w:ind w:left="567" w:right="453"/>
        <w:rPr>
          <w:rFonts w:ascii="Montserrat" w:hAnsi="Montserrat" w:cstheme="majorHAnsi"/>
          <w:color w:val="009E61" w:themeColor="accent1"/>
          <w:sz w:val="16"/>
          <w:szCs w:val="16"/>
        </w:rPr>
      </w:pPr>
    </w:p>
    <w:p w14:paraId="37B9728C" w14:textId="7D71B7DA" w:rsidR="00F87E9C" w:rsidRPr="00667A5B" w:rsidRDefault="002C2C3B" w:rsidP="00DC60D2">
      <w:pPr>
        <w:pStyle w:val="Paragraphedeliste"/>
        <w:numPr>
          <w:ilvl w:val="0"/>
          <w:numId w:val="8"/>
        </w:numPr>
        <w:tabs>
          <w:tab w:val="left" w:pos="252"/>
        </w:tabs>
        <w:spacing w:after="380" w:line="220" w:lineRule="exact"/>
        <w:ind w:left="737" w:right="454" w:hanging="737"/>
        <w:rPr>
          <w:rFonts w:ascii="Montserrat" w:eastAsia="Times New Roman" w:hAnsi="Montserrat" w:cstheme="majorBidi"/>
          <w:color w:val="3B3B3B" w:themeColor="accent4" w:themeShade="80"/>
          <w:sz w:val="16"/>
          <w:szCs w:val="16"/>
          <w:lang w:eastAsia="fr-FR"/>
        </w:rPr>
      </w:pPr>
      <w:r w:rsidRPr="00667A5B">
        <w:rPr>
          <w:rFonts w:ascii="Montserrat" w:eastAsia="Times New Roman" w:hAnsi="Montserrat" w:cstheme="majorBidi"/>
          <w:color w:val="3B3B3B" w:themeColor="accent4" w:themeShade="80"/>
          <w:sz w:val="16"/>
          <w:szCs w:val="16"/>
          <w:lang w:eastAsia="fr-FR"/>
        </w:rPr>
        <w:t>Couverture financière</w:t>
      </w:r>
    </w:p>
    <w:bookmarkStart w:id="15" w:name="_Hlk215753478"/>
    <w:p w14:paraId="28FBE1A1" w14:textId="77777777" w:rsidR="002B199C" w:rsidRDefault="00667A5B" w:rsidP="00667A5B">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fldChar w:fldCharType="begin"/>
      </w:r>
      <w:r>
        <w:rPr>
          <w:rFonts w:ascii="Montserrat" w:hAnsi="Montserrat" w:cstheme="majorBidi"/>
          <w:color w:val="3B3B3B" w:themeColor="accent4" w:themeShade="80"/>
          <w:sz w:val="16"/>
          <w:szCs w:val="16"/>
        </w:rPr>
        <w:instrText xml:space="preserve"> </w:instrText>
      </w:r>
      <w:r w:rsidRPr="00667A5B">
        <w:rPr>
          <w:rFonts w:ascii="Montserrat" w:hAnsi="Montserrat" w:cstheme="majorBidi"/>
          <w:color w:val="3B3B3B" w:themeColor="accent4" w:themeShade="80"/>
          <w:sz w:val="16"/>
          <w:szCs w:val="16"/>
        </w:rPr>
        <w:instrText xml:space="preserve">IF "{{OFR_GUARANTEEDEPOSIT}}" &gt; "0" </w:instrText>
      </w:r>
      <w:r>
        <w:rPr>
          <w:rFonts w:ascii="Montserrat" w:hAnsi="Montserrat" w:cstheme="majorBidi"/>
          <w:color w:val="3B3B3B" w:themeColor="accent4" w:themeShade="80"/>
          <w:sz w:val="16"/>
          <w:szCs w:val="16"/>
        </w:rPr>
        <w:instrText>"</w:instrText>
      </w:r>
      <w:r w:rsidRPr="00667A5B">
        <w:rPr>
          <w:rFonts w:ascii="Montserrat" w:hAnsi="Montserrat" w:cstheme="majorBidi"/>
          <w:color w:val="3B3B3B" w:themeColor="accent4" w:themeShade="80"/>
          <w:sz w:val="16"/>
          <w:szCs w:val="16"/>
        </w:rPr>
        <w:instrText xml:space="preserve">A la date de la conclusion du Contrat, Plenitude demande au Client une couverture financière sous la forme d’un dépôt de garantie d’un montant de {{OFR_GUARANTEEDEPOSIT}} Euro(s). </w:instrText>
      </w:r>
      <w:r w:rsidRPr="2172E6F3">
        <w:rPr>
          <w:rFonts w:ascii="Montserrat" w:hAnsi="Montserrat" w:cstheme="majorBidi"/>
          <w:color w:val="3B3B3B" w:themeColor="accent4" w:themeShade="80"/>
          <w:sz w:val="16"/>
          <w:szCs w:val="16"/>
        </w:rPr>
        <w:instrText>"</w:instrText>
      </w:r>
      <w:r w:rsidRPr="002C2C3B">
        <w:instrText xml:space="preserve"> </w:instrText>
      </w:r>
      <w:r w:rsidRPr="002C2C3B">
        <w:rPr>
          <w:rFonts w:ascii="Montserrat" w:hAnsi="Montserrat" w:cstheme="majorBidi"/>
          <w:color w:val="3B3B3B" w:themeColor="accent4" w:themeShade="80"/>
          <w:sz w:val="16"/>
          <w:szCs w:val="16"/>
        </w:rPr>
        <w:instrText xml:space="preserve">A la date de la conclusion du Contrat, Plenitude demande au Client une couverture financière sous la forme d’un dépôt de garantie d’un montant de &lt;&lt; </w:instrText>
      </w:r>
      <w:r>
        <w:rPr>
          <w:rFonts w:ascii="Montserrat" w:hAnsi="Montserrat" w:cstheme="majorBidi"/>
          <w:color w:val="3B3B3B" w:themeColor="accent4" w:themeShade="80"/>
          <w:sz w:val="16"/>
          <w:szCs w:val="16"/>
        </w:rPr>
        <w:instrText xml:space="preserve">xxx </w:instrText>
      </w:r>
      <w:r w:rsidRPr="002C2C3B">
        <w:rPr>
          <w:rFonts w:ascii="Montserrat" w:hAnsi="Montserrat" w:cstheme="majorBidi"/>
          <w:color w:val="3B3B3B" w:themeColor="accent4" w:themeShade="80"/>
          <w:sz w:val="16"/>
          <w:szCs w:val="16"/>
        </w:rPr>
        <w:instrText>&gt;&gt;</w:instrText>
      </w:r>
      <w:r>
        <w:rPr>
          <w:rFonts w:ascii="Montserrat" w:hAnsi="Montserrat" w:cstheme="majorBidi"/>
          <w:color w:val="3B3B3B" w:themeColor="accent4" w:themeShade="80"/>
          <w:sz w:val="16"/>
          <w:szCs w:val="16"/>
        </w:rPr>
        <w:instrText xml:space="preserve"> </w:instrText>
      </w:r>
      <w:r w:rsidRPr="002C2C3B">
        <w:rPr>
          <w:rFonts w:ascii="Montserrat" w:hAnsi="Montserrat" w:cstheme="majorBidi"/>
          <w:color w:val="3B3B3B" w:themeColor="accent4" w:themeShade="80"/>
          <w:sz w:val="16"/>
          <w:szCs w:val="16"/>
        </w:rPr>
        <w:instrText>Euro(s).</w:instrText>
      </w:r>
    </w:p>
    <w:p w14:paraId="624D37C3" w14:textId="77777777" w:rsidR="002B199C" w:rsidRDefault="002B199C" w:rsidP="00667A5B">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p>
    <w:p w14:paraId="476129ED" w14:textId="77777777" w:rsidR="002B199C" w:rsidRDefault="002B199C" w:rsidP="002B199C">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r w:rsidRPr="000A3DCC">
        <w:rPr>
          <w:rFonts w:ascii="Montserrat" w:hAnsi="Montserrat" w:cstheme="majorBidi"/>
          <w:color w:val="3B3B3B" w:themeColor="accent4" w:themeShade="80"/>
          <w:sz w:val="16"/>
          <w:szCs w:val="16"/>
        </w:rPr>
        <w:instrText>Le dépôt de garantie devra être versé sur le compte bancaire de Plenitude correspondant au RIB joint au Contrat, au plus tard trente (30) jours avant la date de début de la période de fourniture indiquée à l’article Périmètre contractuel et période de fourniture. Si plusieurs périodes de fourniture différentes sont prévues à l’article Périmètre contractuel et période de fourniture, la date retenue sera celle du début de la période de fourniture démarrant le plus tôt.</w:instrText>
      </w:r>
    </w:p>
    <w:p w14:paraId="75924D20" w14:textId="77777777" w:rsidR="002B199C" w:rsidRPr="002C2C3B" w:rsidRDefault="002B199C" w:rsidP="002B199C">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p>
    <w:p w14:paraId="73CCC6C9" w14:textId="5B69654C" w:rsidR="00667A5B" w:rsidRPr="002C2C3B" w:rsidRDefault="002B199C" w:rsidP="002B199C">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r w:rsidRPr="002C2C3B">
        <w:rPr>
          <w:rFonts w:ascii="Montserrat" w:hAnsi="Montserrat" w:cstheme="majorBidi"/>
          <w:color w:val="3B3B3B" w:themeColor="accent4" w:themeShade="80"/>
          <w:sz w:val="16"/>
          <w:szCs w:val="16"/>
        </w:rPr>
        <w:instrText>Sous réserve de ce qui précède, le dépôt de garantie est régi par les stipulations de l’article 6.</w:instrText>
      </w:r>
      <w:r>
        <w:rPr>
          <w:rFonts w:ascii="Montserrat" w:hAnsi="Montserrat" w:cstheme="majorBidi"/>
          <w:color w:val="3B3B3B" w:themeColor="accent4" w:themeShade="80"/>
          <w:sz w:val="16"/>
          <w:szCs w:val="16"/>
        </w:rPr>
        <w:instrText>4</w:instrText>
      </w:r>
      <w:r w:rsidRPr="002C2C3B">
        <w:rPr>
          <w:rFonts w:ascii="Montserrat" w:hAnsi="Montserrat" w:cstheme="majorBidi"/>
          <w:color w:val="3B3B3B" w:themeColor="accent4" w:themeShade="80"/>
          <w:sz w:val="16"/>
          <w:szCs w:val="16"/>
        </w:rPr>
        <w:instrText xml:space="preserve"> des Conditions Générales de Vente. Notamment, il est rappelé au Client que si le dépôt de garantie n’est pas fourni dans le délai imparti, Plenitude sera en droit de suspendre la fourniture, conformément à l’article </w:instrText>
      </w:r>
      <w:r>
        <w:rPr>
          <w:rFonts w:ascii="Montserrat" w:hAnsi="Montserrat" w:cstheme="majorBidi"/>
          <w:color w:val="3B3B3B" w:themeColor="accent4" w:themeShade="80"/>
          <w:sz w:val="16"/>
          <w:szCs w:val="16"/>
        </w:rPr>
        <w:instrText>8</w:instrText>
      </w:r>
      <w:r w:rsidRPr="002C2C3B">
        <w:rPr>
          <w:rFonts w:ascii="Montserrat" w:hAnsi="Montserrat" w:cstheme="majorBidi"/>
          <w:color w:val="3B3B3B" w:themeColor="accent4" w:themeShade="80"/>
          <w:sz w:val="16"/>
          <w:szCs w:val="16"/>
        </w:rPr>
        <w:instrText xml:space="preserve"> des Conditions Générales de Vente, sans qu’une notification préalable soit nécessaire et/ou résilier le Contrat pour faute du Client, dans les conditions de l’article 12.2 des Conditions Générales de Vente.</w:instrText>
      </w:r>
      <w:r w:rsidR="00667A5B">
        <w:rPr>
          <w:rFonts w:ascii="Montserrat" w:hAnsi="Montserrat" w:cstheme="majorBidi"/>
          <w:color w:val="3B3B3B" w:themeColor="accent4" w:themeShade="80"/>
          <w:sz w:val="16"/>
          <w:szCs w:val="16"/>
        </w:rPr>
        <w:instrText>"</w:instrText>
      </w:r>
    </w:p>
    <w:p w14:paraId="2DABE1BE" w14:textId="163113AE" w:rsidR="002710C8" w:rsidRPr="002C2C3B" w:rsidRDefault="00667A5B" w:rsidP="002710C8">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instrText xml:space="preserve"> </w:instrText>
      </w:r>
      <w:r>
        <w:rPr>
          <w:rFonts w:ascii="Montserrat" w:hAnsi="Montserrat" w:cstheme="majorBidi"/>
          <w:color w:val="3B3B3B" w:themeColor="accent4" w:themeShade="80"/>
          <w:sz w:val="16"/>
          <w:szCs w:val="16"/>
        </w:rPr>
        <w:fldChar w:fldCharType="end"/>
      </w:r>
    </w:p>
    <w:p w14:paraId="36000167" w14:textId="77777777" w:rsidR="002710C8" w:rsidRDefault="002710C8" w:rsidP="002710C8">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p>
    <w:p w14:paraId="5DC0B55A" w14:textId="417DBD8A" w:rsidR="00663008" w:rsidRDefault="00663008" w:rsidP="00663008">
      <w:pPr>
        <w:pStyle w:val="Normal1"/>
        <w:autoSpaceDE w:val="0"/>
        <w:autoSpaceDN w:val="0"/>
        <w:spacing w:after="160" w:line="220" w:lineRule="exact"/>
        <w:ind w:left="360" w:right="453"/>
        <w:jc w:val="both"/>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fldChar w:fldCharType="begin"/>
      </w:r>
      <w:r>
        <w:rPr>
          <w:rFonts w:ascii="Montserrat" w:hAnsi="Montserrat" w:cstheme="majorBidi"/>
          <w:color w:val="3B3B3B" w:themeColor="accent4" w:themeShade="80"/>
          <w:sz w:val="16"/>
          <w:szCs w:val="16"/>
        </w:rPr>
        <w:instrText xml:space="preserve"> IF "{{OFR_GUARANTEEDEPOSIT}}" &lt;= </w:instrText>
      </w:r>
      <w:r w:rsidRPr="00667A5B">
        <w:rPr>
          <w:rFonts w:ascii="Montserrat" w:hAnsi="Montserrat" w:cstheme="majorBidi"/>
          <w:color w:val="3B3B3B" w:themeColor="accent4" w:themeShade="80"/>
          <w:sz w:val="16"/>
          <w:szCs w:val="16"/>
        </w:rPr>
        <w:instrText xml:space="preserve"> "0" </w:instrText>
      </w:r>
      <w:r>
        <w:rPr>
          <w:rFonts w:ascii="Montserrat" w:hAnsi="Montserrat" w:cstheme="majorBidi"/>
          <w:color w:val="3B3B3B" w:themeColor="accent4" w:themeShade="80"/>
          <w:sz w:val="16"/>
          <w:szCs w:val="16"/>
        </w:rPr>
        <w:instrText>"</w:instrText>
      </w:r>
      <w:r w:rsidRPr="00783617">
        <w:rPr>
          <w:rFonts w:ascii="Montserrat" w:hAnsi="Montserrat" w:cstheme="majorBidi"/>
          <w:color w:val="3B3B3B" w:themeColor="accent4" w:themeShade="80"/>
          <w:sz w:val="16"/>
          <w:szCs w:val="16"/>
        </w:rPr>
        <w:instrText xml:space="preserve">Plenitude informe que le Client n’est pas redevable d’un dépôt de garantie sans déroger à l’article </w:instrText>
      </w:r>
      <w:r>
        <w:rPr>
          <w:rFonts w:ascii="Montserrat" w:hAnsi="Montserrat" w:cstheme="majorBidi"/>
          <w:color w:val="3B3B3B" w:themeColor="accent4" w:themeShade="80"/>
          <w:sz w:val="16"/>
          <w:szCs w:val="16"/>
        </w:rPr>
        <w:instrText xml:space="preserve">6.4 </w:instrText>
      </w:r>
      <w:r w:rsidRPr="00783617">
        <w:rPr>
          <w:rFonts w:ascii="Montserrat" w:hAnsi="Montserrat" w:cstheme="majorBidi"/>
          <w:color w:val="3B3B3B" w:themeColor="accent4" w:themeShade="80"/>
          <w:sz w:val="16"/>
          <w:szCs w:val="16"/>
        </w:rPr>
        <w:instrText xml:space="preserve">des </w:instrText>
      </w:r>
      <w:r>
        <w:rPr>
          <w:rFonts w:ascii="Montserrat" w:hAnsi="Montserrat" w:cstheme="majorBidi"/>
          <w:color w:val="3B3B3B" w:themeColor="accent4" w:themeShade="80"/>
          <w:sz w:val="16"/>
          <w:szCs w:val="16"/>
        </w:rPr>
        <w:instrText>conditions générales de vente</w:instrText>
      </w:r>
      <w:r w:rsidRPr="00783617">
        <w:rPr>
          <w:rFonts w:ascii="Montserrat" w:hAnsi="Montserrat" w:cstheme="majorBidi"/>
          <w:color w:val="3B3B3B" w:themeColor="accent4" w:themeShade="80"/>
          <w:sz w:val="16"/>
          <w:szCs w:val="16"/>
        </w:rPr>
        <w:instrText>"</w:instrText>
      </w:r>
      <w:r>
        <w:rPr>
          <w:rFonts w:ascii="Montserrat" w:hAnsi="Montserrat" w:cstheme="majorBidi"/>
          <w:color w:val="3B3B3B" w:themeColor="accent4" w:themeShade="80"/>
          <w:sz w:val="16"/>
          <w:szCs w:val="16"/>
        </w:rPr>
        <w:instrText xml:space="preserve"> </w:instrText>
      </w:r>
    </w:p>
    <w:p w14:paraId="5FA0CEE8" w14:textId="3A3A84F6" w:rsidR="002710C8" w:rsidRDefault="00663008" w:rsidP="00663008">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fldChar w:fldCharType="end"/>
      </w:r>
      <w:r>
        <w:rPr>
          <w:rFonts w:ascii="Montserrat" w:hAnsi="Montserrat" w:cstheme="majorBidi"/>
          <w:color w:val="3B3B3B" w:themeColor="accent4" w:themeShade="80"/>
          <w:sz w:val="16"/>
          <w:szCs w:val="16"/>
        </w:rPr>
        <w:t xml:space="preserve"> </w:t>
      </w:r>
    </w:p>
    <w:bookmarkEnd w:id="15"/>
    <w:p w14:paraId="1EA10091" w14:textId="77777777" w:rsidR="00BD3C8E" w:rsidRDefault="00BD3C8E" w:rsidP="00BD3C8E">
      <w:pPr>
        <w:pStyle w:val="Normal1"/>
        <w:autoSpaceDE w:val="0"/>
        <w:autoSpaceDN w:val="0"/>
        <w:spacing w:after="160" w:line="220" w:lineRule="exact"/>
        <w:ind w:left="360" w:right="453"/>
        <w:jc w:val="both"/>
        <w:rPr>
          <w:rFonts w:ascii="Montserrat SemiBold" w:hAnsi="Montserrat SemiBold" w:cs="Tahoma"/>
          <w:b/>
          <w:bCs/>
          <w:color w:val="009E61" w:themeColor="accent1"/>
        </w:rPr>
      </w:pPr>
    </w:p>
    <w:p w14:paraId="2F380B58" w14:textId="0A970F74" w:rsidR="00C33E2F" w:rsidRPr="00DC60D2" w:rsidRDefault="000F58CE" w:rsidP="00DC60D2">
      <w:pPr>
        <w:pStyle w:val="Paragraphedeliste"/>
        <w:numPr>
          <w:ilvl w:val="0"/>
          <w:numId w:val="8"/>
        </w:numPr>
        <w:tabs>
          <w:tab w:val="left" w:pos="252"/>
        </w:tabs>
        <w:spacing w:after="380" w:line="220" w:lineRule="exact"/>
        <w:ind w:left="737" w:right="454" w:hanging="737"/>
        <w:rPr>
          <w:rFonts w:ascii="Montserrat SemiBold" w:hAnsi="Montserrat SemiBold" w:cs="Tahoma"/>
          <w:b/>
          <w:bCs/>
          <w:color w:val="009E61" w:themeColor="accent1"/>
          <w:sz w:val="24"/>
          <w:szCs w:val="24"/>
        </w:rPr>
      </w:pPr>
      <w:r w:rsidRPr="00DC60D2">
        <w:rPr>
          <w:rFonts w:ascii="Montserrat SemiBold" w:hAnsi="Montserrat SemiBold" w:cs="Tahoma"/>
          <w:b/>
          <w:bCs/>
          <w:color w:val="009E61" w:themeColor="accent1"/>
          <w:sz w:val="24"/>
          <w:szCs w:val="24"/>
        </w:rPr>
        <w:t>Acceptation de l’offre</w:t>
      </w:r>
    </w:p>
    <w:p w14:paraId="744F586E" w14:textId="51FAE2D7" w:rsidR="00C57B5C" w:rsidRDefault="00BD3C8E" w:rsidP="00C57B5C">
      <w:pPr>
        <w:pStyle w:val="Normal1"/>
        <w:tabs>
          <w:tab w:val="left" w:pos="4678"/>
          <w:tab w:val="left" w:pos="9000"/>
        </w:tabs>
        <w:spacing w:after="160" w:line="220" w:lineRule="exact"/>
        <w:ind w:left="425" w:right="454"/>
        <w:jc w:val="both"/>
        <w:rPr>
          <w:rFonts w:ascii="Montserrat" w:hAnsi="Montserrat" w:cstheme="majorBidi"/>
          <w:color w:val="3B3B3B" w:themeColor="accent4" w:themeShade="80"/>
          <w:sz w:val="16"/>
          <w:szCs w:val="16"/>
        </w:rPr>
      </w:pPr>
      <w:r w:rsidRPr="00BD3C8E">
        <w:rPr>
          <w:rFonts w:ascii="Montserrat" w:hAnsi="Montserrat" w:cstheme="majorBidi"/>
          <w:color w:val="3B3B3B" w:themeColor="accent4" w:themeShade="80"/>
          <w:sz w:val="16"/>
          <w:szCs w:val="16"/>
        </w:rPr>
        <w:t xml:space="preserve">Cette proposition de contrat est valable jusqu’au </w:t>
      </w:r>
      <w:r w:rsidR="00DE1F91" w:rsidRPr="003C3C55">
        <w:rPr>
          <w:rFonts w:ascii="Montserrat" w:hAnsi="Montserrat" w:cstheme="majorHAnsi"/>
          <w:color w:val="3B3B3B" w:themeColor="accent5" w:themeShade="40"/>
          <w:sz w:val="16"/>
          <w:szCs w:val="16"/>
        </w:rPr>
        <w:t>{{OFFER_VALIDITYDATE</w:t>
      </w:r>
      <w:r w:rsidR="00DE1F91">
        <w:rPr>
          <w:rFonts w:ascii="Montserrat" w:hAnsi="Montserrat" w:cstheme="majorHAnsi"/>
          <w:color w:val="3B3B3B" w:themeColor="accent5" w:themeShade="40"/>
          <w:sz w:val="16"/>
          <w:szCs w:val="16"/>
        </w:rPr>
        <w:t xml:space="preserve"> \@ dd/MM/yyyy</w:t>
      </w:r>
      <w:r w:rsidR="00DE1F91" w:rsidRPr="003C3C55">
        <w:rPr>
          <w:rFonts w:ascii="Montserrat" w:hAnsi="Montserrat" w:cstheme="majorHAnsi"/>
          <w:color w:val="3B3B3B" w:themeColor="accent5" w:themeShade="40"/>
          <w:sz w:val="16"/>
          <w:szCs w:val="16"/>
        </w:rPr>
        <w:t>}}</w:t>
      </w:r>
      <w:r w:rsidR="00DE1F91" w:rsidRPr="00BD3C8E">
        <w:rPr>
          <w:rFonts w:ascii="Montserrat" w:hAnsi="Montserrat" w:cstheme="majorBidi"/>
          <w:color w:val="3B3B3B" w:themeColor="accent4" w:themeShade="80"/>
          <w:sz w:val="16"/>
          <w:szCs w:val="16"/>
        </w:rPr>
        <w:t xml:space="preserve"> à 16h30.</w:t>
      </w:r>
    </w:p>
    <w:p w14:paraId="3C23CBE3" w14:textId="435022AE" w:rsidR="00BD3C8E" w:rsidRPr="00BD3C8E" w:rsidRDefault="00BD3C8E" w:rsidP="00BD3C8E">
      <w:pPr>
        <w:pStyle w:val="Normal1"/>
        <w:tabs>
          <w:tab w:val="left" w:pos="4678"/>
          <w:tab w:val="left" w:pos="9000"/>
        </w:tabs>
        <w:spacing w:line="220" w:lineRule="exact"/>
        <w:ind w:left="426" w:right="453"/>
        <w:jc w:val="both"/>
        <w:rPr>
          <w:rFonts w:ascii="Montserrat" w:hAnsi="Montserrat" w:cstheme="majorBidi"/>
          <w:color w:val="3B3B3B" w:themeColor="accent4" w:themeShade="80"/>
          <w:sz w:val="16"/>
          <w:szCs w:val="16"/>
        </w:rPr>
      </w:pPr>
      <w:r w:rsidRPr="00BD3C8E">
        <w:rPr>
          <w:rFonts w:ascii="Montserrat" w:hAnsi="Montserrat" w:cstheme="majorBidi"/>
          <w:color w:val="3B3B3B" w:themeColor="accent4" w:themeShade="80"/>
          <w:sz w:val="16"/>
          <w:szCs w:val="16"/>
        </w:rPr>
        <w:t>En cas d’acceptation du Contrat par le Client durant cette période de validité, l’acceptation vaut accord irrévocable notamment sur le Prix et l’ensemble des modalités relatives à la fourniture d’électricité. Le Contrat devra être signé et retourné par le Client à Plenitude durant cette même période.</w:t>
      </w:r>
    </w:p>
    <w:p w14:paraId="4451A8FE" w14:textId="77777777" w:rsidR="00BD3C8E" w:rsidRPr="00BD3C8E" w:rsidRDefault="00BD3C8E" w:rsidP="00BD3C8E">
      <w:pPr>
        <w:pStyle w:val="Normal1"/>
        <w:tabs>
          <w:tab w:val="left" w:pos="4678"/>
          <w:tab w:val="left" w:pos="9000"/>
        </w:tabs>
        <w:spacing w:line="220" w:lineRule="exact"/>
        <w:ind w:left="426" w:right="453"/>
        <w:jc w:val="both"/>
        <w:rPr>
          <w:rFonts w:ascii="Montserrat" w:hAnsi="Montserrat" w:cstheme="majorBidi"/>
          <w:color w:val="3B3B3B" w:themeColor="accent4" w:themeShade="80"/>
          <w:sz w:val="16"/>
          <w:szCs w:val="16"/>
        </w:rPr>
      </w:pPr>
    </w:p>
    <w:p w14:paraId="0BCD024D" w14:textId="77777777" w:rsidR="00BD3C8E" w:rsidRPr="00BD3C8E" w:rsidRDefault="00BD3C8E" w:rsidP="00BD3C8E">
      <w:pPr>
        <w:pStyle w:val="Normal1"/>
        <w:tabs>
          <w:tab w:val="left" w:pos="4678"/>
          <w:tab w:val="left" w:pos="9000"/>
        </w:tabs>
        <w:spacing w:line="220" w:lineRule="exact"/>
        <w:ind w:left="426" w:right="453"/>
        <w:jc w:val="both"/>
        <w:rPr>
          <w:rFonts w:ascii="Montserrat" w:hAnsi="Montserrat" w:cstheme="majorBidi"/>
          <w:color w:val="3B3B3B" w:themeColor="accent4" w:themeShade="80"/>
          <w:sz w:val="16"/>
          <w:szCs w:val="16"/>
        </w:rPr>
      </w:pPr>
      <w:r w:rsidRPr="00BD3C8E">
        <w:rPr>
          <w:rFonts w:ascii="Montserrat" w:hAnsi="Montserrat" w:cstheme="majorBidi"/>
          <w:color w:val="3B3B3B" w:themeColor="accent4" w:themeShade="80"/>
          <w:sz w:val="16"/>
          <w:szCs w:val="16"/>
        </w:rPr>
        <w:t>Le Client s’engage à transmettre les pièces suivantes sous trente (30) jours à compter de la conclusion du Contrat. Passé ce délai, Plenitude sera en droit de résilier le Contrat conformément à l’article 12.2 des Conditions Générales de Vente.</w:t>
      </w:r>
    </w:p>
    <w:p w14:paraId="52DDF846" w14:textId="77777777" w:rsidR="00BD3C8E" w:rsidRPr="00BD3C8E" w:rsidRDefault="00BD3C8E" w:rsidP="00BD3C8E">
      <w:pPr>
        <w:pStyle w:val="Normal1"/>
        <w:tabs>
          <w:tab w:val="left" w:pos="4678"/>
          <w:tab w:val="left" w:pos="9000"/>
        </w:tabs>
        <w:spacing w:line="220" w:lineRule="exact"/>
        <w:ind w:left="426" w:right="453"/>
        <w:jc w:val="both"/>
        <w:rPr>
          <w:rFonts w:ascii="Montserrat" w:hAnsi="Montserrat" w:cstheme="majorBidi"/>
          <w:color w:val="3B3B3B" w:themeColor="accent4" w:themeShade="80"/>
          <w:sz w:val="16"/>
          <w:szCs w:val="16"/>
        </w:rPr>
      </w:pPr>
    </w:p>
    <w:p w14:paraId="75062E6E" w14:textId="108307FD" w:rsidR="00BD3C8E" w:rsidRDefault="00BD3C8E" w:rsidP="00C57B5C">
      <w:pPr>
        <w:pStyle w:val="Normal1"/>
        <w:numPr>
          <w:ilvl w:val="0"/>
          <w:numId w:val="31"/>
        </w:numPr>
        <w:tabs>
          <w:tab w:val="left" w:pos="4678"/>
          <w:tab w:val="left" w:pos="9000"/>
        </w:tabs>
        <w:spacing w:line="220" w:lineRule="exact"/>
        <w:ind w:right="453"/>
        <w:jc w:val="both"/>
        <w:rPr>
          <w:rFonts w:ascii="Montserrat" w:hAnsi="Montserrat" w:cstheme="majorBidi"/>
          <w:color w:val="3B3B3B" w:themeColor="accent4" w:themeShade="80"/>
          <w:sz w:val="16"/>
          <w:szCs w:val="16"/>
        </w:rPr>
      </w:pPr>
      <w:r w:rsidRPr="00BD3C8E">
        <w:rPr>
          <w:rFonts w:ascii="Montserrat" w:hAnsi="Montserrat" w:cstheme="majorBidi"/>
          <w:color w:val="3B3B3B" w:themeColor="accent4" w:themeShade="80"/>
          <w:sz w:val="16"/>
          <w:szCs w:val="16"/>
        </w:rPr>
        <w:t>Mandat SEPA complété et signé</w:t>
      </w:r>
    </w:p>
    <w:p w14:paraId="609F49F6" w14:textId="34E94B9A" w:rsidR="00BD3C8E" w:rsidRPr="00BD3C8E" w:rsidRDefault="00BD3C8E" w:rsidP="00C57B5C">
      <w:pPr>
        <w:pStyle w:val="Normal1"/>
        <w:numPr>
          <w:ilvl w:val="0"/>
          <w:numId w:val="31"/>
        </w:numPr>
        <w:tabs>
          <w:tab w:val="left" w:pos="4678"/>
          <w:tab w:val="left" w:pos="9000"/>
        </w:tabs>
        <w:spacing w:line="220" w:lineRule="exact"/>
        <w:ind w:right="453"/>
        <w:jc w:val="both"/>
        <w:rPr>
          <w:rFonts w:ascii="Montserrat" w:hAnsi="Montserrat" w:cstheme="majorBidi"/>
          <w:color w:val="3B3B3B" w:themeColor="accent4" w:themeShade="80"/>
          <w:sz w:val="16"/>
          <w:szCs w:val="16"/>
        </w:rPr>
      </w:pPr>
      <w:r w:rsidRPr="00BD3C8E">
        <w:rPr>
          <w:rFonts w:ascii="Montserrat" w:hAnsi="Montserrat" w:cstheme="majorBidi"/>
          <w:color w:val="3B3B3B" w:themeColor="accent4" w:themeShade="80"/>
          <w:sz w:val="16"/>
          <w:szCs w:val="16"/>
        </w:rPr>
        <w:t>RIB</w:t>
      </w:r>
    </w:p>
    <w:p w14:paraId="691BA606" w14:textId="77777777" w:rsidR="00783617" w:rsidRPr="004A57AE" w:rsidRDefault="00783617" w:rsidP="00783617">
      <w:pPr>
        <w:pStyle w:val="Normal1"/>
        <w:tabs>
          <w:tab w:val="left" w:pos="4678"/>
          <w:tab w:val="left" w:pos="9000"/>
        </w:tabs>
        <w:spacing w:after="160" w:line="220" w:lineRule="exact"/>
        <w:ind w:left="426" w:right="453"/>
        <w:rPr>
          <w:rFonts w:ascii="Montserrat" w:hAnsi="Montserrat" w:cstheme="majorHAnsi"/>
          <w:color w:val="3B3B3B" w:themeColor="accent5" w:themeShade="40"/>
          <w:sz w:val="16"/>
          <w:szCs w:val="16"/>
        </w:rPr>
      </w:pPr>
    </w:p>
    <w:p w14:paraId="0C556018" w14:textId="77777777" w:rsidR="00D131C1" w:rsidRPr="007C0F82" w:rsidRDefault="00D131C1" w:rsidP="00C57B5C">
      <w:pPr>
        <w:spacing w:line="220" w:lineRule="exact"/>
        <w:ind w:right="453"/>
        <w:jc w:val="both"/>
        <w:rPr>
          <w:rFonts w:ascii="Montserrat" w:hAnsi="Montserrat" w:cstheme="majorHAnsi"/>
          <w:color w:val="3B3B3B" w:themeColor="accent5" w:themeShade="40"/>
          <w:sz w:val="16"/>
          <w:szCs w:val="16"/>
        </w:rPr>
      </w:pPr>
    </w:p>
    <w:tbl>
      <w:tblPr>
        <w:tblStyle w:val="TableGrid1"/>
        <w:tblW w:w="4677" w:type="dxa"/>
        <w:tblInd w:w="421" w:type="dxa"/>
        <w:tblBorders>
          <w:top w:val="single" w:sz="4" w:space="0" w:color="009E61" w:themeColor="accent1"/>
          <w:left w:val="single" w:sz="4" w:space="0" w:color="009E61" w:themeColor="accent1"/>
          <w:bottom w:val="single" w:sz="4" w:space="0" w:color="009E61" w:themeColor="accent1"/>
          <w:right w:val="single" w:sz="4" w:space="0" w:color="009E61" w:themeColor="accent1"/>
          <w:insideH w:val="single" w:sz="4" w:space="0" w:color="009E61" w:themeColor="accent1"/>
          <w:insideV w:val="single" w:sz="4" w:space="0" w:color="009E61" w:themeColor="accent1"/>
        </w:tblBorders>
        <w:tblLook w:val="04A0" w:firstRow="1" w:lastRow="0" w:firstColumn="1" w:lastColumn="0" w:noHBand="0" w:noVBand="1"/>
      </w:tblPr>
      <w:tblGrid>
        <w:gridCol w:w="4304"/>
        <w:gridCol w:w="373"/>
      </w:tblGrid>
      <w:tr w:rsidR="00271C18" w:rsidRPr="007C0F82" w14:paraId="27D422A9" w14:textId="77777777" w:rsidTr="00271C18">
        <w:trPr>
          <w:trHeight w:val="3679"/>
        </w:trPr>
        <w:tc>
          <w:tcPr>
            <w:tcW w:w="4304" w:type="dxa"/>
            <w:tcBorders>
              <w:right w:val="single" w:sz="4" w:space="0" w:color="009E61" w:themeColor="accent1"/>
            </w:tcBorders>
            <w:shd w:val="clear" w:color="auto" w:fill="auto"/>
          </w:tcPr>
          <w:p w14:paraId="42542CA5" w14:textId="77777777" w:rsidR="00271C18" w:rsidRPr="00B1089F" w:rsidRDefault="00271C18" w:rsidP="002501DA">
            <w:pPr>
              <w:spacing w:before="160" w:line="220" w:lineRule="exact"/>
              <w:ind w:left="113" w:right="113"/>
              <w:jc w:val="both"/>
              <w:rPr>
                <w:rFonts w:ascii="Montserrat" w:hAnsi="Montserrat" w:cstheme="majorHAnsi"/>
                <w:b/>
                <w:bCs/>
                <w:color w:val="009E61" w:themeColor="accent1"/>
                <w:sz w:val="16"/>
                <w:szCs w:val="16"/>
              </w:rPr>
            </w:pPr>
            <w:commentRangeStart w:id="16"/>
            <w:r w:rsidRPr="00B1089F">
              <w:rPr>
                <w:rFonts w:ascii="Montserrat" w:hAnsi="Montserrat" w:cstheme="majorHAnsi"/>
                <w:b/>
                <w:bCs/>
                <w:color w:val="009E61" w:themeColor="accent1"/>
                <w:sz w:val="16"/>
                <w:szCs w:val="16"/>
              </w:rPr>
              <w:lastRenderedPageBreak/>
              <w:t>Pour le Client :</w:t>
            </w:r>
            <w:commentRangeEnd w:id="16"/>
            <w:r w:rsidR="00783617">
              <w:rPr>
                <w:rStyle w:val="Marquedecommentaire"/>
                <w:rFonts w:asciiTheme="minorHAnsi" w:eastAsiaTheme="minorHAnsi" w:hAnsiTheme="minorHAnsi" w:cstheme="minorBidi"/>
                <w:lang w:eastAsia="en-US"/>
              </w:rPr>
              <w:commentReference w:id="16"/>
            </w:r>
          </w:p>
          <w:p w14:paraId="32418B10" w14:textId="77777777" w:rsidR="00271C18" w:rsidRPr="007C0F82" w:rsidRDefault="00271C18" w:rsidP="002501DA">
            <w:pPr>
              <w:spacing w:before="60" w:line="220" w:lineRule="exact"/>
              <w:ind w:left="113" w:right="113"/>
              <w:jc w:val="both"/>
              <w:rPr>
                <w:rFonts w:ascii="Montserrat" w:hAnsi="Montserrat" w:cstheme="majorHAnsi"/>
                <w:color w:val="3B3B3B" w:themeColor="accent5" w:themeShade="40"/>
                <w:sz w:val="16"/>
                <w:szCs w:val="16"/>
              </w:rPr>
            </w:pPr>
            <w:r w:rsidRPr="007C0F82">
              <w:rPr>
                <w:rFonts w:ascii="Montserrat" w:hAnsi="Montserrat" w:cstheme="majorHAnsi"/>
                <w:color w:val="3B3B3B" w:themeColor="accent5" w:themeShade="40"/>
                <w:sz w:val="16"/>
                <w:szCs w:val="16"/>
              </w:rPr>
              <w:t>Date, Cachet et Signature obligatoires</w:t>
            </w:r>
          </w:p>
          <w:p w14:paraId="1780A57A" w14:textId="77777777" w:rsidR="00271C18" w:rsidRPr="007C0F82" w:rsidRDefault="00271C18" w:rsidP="002501DA">
            <w:pPr>
              <w:spacing w:before="120" w:line="220" w:lineRule="exact"/>
              <w:ind w:left="170" w:right="170"/>
              <w:jc w:val="both"/>
              <w:rPr>
                <w:rFonts w:ascii="Montserrat" w:hAnsi="Montserrat" w:cstheme="majorHAnsi"/>
                <w:color w:val="3B3B3B" w:themeColor="accent5" w:themeShade="40"/>
                <w:sz w:val="16"/>
                <w:szCs w:val="16"/>
              </w:rPr>
            </w:pPr>
          </w:p>
        </w:tc>
        <w:tc>
          <w:tcPr>
            <w:tcW w:w="373" w:type="dxa"/>
            <w:tcBorders>
              <w:top w:val="nil"/>
              <w:left w:val="single" w:sz="4" w:space="0" w:color="009E61" w:themeColor="accent1"/>
              <w:bottom w:val="nil"/>
              <w:right w:val="nil"/>
            </w:tcBorders>
            <w:shd w:val="clear" w:color="auto" w:fill="auto"/>
          </w:tcPr>
          <w:p w14:paraId="3D5909CB" w14:textId="77777777" w:rsidR="00271C18" w:rsidRPr="007C0F82" w:rsidRDefault="00271C18" w:rsidP="002501DA">
            <w:pPr>
              <w:spacing w:before="120" w:line="220" w:lineRule="exact"/>
              <w:ind w:left="170" w:right="170"/>
              <w:jc w:val="both"/>
              <w:rPr>
                <w:rFonts w:ascii="Montserrat" w:hAnsi="Montserrat" w:cstheme="majorHAnsi"/>
                <w:color w:val="3B3B3B" w:themeColor="accent5" w:themeShade="40"/>
                <w:sz w:val="16"/>
                <w:szCs w:val="16"/>
              </w:rPr>
            </w:pPr>
          </w:p>
        </w:tc>
      </w:tr>
    </w:tbl>
    <w:p w14:paraId="104263F2" w14:textId="77777777" w:rsidR="00D131C1" w:rsidRPr="007C0F82" w:rsidRDefault="00D131C1" w:rsidP="00D131C1">
      <w:pPr>
        <w:spacing w:line="220" w:lineRule="exact"/>
        <w:ind w:left="426" w:right="453"/>
        <w:jc w:val="both"/>
        <w:rPr>
          <w:rFonts w:ascii="Montserrat" w:hAnsi="Montserrat" w:cstheme="majorHAnsi"/>
          <w:color w:val="3B3B3B" w:themeColor="accent5" w:themeShade="40"/>
          <w:sz w:val="16"/>
          <w:szCs w:val="16"/>
        </w:rPr>
      </w:pPr>
    </w:p>
    <w:p w14:paraId="7E069E48" w14:textId="77777777" w:rsidR="00A950A0" w:rsidRDefault="00A950A0">
      <w:pPr>
        <w:rPr>
          <w:rFonts w:ascii="Montserrat" w:eastAsia="Times New Roman" w:hAnsi="Montserrat" w:cstheme="majorHAnsi"/>
          <w:color w:val="3B3B3B" w:themeColor="accent5" w:themeShade="40"/>
          <w:sz w:val="16"/>
          <w:szCs w:val="16"/>
          <w:lang w:eastAsia="fr-FR"/>
        </w:rPr>
        <w:sectPr w:rsidR="00A950A0" w:rsidSect="00482DDF">
          <w:headerReference w:type="even" r:id="rId16"/>
          <w:headerReference w:type="default" r:id="rId17"/>
          <w:footerReference w:type="default" r:id="rId18"/>
          <w:headerReference w:type="first" r:id="rId19"/>
          <w:pgSz w:w="11906" w:h="16838"/>
          <w:pgMar w:top="2268" w:right="737" w:bottom="1021" w:left="737" w:header="709" w:footer="454" w:gutter="0"/>
          <w:cols w:space="708"/>
          <w:titlePg/>
          <w:docGrid w:linePitch="360"/>
        </w:sectPr>
      </w:pPr>
    </w:p>
    <w:p w14:paraId="2F5170AD" w14:textId="77777777" w:rsidR="00A950A0" w:rsidRPr="005241E4" w:rsidRDefault="00A950A0" w:rsidP="00A950A0">
      <w:pPr>
        <w:spacing w:before="59" w:line="240" w:lineRule="auto"/>
        <w:rPr>
          <w:rFonts w:ascii="Montserrat Light" w:hAnsi="Montserrat Light"/>
          <w:color w:val="231F20"/>
          <w:sz w:val="13"/>
          <w:szCs w:val="13"/>
        </w:rPr>
      </w:pPr>
      <w:r w:rsidRPr="005241E4">
        <w:rPr>
          <w:rFonts w:ascii="Montserrat Light" w:hAnsi="Montserrat Light"/>
          <w:color w:val="231F20"/>
          <w:sz w:val="13"/>
          <w:szCs w:val="13"/>
        </w:rPr>
        <w:lastRenderedPageBreak/>
        <w:t>Version du 1er février 2026</w:t>
      </w:r>
    </w:p>
    <w:p w14:paraId="625C5CAF" w14:textId="77777777" w:rsidR="00A950A0" w:rsidRPr="00490F15" w:rsidRDefault="00A950A0" w:rsidP="00A950A0">
      <w:pPr>
        <w:spacing w:line="240" w:lineRule="auto"/>
        <w:jc w:val="both"/>
        <w:rPr>
          <w:rFonts w:ascii="Montserrat Light" w:hAnsi="Montserrat Light"/>
          <w:sz w:val="13"/>
          <w:szCs w:val="13"/>
        </w:rPr>
      </w:pPr>
      <w:r w:rsidRPr="00490F15">
        <w:rPr>
          <w:rFonts w:ascii="Montserrat Light" w:hAnsi="Montserrat Light"/>
          <w:sz w:val="13"/>
          <w:szCs w:val="13"/>
        </w:rPr>
        <w:t>Eni Plenitude S.A.S. est une société par actions simplifiée au capital de 51 393 573 Euros, ayant pour nom commercial PLENITUDE, dont le siège social est situé 30-32 rue Victor Hugo 92300 Levallois-Perret, immatriculée au registre du commerce et des sociétés de Nanterre sous le numéro 451225692, qui a une activité de fourniture de gaz naturel et d’électricité en France.</w:t>
      </w:r>
    </w:p>
    <w:p w14:paraId="0C5C9C7D" w14:textId="77777777" w:rsidR="00A950A0" w:rsidRPr="00490F15" w:rsidRDefault="00A950A0" w:rsidP="00A950A0">
      <w:pPr>
        <w:spacing w:line="240" w:lineRule="auto"/>
        <w:jc w:val="both"/>
        <w:rPr>
          <w:rFonts w:ascii="Montserrat Light" w:hAnsi="Montserrat Light"/>
          <w:sz w:val="13"/>
          <w:szCs w:val="13"/>
        </w:rPr>
      </w:pPr>
      <w:r w:rsidRPr="00490F15">
        <w:rPr>
          <w:rFonts w:ascii="Montserrat Light" w:hAnsi="Montserrat Light"/>
          <w:sz w:val="13"/>
          <w:szCs w:val="13"/>
        </w:rPr>
        <w:t>Ci-après dénommée « le Fournisseur » ou « Plenitude »</w:t>
      </w:r>
    </w:p>
    <w:p w14:paraId="57EC2500" w14:textId="77777777" w:rsidR="00A950A0" w:rsidRPr="00490F15" w:rsidRDefault="00A950A0" w:rsidP="00A950A0">
      <w:pPr>
        <w:spacing w:line="240" w:lineRule="auto"/>
        <w:jc w:val="both"/>
        <w:rPr>
          <w:rFonts w:ascii="Montserrat Light" w:hAnsi="Montserrat Light"/>
          <w:sz w:val="13"/>
          <w:szCs w:val="13"/>
        </w:rPr>
      </w:pPr>
    </w:p>
    <w:p w14:paraId="195456AE"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Bold" w:hAnsi="Montserrat Light" w:cs="EniTabBold"/>
          <w:color w:val="231F20"/>
          <w:sz w:val="13"/>
          <w:szCs w:val="13"/>
          <w:u w:val="single" w:color="231F20"/>
        </w:rPr>
      </w:pPr>
      <w:r w:rsidRPr="00490F15">
        <w:rPr>
          <w:rFonts w:ascii="Montserrat Light" w:eastAsia="EniTabBold" w:hAnsi="Montserrat Light" w:cs="EniTabBold"/>
          <w:color w:val="231F20"/>
          <w:sz w:val="13"/>
          <w:szCs w:val="13"/>
          <w:u w:val="single" w:color="231F20"/>
        </w:rPr>
        <w:t>– Définitions et interprétation</w:t>
      </w:r>
    </w:p>
    <w:p w14:paraId="538E1758" w14:textId="77777777" w:rsidR="00A950A0" w:rsidRPr="00490F15" w:rsidRDefault="00A950A0" w:rsidP="00A950A0">
      <w:pPr>
        <w:widowControl w:val="0"/>
        <w:autoSpaceDE w:val="0"/>
        <w:autoSpaceDN w:val="0"/>
        <w:spacing w:after="0" w:line="240" w:lineRule="auto"/>
        <w:ind w:left="101" w:right="2"/>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Les termes ou expressions suivants, dont l’initiale est en majuscule, auront la signification indiquée dans le présent article, qu’ils soient utilisés au singulier ou au pluriel.</w:t>
      </w:r>
    </w:p>
    <w:p w14:paraId="0D226569" w14:textId="77777777" w:rsidR="00A950A0" w:rsidRPr="00490F15" w:rsidRDefault="00A950A0" w:rsidP="00A950A0">
      <w:pPr>
        <w:widowControl w:val="0"/>
        <w:autoSpaceDE w:val="0"/>
        <w:autoSpaceDN w:val="0"/>
        <w:spacing w:after="0" w:line="240" w:lineRule="auto"/>
        <w:ind w:left="101" w:right="2"/>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b/>
          <w:color w:val="231F20"/>
          <w:w w:val="105"/>
          <w:sz w:val="13"/>
          <w:szCs w:val="13"/>
        </w:rPr>
        <w:t>Catalogue</w:t>
      </w:r>
      <w:r w:rsidRPr="00490F15">
        <w:rPr>
          <w:rFonts w:ascii="Montserrat Light" w:eastAsia="EniTabReg" w:hAnsi="Montserrat Light" w:cs="EniTabReg"/>
          <w:b/>
          <w:color w:val="231F20"/>
          <w:spacing w:val="-13"/>
          <w:w w:val="105"/>
          <w:sz w:val="13"/>
          <w:szCs w:val="13"/>
        </w:rPr>
        <w:t xml:space="preserve"> </w:t>
      </w:r>
      <w:r w:rsidRPr="00490F15">
        <w:rPr>
          <w:rFonts w:ascii="Montserrat Light" w:eastAsia="EniTabReg" w:hAnsi="Montserrat Light" w:cs="EniTabReg"/>
          <w:b/>
          <w:color w:val="231F20"/>
          <w:w w:val="105"/>
          <w:sz w:val="13"/>
          <w:szCs w:val="13"/>
        </w:rPr>
        <w:t>des</w:t>
      </w:r>
      <w:r w:rsidRPr="00490F15">
        <w:rPr>
          <w:rFonts w:ascii="Montserrat Light" w:eastAsia="EniTabReg" w:hAnsi="Montserrat Light" w:cs="EniTabReg"/>
          <w:b/>
          <w:color w:val="231F20"/>
          <w:spacing w:val="-13"/>
          <w:w w:val="105"/>
          <w:sz w:val="13"/>
          <w:szCs w:val="13"/>
        </w:rPr>
        <w:t xml:space="preserve"> </w:t>
      </w:r>
      <w:r w:rsidRPr="00490F15">
        <w:rPr>
          <w:rFonts w:ascii="Montserrat Light" w:eastAsia="EniTabReg" w:hAnsi="Montserrat Light" w:cs="EniTabReg"/>
          <w:b/>
          <w:color w:val="231F20"/>
          <w:w w:val="105"/>
          <w:sz w:val="13"/>
          <w:szCs w:val="13"/>
        </w:rPr>
        <w:t>Prestations</w:t>
      </w:r>
      <w:r w:rsidRPr="00490F15">
        <w:rPr>
          <w:rFonts w:ascii="Montserrat Light" w:eastAsia="EniTabReg" w:hAnsi="Montserrat Light" w:cs="EniTabReg"/>
          <w:b/>
          <w:color w:val="231F20"/>
          <w:spacing w:val="-13"/>
          <w:w w:val="105"/>
          <w:sz w:val="13"/>
          <w:szCs w:val="13"/>
        </w:rPr>
        <w:t xml:space="preserve"> </w:t>
      </w:r>
      <w:r w:rsidRPr="00490F15">
        <w:rPr>
          <w:rFonts w:ascii="Montserrat Light" w:eastAsia="EniTabReg" w:hAnsi="Montserrat Light" w:cs="EniTabReg"/>
          <w:b/>
          <w:color w:val="231F20"/>
          <w:w w:val="105"/>
          <w:sz w:val="13"/>
          <w:szCs w:val="13"/>
        </w:rPr>
        <w:t>GRD</w:t>
      </w:r>
      <w:r w:rsidRPr="00490F15">
        <w:rPr>
          <w:rFonts w:ascii="Montserrat Light" w:eastAsia="EniTabReg" w:hAnsi="Montserrat Light" w:cs="EniTabReg"/>
          <w:b/>
          <w:color w:val="231F20"/>
          <w:spacing w:val="-13"/>
          <w:w w:val="105"/>
          <w:sz w:val="13"/>
          <w:szCs w:val="13"/>
        </w:rPr>
        <w:t xml:space="preserve"> </w:t>
      </w:r>
      <w:r w:rsidRPr="00490F15">
        <w:rPr>
          <w:rFonts w:ascii="Montserrat Light" w:eastAsia="EniTabReg" w:hAnsi="Montserrat Light" w:cs="EniTabReg"/>
          <w:b/>
          <w:color w:val="231F20"/>
          <w:w w:val="105"/>
          <w:sz w:val="13"/>
          <w:szCs w:val="13"/>
        </w:rPr>
        <w:t>:</w:t>
      </w:r>
      <w:r w:rsidRPr="00490F15">
        <w:rPr>
          <w:rFonts w:ascii="Montserrat Light" w:eastAsia="EniTabReg" w:hAnsi="Montserrat Light" w:cs="EniTabReg"/>
          <w:bCs/>
          <w:color w:val="231F20"/>
          <w:w w:val="105"/>
          <w:sz w:val="13"/>
          <w:szCs w:val="13"/>
        </w:rPr>
        <w:t xml:space="preserve"> liste des prestations permanentes ou ponctuelles, fournies directement au Client par le Gestionnaire du Réseau de Distribution avec pour chaque prestation ses conditions tarifaires.</w:t>
      </w:r>
    </w:p>
    <w:p w14:paraId="7B9929D5" w14:textId="77777777" w:rsidR="00A950A0" w:rsidRPr="00490F15" w:rsidRDefault="00A950A0" w:rsidP="00A950A0">
      <w:pPr>
        <w:widowControl w:val="0"/>
        <w:autoSpaceDE w:val="0"/>
        <w:autoSpaceDN w:val="0"/>
        <w:spacing w:after="0" w:line="240" w:lineRule="auto"/>
        <w:ind w:left="101" w:right="2"/>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bCs/>
          <w:color w:val="231F20"/>
          <w:w w:val="105"/>
          <w:sz w:val="13"/>
          <w:szCs w:val="13"/>
        </w:rPr>
        <w:t xml:space="preserve">Le Catalogue des Prestations GRD est approuvé par délibération de la Commission de Régulation de l’Energie et évolue régulièrement. La version en vigueur est accessible sur le site internet du Gestionnaire du Réseau de Distribution (si le GRD est Enedis, à l’adresse suivante : </w:t>
      </w:r>
      <w:hyperlink r:id="rId20" w:history="1">
        <w:r w:rsidRPr="00490F15">
          <w:rPr>
            <w:rStyle w:val="Lienhypertexte"/>
            <w:rFonts w:ascii="Montserrat Light" w:eastAsia="EniTabReg" w:hAnsi="Montserrat Light" w:cs="EniTabReg"/>
            <w:bCs/>
            <w:w w:val="105"/>
            <w:sz w:val="13"/>
            <w:szCs w:val="13"/>
          </w:rPr>
          <w:t>http://www.enedis.fr/documents?types=475</w:t>
        </w:r>
      </w:hyperlink>
      <w:r w:rsidRPr="00490F15">
        <w:rPr>
          <w:rStyle w:val="Lienhypertexte"/>
          <w:rFonts w:ascii="Montserrat Light" w:eastAsia="EniTabReg" w:hAnsi="Montserrat Light" w:cs="EniTabReg"/>
          <w:bCs/>
          <w:w w:val="105"/>
          <w:sz w:val="13"/>
          <w:szCs w:val="13"/>
        </w:rPr>
        <w:t>)</w:t>
      </w:r>
      <w:r w:rsidRPr="00490F15">
        <w:rPr>
          <w:rFonts w:ascii="Montserrat Light" w:eastAsia="EniTabReg" w:hAnsi="Montserrat Light" w:cs="EniTabReg"/>
          <w:bCs/>
          <w:color w:val="231F20"/>
          <w:w w:val="105"/>
          <w:sz w:val="13"/>
          <w:szCs w:val="13"/>
        </w:rPr>
        <w:t>.</w:t>
      </w:r>
    </w:p>
    <w:p w14:paraId="3DE6D587" w14:textId="77777777" w:rsidR="00A950A0" w:rsidRPr="00490F15" w:rsidRDefault="00A950A0" w:rsidP="00A950A0">
      <w:pPr>
        <w:widowControl w:val="0"/>
        <w:autoSpaceDE w:val="0"/>
        <w:autoSpaceDN w:val="0"/>
        <w:spacing w:before="7" w:after="0" w:line="240" w:lineRule="auto"/>
        <w:ind w:left="101" w:right="8"/>
        <w:jc w:val="both"/>
        <w:rPr>
          <w:rFonts w:ascii="Montserrat Light" w:eastAsia="EniTabReg" w:hAnsi="Montserrat Light" w:cs="EniTabReg"/>
          <w:color w:val="231F20"/>
          <w:spacing w:val="3"/>
          <w:w w:val="105"/>
          <w:sz w:val="13"/>
          <w:szCs w:val="13"/>
        </w:rPr>
      </w:pPr>
      <w:r w:rsidRPr="00490F15">
        <w:rPr>
          <w:rFonts w:ascii="Montserrat Light" w:eastAsia="EniTabReg" w:hAnsi="Montserrat Light" w:cs="EniTabReg"/>
          <w:b/>
          <w:color w:val="231F20"/>
          <w:w w:val="105"/>
          <w:sz w:val="13"/>
          <w:szCs w:val="13"/>
        </w:rPr>
        <w:t>Client</w:t>
      </w:r>
      <w:r w:rsidRPr="00490F15">
        <w:rPr>
          <w:rFonts w:ascii="Montserrat Light" w:eastAsia="EniTabReg" w:hAnsi="Montserrat Light" w:cs="EniTabReg"/>
          <w:b/>
          <w:color w:val="231F20"/>
          <w:spacing w:val="-14"/>
          <w:w w:val="105"/>
          <w:sz w:val="13"/>
          <w:szCs w:val="13"/>
        </w:rPr>
        <w:t xml:space="preserve"> </w:t>
      </w:r>
      <w:r w:rsidRPr="00490F15">
        <w:rPr>
          <w:rFonts w:ascii="Montserrat Light" w:eastAsia="EniTabReg" w:hAnsi="Montserrat Light" w:cs="EniTabReg"/>
          <w:b/>
          <w:color w:val="231F20"/>
          <w:w w:val="105"/>
          <w:sz w:val="13"/>
          <w:szCs w:val="13"/>
        </w:rPr>
        <w:t>:</w:t>
      </w:r>
      <w:r w:rsidRPr="00490F15">
        <w:rPr>
          <w:rFonts w:ascii="Montserrat Light" w:eastAsia="EniTabReg" w:hAnsi="Montserrat Light" w:cs="EniTabReg"/>
          <w:b/>
          <w:color w:val="231F20"/>
          <w:spacing w:val="-14"/>
          <w:w w:val="105"/>
          <w:sz w:val="13"/>
          <w:szCs w:val="13"/>
        </w:rPr>
        <w:t xml:space="preserve"> </w:t>
      </w:r>
      <w:r w:rsidRPr="00490F15">
        <w:rPr>
          <w:rFonts w:ascii="Montserrat Light" w:eastAsia="EniTabReg" w:hAnsi="Montserrat Light" w:cs="EniTabReg"/>
          <w:bCs/>
          <w:color w:val="231F20"/>
          <w:spacing w:val="-14"/>
          <w:w w:val="105"/>
          <w:sz w:val="13"/>
          <w:szCs w:val="13"/>
        </w:rPr>
        <w:t xml:space="preserve"> </w:t>
      </w:r>
      <w:r w:rsidRPr="00490F15">
        <w:rPr>
          <w:rFonts w:ascii="Montserrat Light" w:eastAsia="EniTabReg" w:hAnsi="Montserrat Light" w:cs="EniTabReg"/>
          <w:color w:val="231F20"/>
          <w:spacing w:val="3"/>
          <w:w w:val="105"/>
          <w:sz w:val="13"/>
          <w:szCs w:val="13"/>
        </w:rPr>
        <w:t xml:space="preserve">la ou les personnes désignée(s) comme telle(s) dans les Conditions Particulières de Vente. </w:t>
      </w:r>
    </w:p>
    <w:p w14:paraId="5B9A6D57" w14:textId="77777777" w:rsidR="00A950A0" w:rsidRPr="00490F15" w:rsidRDefault="00A950A0" w:rsidP="00A950A0">
      <w:pPr>
        <w:widowControl w:val="0"/>
        <w:autoSpaceDE w:val="0"/>
        <w:autoSpaceDN w:val="0"/>
        <w:spacing w:after="0" w:line="240" w:lineRule="auto"/>
        <w:ind w:left="101" w:right="3"/>
        <w:jc w:val="both"/>
        <w:rPr>
          <w:rFonts w:ascii="Montserrat Light" w:eastAsia="EniTabReg" w:hAnsi="Montserrat Light" w:cs="EniTabReg"/>
          <w:color w:val="231F20"/>
          <w:sz w:val="13"/>
          <w:szCs w:val="13"/>
        </w:rPr>
      </w:pPr>
      <w:r w:rsidRPr="00490F15">
        <w:rPr>
          <w:rFonts w:ascii="Montserrat Light" w:eastAsia="EniTabReg" w:hAnsi="Montserrat Light" w:cs="EniTabReg"/>
          <w:b/>
          <w:color w:val="231F20"/>
          <w:sz w:val="13"/>
          <w:szCs w:val="13"/>
        </w:rPr>
        <w:t xml:space="preserve">Compteur : </w:t>
      </w:r>
      <w:r w:rsidRPr="00490F15">
        <w:rPr>
          <w:rFonts w:ascii="Montserrat Light" w:eastAsia="EniTabReg" w:hAnsi="Montserrat Light" w:cs="EniTabReg"/>
          <w:color w:val="231F20"/>
          <w:sz w:val="13"/>
          <w:szCs w:val="13"/>
        </w:rPr>
        <w:t xml:space="preserve">équipement de mesure de la consommation et/ou de la production d’électricité associé à un PDL. </w:t>
      </w:r>
    </w:p>
    <w:p w14:paraId="4E617F84" w14:textId="77777777" w:rsidR="00A950A0" w:rsidRPr="00490F15" w:rsidRDefault="00A950A0" w:rsidP="00A950A0">
      <w:pPr>
        <w:widowControl w:val="0"/>
        <w:autoSpaceDE w:val="0"/>
        <w:autoSpaceDN w:val="0"/>
        <w:spacing w:after="0" w:line="240" w:lineRule="auto"/>
        <w:ind w:left="101" w:right="4"/>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b/>
          <w:color w:val="231F20"/>
          <w:spacing w:val="2"/>
          <w:w w:val="105"/>
          <w:sz w:val="13"/>
          <w:szCs w:val="13"/>
        </w:rPr>
        <w:t>Contrat</w:t>
      </w:r>
      <w:r w:rsidRPr="00490F15">
        <w:rPr>
          <w:rFonts w:ascii="Montserrat Light" w:eastAsia="EniTabReg" w:hAnsi="Montserrat Light" w:cs="EniTabReg"/>
          <w:b/>
          <w:color w:val="231F20"/>
          <w:spacing w:val="-4"/>
          <w:w w:val="105"/>
          <w:sz w:val="13"/>
          <w:szCs w:val="13"/>
        </w:rPr>
        <w:t xml:space="preserve"> </w:t>
      </w:r>
      <w:r w:rsidRPr="00490F15">
        <w:rPr>
          <w:rFonts w:ascii="Montserrat Light" w:eastAsia="EniTabReg" w:hAnsi="Montserrat Light" w:cs="EniTabReg"/>
          <w:b/>
          <w:color w:val="231F20"/>
          <w:w w:val="105"/>
          <w:sz w:val="13"/>
          <w:szCs w:val="13"/>
        </w:rPr>
        <w:t>:</w:t>
      </w:r>
      <w:r w:rsidRPr="00490F15">
        <w:rPr>
          <w:rFonts w:ascii="Montserrat Light" w:eastAsia="EniTabReg" w:hAnsi="Montserrat Light" w:cs="EniTabReg"/>
          <w:b/>
          <w:color w:val="231F20"/>
          <w:spacing w:val="-4"/>
          <w:w w:val="105"/>
          <w:sz w:val="13"/>
          <w:szCs w:val="13"/>
        </w:rPr>
        <w:t xml:space="preserve"> </w:t>
      </w:r>
      <w:r w:rsidRPr="00490F15">
        <w:rPr>
          <w:rFonts w:ascii="Montserrat Light" w:eastAsia="EniTabReg" w:hAnsi="Montserrat Light" w:cs="EniTabReg"/>
          <w:color w:val="231F20"/>
          <w:spacing w:val="3"/>
          <w:w w:val="105"/>
          <w:sz w:val="13"/>
          <w:szCs w:val="13"/>
        </w:rPr>
        <w:t>désigne</w:t>
      </w:r>
      <w:r w:rsidRPr="00490F15">
        <w:rPr>
          <w:rFonts w:ascii="Montserrat Light" w:eastAsia="EniTabReg" w:hAnsi="Montserrat Light" w:cs="EniTabReg"/>
          <w:color w:val="231F20"/>
          <w:spacing w:val="-1"/>
          <w:w w:val="105"/>
          <w:sz w:val="13"/>
          <w:szCs w:val="13"/>
        </w:rPr>
        <w:t xml:space="preserve"> </w:t>
      </w:r>
      <w:r w:rsidRPr="00490F15">
        <w:rPr>
          <w:rFonts w:ascii="Montserrat Light" w:eastAsia="EniTabReg" w:hAnsi="Montserrat Light" w:cs="EniTabReg"/>
          <w:color w:val="231F20"/>
          <w:spacing w:val="2"/>
          <w:w w:val="105"/>
          <w:sz w:val="13"/>
          <w:szCs w:val="13"/>
        </w:rPr>
        <w:t>le présent Contrat composé des pièces contractuelles visées à l’article 15</w:t>
      </w:r>
      <w:r w:rsidRPr="00490F15">
        <w:rPr>
          <w:rFonts w:ascii="Montserrat Light" w:eastAsia="EniTabReg" w:hAnsi="Montserrat Light" w:cs="EniTabReg"/>
          <w:color w:val="231F20"/>
          <w:w w:val="105"/>
          <w:sz w:val="13"/>
          <w:szCs w:val="13"/>
        </w:rPr>
        <w:t>.</w:t>
      </w:r>
    </w:p>
    <w:p w14:paraId="0D65CDC9" w14:textId="77777777" w:rsidR="00A950A0" w:rsidRPr="00490F15" w:rsidRDefault="00A950A0" w:rsidP="00A950A0">
      <w:pPr>
        <w:widowControl w:val="0"/>
        <w:autoSpaceDE w:val="0"/>
        <w:autoSpaceDN w:val="0"/>
        <w:spacing w:after="0" w:line="240" w:lineRule="auto"/>
        <w:ind w:left="101" w:right="4"/>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color w:val="231F20"/>
          <w:w w:val="105"/>
          <w:sz w:val="13"/>
          <w:szCs w:val="13"/>
        </w:rPr>
        <w:t>Contrat Unique :</w:t>
      </w:r>
      <w:r w:rsidRPr="00490F15">
        <w:rPr>
          <w:rFonts w:ascii="Montserrat Light" w:eastAsia="EniTabReg" w:hAnsi="Montserrat Light" w:cs="EniTabReg"/>
          <w:bCs/>
          <w:color w:val="231F20"/>
          <w:w w:val="105"/>
          <w:sz w:val="13"/>
          <w:szCs w:val="13"/>
        </w:rPr>
        <w:t xml:space="preserve"> contrat portant à la fois sur la fourniture d’électricité au Client et l’accès et l’utilisation par celui-ci du Réseau de Distribution, le Client conservant une relation contractuelle à la fois avec le Fournisseur et avec le GRD. Le Contrat est un Contrat Unique.</w:t>
      </w:r>
    </w:p>
    <w:p w14:paraId="159461E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bCs/>
          <w:sz w:val="13"/>
          <w:szCs w:val="13"/>
        </w:rPr>
        <w:t>Dispositions Générales relatives à l’Accès et à l’utilisation du Réseau de Distribution (DGARD)</w:t>
      </w:r>
      <w:r w:rsidRPr="00490F15">
        <w:rPr>
          <w:rFonts w:ascii="Montserrat Light" w:eastAsia="EniTabReg" w:hAnsi="Montserrat Light" w:cs="EniTabReg"/>
          <w:sz w:val="13"/>
          <w:szCs w:val="13"/>
        </w:rPr>
        <w:t xml:space="preserve"> : </w:t>
      </w:r>
      <w:r w:rsidRPr="00490F15">
        <w:rPr>
          <w:rFonts w:ascii="Montserrat Light" w:eastAsia="EniTabReg" w:hAnsi="Montserrat Light" w:cs="EniTabReg"/>
          <w:bCs/>
          <w:color w:val="231F20"/>
          <w:w w:val="105"/>
          <w:sz w:val="13"/>
          <w:szCs w:val="13"/>
        </w:rPr>
        <w:t xml:space="preserve">ensemble de conditions fixées par le Gestionnaire du Réseau de Distribution encadrant l’accès et l’utilisation par le Client du Réseau de Distribution. Les DGARD font partie intégrante du Contrat et engagent le Client envers le GRD. La synthèse des DGARD d’Enedis est fournie au Client. </w:t>
      </w:r>
      <w:bookmarkStart w:id="20" w:name="_Hlk212476166"/>
      <w:r w:rsidRPr="00490F15">
        <w:rPr>
          <w:rFonts w:ascii="Montserrat Light" w:eastAsia="EniTabReg" w:hAnsi="Montserrat Light" w:cs="EniTabReg"/>
          <w:bCs/>
          <w:color w:val="231F20"/>
          <w:w w:val="105"/>
          <w:sz w:val="13"/>
          <w:szCs w:val="13"/>
        </w:rPr>
        <w:t>Les DGARD dans leur intégralité sont disponibles sur simple demande auprès de Plenitude ou sur le site internet du GRD.</w:t>
      </w:r>
      <w:bookmarkEnd w:id="20"/>
    </w:p>
    <w:p w14:paraId="787C922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color w:val="231F20"/>
          <w:w w:val="105"/>
          <w:sz w:val="13"/>
          <w:szCs w:val="13"/>
        </w:rPr>
        <w:t>Gestionnaire du Réseau de Distribution (GRD)</w:t>
      </w:r>
      <w:r w:rsidRPr="00490F15">
        <w:rPr>
          <w:rFonts w:ascii="Montserrat Light" w:eastAsia="EniTabReg" w:hAnsi="Montserrat Light" w:cs="EniTabReg"/>
          <w:b/>
          <w:color w:val="231F20"/>
          <w:spacing w:val="-16"/>
          <w:w w:val="105"/>
          <w:sz w:val="13"/>
          <w:szCs w:val="13"/>
        </w:rPr>
        <w:t xml:space="preserve"> </w:t>
      </w:r>
      <w:r w:rsidRPr="00490F15">
        <w:rPr>
          <w:rFonts w:ascii="Montserrat Light" w:eastAsia="EniTabReg" w:hAnsi="Montserrat Light" w:cs="EniTabReg"/>
          <w:b/>
          <w:color w:val="231F20"/>
          <w:w w:val="105"/>
          <w:sz w:val="13"/>
          <w:szCs w:val="13"/>
        </w:rPr>
        <w:t>:</w:t>
      </w:r>
      <w:r w:rsidRPr="00490F15">
        <w:rPr>
          <w:rFonts w:ascii="Montserrat Light" w:eastAsia="EniTabReg" w:hAnsi="Montserrat Light" w:cs="EniTabReg"/>
          <w:b/>
          <w:color w:val="231F20"/>
          <w:spacing w:val="-16"/>
          <w:w w:val="105"/>
          <w:sz w:val="13"/>
          <w:szCs w:val="13"/>
        </w:rPr>
        <w:t xml:space="preserve"> </w:t>
      </w:r>
      <w:r w:rsidRPr="00490F15">
        <w:rPr>
          <w:rFonts w:ascii="Montserrat Light" w:eastAsia="EniTabReg" w:hAnsi="Montserrat Light" w:cs="EniTabReg"/>
          <w:bCs/>
          <w:color w:val="231F20"/>
          <w:w w:val="105"/>
          <w:sz w:val="13"/>
          <w:szCs w:val="13"/>
        </w:rPr>
        <w:t>personne morale co-contractant du Client dans le cadre du Contrat Unique, ayant une fonction de gestionnaire du Réseau de Distribution auquel sont raccordés le(s) Point(s) de Livraison alimentés au titre du Contrat.</w:t>
      </w:r>
    </w:p>
    <w:p w14:paraId="5DFF43E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color w:val="231F20"/>
          <w:sz w:val="13"/>
          <w:szCs w:val="13"/>
        </w:rPr>
        <w:t>kVA :</w:t>
      </w:r>
      <w:r w:rsidRPr="00490F15">
        <w:rPr>
          <w:rFonts w:ascii="Montserrat Light" w:eastAsia="EniTabReg" w:hAnsi="Montserrat Light" w:cs="EniTabReg"/>
          <w:color w:val="231F20"/>
          <w:sz w:val="13"/>
          <w:szCs w:val="13"/>
        </w:rPr>
        <w:t xml:space="preserve"> </w:t>
      </w:r>
      <w:r w:rsidRPr="00490F15">
        <w:rPr>
          <w:rFonts w:ascii="Montserrat Light" w:eastAsia="EniTabReg" w:hAnsi="Montserrat Light" w:cs="EniTabReg"/>
          <w:bCs/>
          <w:color w:val="231F20"/>
          <w:w w:val="105"/>
          <w:sz w:val="13"/>
          <w:szCs w:val="13"/>
        </w:rPr>
        <w:t>kilo Voltampère : correspond à 1.000 voltampères. Pour les besoins du Contrat l’expression kVA sera utilisée comme unité de mesure de la Puissance Souscrite.</w:t>
      </w:r>
    </w:p>
    <w:p w14:paraId="24DC99B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color w:val="231F20"/>
          <w:sz w:val="13"/>
          <w:szCs w:val="13"/>
        </w:rPr>
        <w:t>kWh</w:t>
      </w:r>
      <w:r w:rsidRPr="00490F15">
        <w:rPr>
          <w:rFonts w:ascii="Montserrat Light" w:eastAsia="EniTabReg" w:hAnsi="Montserrat Light" w:cs="EniTabReg"/>
          <w:color w:val="231F20"/>
          <w:sz w:val="13"/>
          <w:szCs w:val="13"/>
        </w:rPr>
        <w:t xml:space="preserve"> : </w:t>
      </w:r>
      <w:r w:rsidRPr="00490F15">
        <w:rPr>
          <w:rFonts w:ascii="Montserrat Light" w:eastAsia="EniTabReg" w:hAnsi="Montserrat Light" w:cs="EniTabReg"/>
          <w:bCs/>
          <w:color w:val="231F20"/>
          <w:w w:val="105"/>
          <w:sz w:val="13"/>
          <w:szCs w:val="13"/>
        </w:rPr>
        <w:t>kilo Wattheure : correspond à 1.000 wattheures. Pour les besoins du Contrat l’expression kWh pourra utilisée pour mesurer la consommation du Client pour le(s) Point(s) de Livraison alimenté(s) au titre du Contrat.</w:t>
      </w:r>
    </w:p>
    <w:p w14:paraId="3E0195B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color w:val="231F20"/>
          <w:sz w:val="13"/>
          <w:szCs w:val="13"/>
        </w:rPr>
        <w:t>MWh </w:t>
      </w:r>
      <w:r w:rsidRPr="00490F15">
        <w:rPr>
          <w:rFonts w:ascii="Montserrat Light" w:eastAsia="EniTabReg" w:hAnsi="Montserrat Light" w:cs="EniTabReg"/>
          <w:color w:val="231F20"/>
          <w:sz w:val="13"/>
          <w:szCs w:val="13"/>
        </w:rPr>
        <w:t xml:space="preserve">: </w:t>
      </w:r>
      <w:r w:rsidRPr="00490F15">
        <w:rPr>
          <w:rFonts w:ascii="Montserrat Light" w:eastAsia="EniTabReg" w:hAnsi="Montserrat Light" w:cs="EniTabReg"/>
          <w:bCs/>
          <w:color w:val="231F20"/>
          <w:w w:val="105"/>
          <w:sz w:val="13"/>
          <w:szCs w:val="13"/>
        </w:rPr>
        <w:t>méga Wattheure : correspond à 1000 kWh. Pour les besoins du Contrat, l’expression MWh pourra utilisée pour mesurer la consommation du Client pour le(s) Point(s) de Livraison alimenté(s) au titre du Contrat.</w:t>
      </w:r>
    </w:p>
    <w:p w14:paraId="5DD9429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color w:val="231F20"/>
          <w:sz w:val="13"/>
          <w:szCs w:val="13"/>
        </w:rPr>
        <w:t>Point de Livraison (PDL)</w:t>
      </w:r>
      <w:r w:rsidRPr="00490F15">
        <w:rPr>
          <w:rFonts w:ascii="Montserrat Light" w:eastAsia="EniTabReg" w:hAnsi="Montserrat Light" w:cs="EniTabReg"/>
          <w:color w:val="231F20"/>
          <w:sz w:val="13"/>
          <w:szCs w:val="13"/>
        </w:rPr>
        <w:t xml:space="preserve"> : </w:t>
      </w:r>
      <w:r w:rsidRPr="00490F15">
        <w:rPr>
          <w:rFonts w:ascii="Montserrat Light" w:eastAsia="EniTabReg" w:hAnsi="Montserrat Light" w:cs="EniTabReg"/>
          <w:bCs/>
          <w:color w:val="231F20"/>
          <w:w w:val="105"/>
          <w:sz w:val="13"/>
          <w:szCs w:val="13"/>
        </w:rPr>
        <w:t>point physique où l’électricité est soutirée au Réseau de Distribution pour la consommation du Client. Il est généralement identifié par référence à une extrémité d’un élément d’ouvrage électrique. Le(s) PDL du Client alimenté(s) au titre du Contrat figurent dans les Conditions Particulières de Vente.</w:t>
      </w:r>
    </w:p>
    <w:p w14:paraId="72DD05D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color w:val="231F20"/>
          <w:sz w:val="13"/>
          <w:szCs w:val="13"/>
        </w:rPr>
        <w:t>Poste Horaire :</w:t>
      </w:r>
      <w:r w:rsidRPr="00490F15">
        <w:rPr>
          <w:rFonts w:ascii="Montserrat Light" w:eastAsia="EniTabReg" w:hAnsi="Montserrat Light" w:cs="EniTabReg"/>
          <w:bCs/>
          <w:color w:val="231F20"/>
          <w:sz w:val="13"/>
          <w:szCs w:val="13"/>
        </w:rPr>
        <w:t xml:space="preserve"> </w:t>
      </w:r>
      <w:r w:rsidRPr="00490F15">
        <w:rPr>
          <w:rFonts w:ascii="Montserrat Light" w:eastAsia="EniTabReg" w:hAnsi="Montserrat Light" w:cs="EniTabReg"/>
          <w:bCs/>
          <w:color w:val="231F20"/>
          <w:w w:val="105"/>
          <w:sz w:val="13"/>
          <w:szCs w:val="13"/>
        </w:rPr>
        <w:t>désigne une catégorie d’heures de la journée pendant lesquelles s’applique un prix donné (par exemple : Heures Pleines, Heures Creuses, Heures de Pointe, Heures de Pointe Mobile, …). Les Postes Horaires sont définis par le GRD en conformité avec la réglementation applicable.</w:t>
      </w:r>
    </w:p>
    <w:p w14:paraId="243587D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color w:val="231F20"/>
          <w:sz w:val="13"/>
          <w:szCs w:val="13"/>
        </w:rPr>
        <w:t>Poste Horosaisonnier</w:t>
      </w:r>
      <w:r w:rsidRPr="00490F15">
        <w:rPr>
          <w:rFonts w:ascii="Montserrat Light" w:eastAsia="EniTabReg" w:hAnsi="Montserrat Light" w:cs="EniTabReg"/>
          <w:color w:val="231F20"/>
          <w:sz w:val="13"/>
          <w:szCs w:val="13"/>
        </w:rPr>
        <w:t xml:space="preserve"> : </w:t>
      </w:r>
      <w:r w:rsidRPr="00490F15">
        <w:rPr>
          <w:rFonts w:ascii="Montserrat Light" w:eastAsia="EniTabReg" w:hAnsi="Montserrat Light" w:cs="EniTabReg"/>
          <w:bCs/>
          <w:color w:val="231F20"/>
          <w:w w:val="105"/>
          <w:sz w:val="13"/>
          <w:szCs w:val="13"/>
        </w:rPr>
        <w:t>désigne une combinaison de la « saison » (par exemple « Hiver » de novembre à mars, « Eté » d’avril à octobre, …) et du Poste Horaire qui permet de déterminer le prix applicable à l’énergie mesurée à n’importe quel instant de l’année. Les Postes Horosaisonniers sont définis par le GRD en conformité avec la réglementation applicable.</w:t>
      </w:r>
    </w:p>
    <w:p w14:paraId="34A8CCE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color w:val="231F20"/>
          <w:sz w:val="13"/>
          <w:szCs w:val="13"/>
        </w:rPr>
        <w:t>Prix du Contrat :</w:t>
      </w:r>
      <w:r w:rsidRPr="00490F15">
        <w:rPr>
          <w:rFonts w:ascii="Montserrat Light" w:eastAsia="EniTabReg" w:hAnsi="Montserrat Light" w:cs="EniTabReg"/>
          <w:color w:val="231F20"/>
          <w:sz w:val="13"/>
          <w:szCs w:val="13"/>
        </w:rPr>
        <w:t xml:space="preserve"> </w:t>
      </w:r>
      <w:r w:rsidRPr="00490F15">
        <w:rPr>
          <w:rFonts w:ascii="Montserrat Light" w:eastAsia="EniTabReg" w:hAnsi="Montserrat Light" w:cs="EniTabReg"/>
          <w:bCs/>
          <w:color w:val="231F20"/>
          <w:w w:val="105"/>
          <w:sz w:val="13"/>
          <w:szCs w:val="13"/>
        </w:rPr>
        <w:t>montant payé hors toutes taxes par le Client pour la fourniture d’électricité, (en ce compris tous les coûts liés aux obligations règlementaires relatives au marché de l’électricité), pour l’utilisation des réseaux publics d’électricité, ainsi pour tout service commandé ou souscrit par le Client auprès de Plenitude et toute prestation réalisée par le GRD pour le Client.</w:t>
      </w:r>
    </w:p>
    <w:p w14:paraId="4ACA4BB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sz w:val="13"/>
          <w:szCs w:val="13"/>
        </w:rPr>
        <w:t>Puissance Souscrite :</w:t>
      </w:r>
      <w:r w:rsidRPr="00490F15">
        <w:rPr>
          <w:rFonts w:ascii="Montserrat Light" w:eastAsia="EniTabReg" w:hAnsi="Montserrat Light" w:cs="EniTabReg"/>
          <w:bCs/>
          <w:sz w:val="13"/>
          <w:szCs w:val="13"/>
        </w:rPr>
        <w:t xml:space="preserve"> </w:t>
      </w:r>
      <w:r w:rsidRPr="00490F15">
        <w:rPr>
          <w:rFonts w:ascii="Montserrat Light" w:eastAsia="EniTabReg" w:hAnsi="Montserrat Light" w:cs="EniTabReg"/>
          <w:bCs/>
          <w:color w:val="231F20"/>
          <w:w w:val="105"/>
          <w:sz w:val="13"/>
          <w:szCs w:val="13"/>
        </w:rPr>
        <w:t>puissance électrique maximale exprimée en kVA souscrite par le Client pour un PDL donné.</w:t>
      </w:r>
    </w:p>
    <w:p w14:paraId="4DC72DA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sz w:val="13"/>
          <w:szCs w:val="13"/>
        </w:rPr>
        <w:t xml:space="preserve">Réseau de Distribution : </w:t>
      </w:r>
      <w:r w:rsidRPr="00490F15">
        <w:rPr>
          <w:rFonts w:ascii="Montserrat Light" w:eastAsia="EniTabReg" w:hAnsi="Montserrat Light" w:cs="EniTabReg"/>
          <w:bCs/>
          <w:color w:val="231F20"/>
          <w:w w:val="105"/>
          <w:sz w:val="13"/>
          <w:szCs w:val="13"/>
        </w:rPr>
        <w:t>ensemble d’ouvrages, d’installations et de systèmes exploités par ou sous la responsabilité du Gestionnaire du Réseau de Distribution.</w:t>
      </w:r>
    </w:p>
    <w:p w14:paraId="6D2F43C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sz w:val="13"/>
          <w:szCs w:val="13"/>
        </w:rPr>
        <w:t xml:space="preserve">Réseau Public de Transport : </w:t>
      </w:r>
      <w:r w:rsidRPr="00490F15">
        <w:rPr>
          <w:rFonts w:ascii="Montserrat Light" w:eastAsia="EniTabReg" w:hAnsi="Montserrat Light" w:cs="EniTabReg"/>
          <w:bCs/>
          <w:color w:val="231F20"/>
          <w:w w:val="105"/>
          <w:sz w:val="13"/>
          <w:szCs w:val="13"/>
        </w:rPr>
        <w:t>défini par le décret 2005-172 du 22 février 2005, ensemble d’ouvrages à l’aide duquel le gestionnaire du Réseau Public de Transport d’Electricité (RTE) réalise des prestations de transport d’électricité jusqu’au point de connexion avec le Réseau de Distribution.</w:t>
      </w:r>
    </w:p>
    <w:p w14:paraId="4947D02E"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sz w:val="13"/>
          <w:szCs w:val="13"/>
        </w:rPr>
        <w:t xml:space="preserve">Responsable d’Equilibre </w:t>
      </w:r>
      <w:r w:rsidRPr="00490F15">
        <w:rPr>
          <w:rFonts w:ascii="Montserrat Light" w:eastAsia="EniTabReg" w:hAnsi="Montserrat Light" w:cs="EniTabReg"/>
          <w:bCs/>
          <w:color w:val="231F20"/>
          <w:w w:val="105"/>
          <w:sz w:val="13"/>
          <w:szCs w:val="13"/>
        </w:rPr>
        <w:t>: personne morale ayant signé avec le gestionnaire de Réseau Public de Transport d’électricité, RTE, un accord de participation pour la qualité de responsable d’équilibre. En cette qualité, elle s’engage à financer le coût des écarts, constatés a posteriori, entre l’électricité injectée dans le réseau et l’électricité consommée par son parc clients, au sein d’un périmètre d’équilibre contractuel.</w:t>
      </w:r>
      <w:hyperlink w:history="1"/>
    </w:p>
    <w:p w14:paraId="630A590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sz w:val="13"/>
          <w:szCs w:val="13"/>
        </w:rPr>
        <w:t xml:space="preserve">TURPE : </w:t>
      </w:r>
      <w:r w:rsidRPr="00490F15">
        <w:rPr>
          <w:rFonts w:ascii="Montserrat Light" w:eastAsia="EniTabReg" w:hAnsi="Montserrat Light" w:cs="EniTabReg"/>
          <w:bCs/>
          <w:color w:val="231F20"/>
          <w:w w:val="105"/>
          <w:sz w:val="13"/>
          <w:szCs w:val="13"/>
        </w:rPr>
        <w:t>Tarifs d’Utilisation des Réseaux Publics d’Electricité. Ils sont fixés par la Commission de Régulation de l’Energie. Ces tarifs couvrent les coûts relatifs au Réseau Public de Transport et au Réseau de Distribution.</w:t>
      </w:r>
    </w:p>
    <w:p w14:paraId="1F06B6C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sz w:val="13"/>
          <w:szCs w:val="13"/>
        </w:rPr>
        <w:t>Utilisation :</w:t>
      </w:r>
      <w:r w:rsidRPr="00490F15">
        <w:rPr>
          <w:rFonts w:ascii="Montserrat Light" w:eastAsia="EniTabReg" w:hAnsi="Montserrat Light" w:cs="EniTabReg"/>
          <w:sz w:val="13"/>
          <w:szCs w:val="13"/>
        </w:rPr>
        <w:t xml:space="preserve"> </w:t>
      </w:r>
      <w:r w:rsidRPr="00490F15">
        <w:rPr>
          <w:rFonts w:ascii="Montserrat Light" w:eastAsia="EniTabReg" w:hAnsi="Montserrat Light" w:cs="EniTabReg"/>
          <w:bCs/>
          <w:color w:val="231F20"/>
          <w:w w:val="105"/>
          <w:sz w:val="13"/>
          <w:szCs w:val="13"/>
        </w:rPr>
        <w:t>finalité pour laquelle le Client envisage d’utiliser l’électricité fournie au titre du Contrat.</w:t>
      </w:r>
    </w:p>
    <w:p w14:paraId="5F9F3B4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p>
    <w:p w14:paraId="7AB1C8B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Tout délai exprimé en jours stipulé dans l’un des documents composant le Contrat s’entend, sauf précision expresse contraire, en jours calendaires.</w:t>
      </w:r>
    </w:p>
    <w:p w14:paraId="116EF27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
          <w:sz w:val="13"/>
          <w:szCs w:val="13"/>
        </w:rPr>
      </w:pPr>
    </w:p>
    <w:p w14:paraId="6858D084"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Bold" w:hAnsi="Montserrat Light" w:cs="EniTabBold"/>
          <w:color w:val="231F20"/>
          <w:sz w:val="13"/>
          <w:szCs w:val="13"/>
          <w:u w:val="single" w:color="231F20"/>
        </w:rPr>
      </w:pPr>
      <w:r w:rsidRPr="00490F15">
        <w:rPr>
          <w:rFonts w:ascii="Montserrat Light" w:eastAsia="EniTabBold" w:hAnsi="Montserrat Light" w:cs="EniTabBold"/>
          <w:color w:val="231F20"/>
          <w:sz w:val="13"/>
          <w:szCs w:val="13"/>
          <w:u w:val="single" w:color="231F20"/>
        </w:rPr>
        <w:t>– Objet</w:t>
      </w:r>
    </w:p>
    <w:p w14:paraId="3244398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Le Contrat a pour objet principal de définir les conditions dans lesquelles Plenitude assurera la fourniture d’électricité auprès du Client, en vue de l’alimentation de son (ses) Point(s) de Livraison, situé(s) en France Métropolitaine et hors Corse, ainsi que les obligations du Client à l’égard de Plenitude. </w:t>
      </w:r>
    </w:p>
    <w:p w14:paraId="7E5F1D1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Il a également pour objet de préciser les conditions d’accès et d’utilisation, par le Client, du Réseau de Distribution. </w:t>
      </w:r>
    </w:p>
    <w:p w14:paraId="21EC1F0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Contrat est valable uniquement pour le ou les Point(s) de Livraison visé(s) dans les CPV.</w:t>
      </w:r>
    </w:p>
    <w:p w14:paraId="7A6E1172" w14:textId="77777777" w:rsidR="00A950A0" w:rsidRPr="00490F15" w:rsidRDefault="00A950A0" w:rsidP="00A950A0">
      <w:pPr>
        <w:widowControl w:val="0"/>
        <w:autoSpaceDE w:val="0"/>
        <w:autoSpaceDN w:val="0"/>
        <w:spacing w:after="0" w:line="240" w:lineRule="auto"/>
        <w:jc w:val="both"/>
        <w:rPr>
          <w:rFonts w:ascii="Montserrat Light" w:eastAsia="EniTabReg" w:hAnsi="Montserrat Light" w:cs="EniTabReg"/>
          <w:b/>
          <w:bCs/>
          <w:sz w:val="13"/>
          <w:szCs w:val="13"/>
        </w:rPr>
      </w:pPr>
      <w:r w:rsidRPr="00490F15">
        <w:rPr>
          <w:rFonts w:ascii="Montserrat Light" w:eastAsia="EniTabReg" w:hAnsi="Montserrat Light" w:cs="EniTabReg"/>
          <w:bCs/>
          <w:sz w:val="13"/>
          <w:szCs w:val="13"/>
        </w:rPr>
        <w:t xml:space="preserve">   L’offre acceptée par le Client a fait l’objet de négociations entre les Parties.</w:t>
      </w:r>
    </w:p>
    <w:p w14:paraId="6BA0496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Contrat n’est pas un contrat aux tarifs réglementés de vente d’électricité. Si le Client satisfait aux conditions prévues à l’article L. 337-7 du code de l’énergie, il dispose de la possibilité de souscrire un contrat de fourniture aux tarifs réglementés à l’échéance ou après avoir résilié le Contrat.</w:t>
      </w:r>
    </w:p>
    <w:p w14:paraId="7F2E0D7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24C6E4CC"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Bold" w:hAnsi="Montserrat Light" w:cs="EniTabBold"/>
          <w:sz w:val="13"/>
          <w:szCs w:val="13"/>
        </w:rPr>
      </w:pPr>
      <w:r w:rsidRPr="00490F15">
        <w:rPr>
          <w:rFonts w:ascii="Montserrat Light" w:eastAsia="EniTabBold" w:hAnsi="Montserrat Light" w:cs="EniTabBold"/>
          <w:color w:val="231F20"/>
          <w:sz w:val="13"/>
          <w:szCs w:val="13"/>
          <w:u w:val="single" w:color="231F20"/>
        </w:rPr>
        <w:t>–</w:t>
      </w:r>
      <w:r w:rsidRPr="00490F15">
        <w:rPr>
          <w:rFonts w:ascii="Montserrat Light" w:eastAsia="EniTabBold" w:hAnsi="Montserrat Light" w:cs="EniTabBold"/>
          <w:color w:val="231F20"/>
          <w:spacing w:val="-4"/>
          <w:sz w:val="13"/>
          <w:szCs w:val="13"/>
          <w:u w:val="single" w:color="231F20"/>
        </w:rPr>
        <w:t xml:space="preserve"> </w:t>
      </w:r>
      <w:r w:rsidRPr="00490F15">
        <w:rPr>
          <w:rFonts w:ascii="Montserrat Light" w:eastAsia="EniTabBold" w:hAnsi="Montserrat Light" w:cs="EniTabBold"/>
          <w:color w:val="231F20"/>
          <w:sz w:val="13"/>
          <w:szCs w:val="13"/>
          <w:u w:val="single" w:color="231F20"/>
        </w:rPr>
        <w:t>Démarrage du Contrat</w:t>
      </w:r>
    </w:p>
    <w:p w14:paraId="7D442EDD" w14:textId="77777777" w:rsidR="00A950A0" w:rsidRPr="00490F15" w:rsidRDefault="00A950A0" w:rsidP="00A950A0">
      <w:pPr>
        <w:pStyle w:val="Paragraphedeliste"/>
        <w:widowControl w:val="0"/>
        <w:numPr>
          <w:ilvl w:val="1"/>
          <w:numId w:val="14"/>
        </w:numPr>
        <w:tabs>
          <w:tab w:val="left" w:pos="310"/>
        </w:tabs>
        <w:autoSpaceDE w:val="0"/>
        <w:autoSpaceDN w:val="0"/>
        <w:spacing w:before="80" w:after="0" w:line="240" w:lineRule="auto"/>
        <w:jc w:val="both"/>
        <w:outlineLvl w:val="2"/>
        <w:rPr>
          <w:rFonts w:ascii="Montserrat Light" w:eastAsia="Calibri" w:hAnsi="Montserrat Light" w:cs="Calibri"/>
          <w:b/>
          <w:bCs/>
          <w:sz w:val="13"/>
          <w:szCs w:val="13"/>
        </w:rPr>
      </w:pPr>
      <w:r w:rsidRPr="00490F15">
        <w:rPr>
          <w:rFonts w:ascii="Montserrat Light" w:eastAsia="EniTabReg" w:hAnsi="Montserrat Light" w:cs="EniTabReg"/>
          <w:b/>
          <w:bCs/>
          <w:color w:val="231F20"/>
          <w:w w:val="105"/>
          <w:sz w:val="13"/>
          <w:szCs w:val="13"/>
        </w:rPr>
        <w:t>–</w:t>
      </w:r>
      <w:r w:rsidRPr="00490F15">
        <w:rPr>
          <w:rFonts w:ascii="Montserrat Light" w:eastAsia="Calibri" w:hAnsi="Montserrat Light" w:cs="Calibri"/>
          <w:b/>
          <w:bCs/>
          <w:color w:val="231F20"/>
          <w:spacing w:val="-22"/>
          <w:sz w:val="13"/>
          <w:szCs w:val="13"/>
        </w:rPr>
        <w:t xml:space="preserve"> </w:t>
      </w:r>
      <w:r w:rsidRPr="00490F15">
        <w:rPr>
          <w:rFonts w:ascii="Montserrat Light" w:eastAsia="Calibri" w:hAnsi="Montserrat Light" w:cs="Calibri"/>
          <w:b/>
          <w:bCs/>
          <w:color w:val="231F20"/>
          <w:sz w:val="13"/>
          <w:szCs w:val="13"/>
        </w:rPr>
        <w:t>Entrée en vigueur du Contrat</w:t>
      </w:r>
    </w:p>
    <w:p w14:paraId="3BC6BC7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Le Contrat entre en vigueur à sa signature par le Client, celle-ci ayant la nature d’une acceptation au sens de l’article 1118 du Code civil.</w:t>
      </w:r>
    </w:p>
    <w:p w14:paraId="5237DAB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Dans le cas où le Client ne signe pas le Contrat, mais consomme néanmoins de l’électricité fournie par Plenitude et règle (en tout ou en partie) les factures portant sur sa consommation, il est réputé avoir accepté le Contrat dans les conditions de l’article 1118 du Code civil et le Contrat est réputé être entré en vigueur à la date où la fourniture d’électricité par Plenitude a débuté.</w:t>
      </w:r>
    </w:p>
    <w:p w14:paraId="43CFA4D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Néanmoins, Plenitude se réserve le droit de ne pas donner suite au Contrat pendant un délai de quinze (15) jours suivant la réception de celui-ci signé par le Client. Si Plenitude décide de ne pas donner suite au Contrat, elle notifie sa décision au Client. Le Contrat est alors résilié de plein droit, cette résiliation n’entrainant aucun droit à indemnité pour l’une comme pour l’autre Partie.</w:t>
      </w:r>
    </w:p>
    <w:p w14:paraId="0FF44CBD" w14:textId="77777777" w:rsidR="00A950A0" w:rsidRPr="00490F15" w:rsidRDefault="00A950A0" w:rsidP="00A950A0">
      <w:pPr>
        <w:pStyle w:val="Paragraphedeliste"/>
        <w:widowControl w:val="0"/>
        <w:numPr>
          <w:ilvl w:val="1"/>
          <w:numId w:val="14"/>
        </w:numPr>
        <w:tabs>
          <w:tab w:val="left" w:pos="310"/>
        </w:tabs>
        <w:autoSpaceDE w:val="0"/>
        <w:autoSpaceDN w:val="0"/>
        <w:spacing w:before="80" w:after="0" w:line="240" w:lineRule="auto"/>
        <w:jc w:val="both"/>
        <w:outlineLvl w:val="2"/>
        <w:rPr>
          <w:rFonts w:ascii="Montserrat Light" w:eastAsia="Calibri" w:hAnsi="Montserrat Light" w:cs="Calibri"/>
          <w:b/>
          <w:bCs/>
          <w:sz w:val="13"/>
          <w:szCs w:val="13"/>
        </w:rPr>
      </w:pPr>
      <w:r w:rsidRPr="00490F15">
        <w:rPr>
          <w:rFonts w:ascii="Montserrat Light" w:eastAsia="EniTabReg" w:hAnsi="Montserrat Light" w:cs="EniTabReg"/>
          <w:b/>
          <w:bCs/>
          <w:color w:val="231F20"/>
          <w:w w:val="105"/>
          <w:sz w:val="13"/>
          <w:szCs w:val="13"/>
        </w:rPr>
        <w:t>–</w:t>
      </w:r>
      <w:r w:rsidRPr="00490F15">
        <w:rPr>
          <w:rFonts w:ascii="Montserrat Light" w:eastAsia="Calibri" w:hAnsi="Montserrat Light" w:cs="Calibri"/>
          <w:b/>
          <w:bCs/>
          <w:color w:val="231F20"/>
          <w:spacing w:val="-22"/>
          <w:sz w:val="13"/>
          <w:szCs w:val="13"/>
        </w:rPr>
        <w:t xml:space="preserve"> </w:t>
      </w:r>
      <w:r w:rsidRPr="00490F15">
        <w:rPr>
          <w:rFonts w:ascii="Montserrat Light" w:eastAsia="Calibri" w:hAnsi="Montserrat Light" w:cs="Calibri"/>
          <w:b/>
          <w:bCs/>
          <w:color w:val="231F20"/>
          <w:sz w:val="13"/>
          <w:szCs w:val="13"/>
        </w:rPr>
        <w:t>Attestations et engagements du Client</w:t>
      </w:r>
    </w:p>
    <w:p w14:paraId="2A30A6B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Par l’acceptation du Contrat, le Client :</w:t>
      </w:r>
    </w:p>
    <w:p w14:paraId="27784280"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 xml:space="preserve">Atteste choisir Plenitude, à titre exclusif, comme fournisseur d’électricité pour le(s) PDL objet du Contrat </w:t>
      </w:r>
      <w:bookmarkStart w:id="21" w:name="_Hlk165389473"/>
      <w:r w:rsidRPr="00490F15">
        <w:rPr>
          <w:rFonts w:ascii="Montserrat Light" w:eastAsia="EniTabReg" w:hAnsi="Montserrat Light" w:cs="EniTabReg"/>
          <w:bCs/>
          <w:sz w:val="13"/>
          <w:szCs w:val="13"/>
        </w:rPr>
        <w:t>et ceci en exécution du droit prévu aux articles L. 331-1 et suivants du code de l’énergie</w:t>
      </w:r>
      <w:bookmarkEnd w:id="21"/>
      <w:r w:rsidRPr="00490F15">
        <w:rPr>
          <w:rFonts w:ascii="Montserrat Light" w:eastAsia="EniTabReg" w:hAnsi="Montserrat Light" w:cs="EniTabReg"/>
          <w:bCs/>
          <w:sz w:val="13"/>
          <w:szCs w:val="13"/>
        </w:rPr>
        <w:t>.</w:t>
      </w:r>
    </w:p>
    <w:p w14:paraId="4B9BECAF"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 xml:space="preserve">Confie à Plenitude le soin de gérer, en son nom et pour son compte, l’accès au Réseau de Distribution du (des) PDL dont la liste figure aux Conditions </w:t>
      </w:r>
      <w:r w:rsidRPr="00490F15">
        <w:rPr>
          <w:rFonts w:ascii="Montserrat Light" w:eastAsia="EniTabReg" w:hAnsi="Montserrat Light" w:cs="EniTabReg"/>
          <w:bCs/>
          <w:sz w:val="13"/>
          <w:szCs w:val="13"/>
        </w:rPr>
        <w:lastRenderedPageBreak/>
        <w:t>Particulières de Vente du Contrat.</w:t>
      </w:r>
    </w:p>
    <w:p w14:paraId="37D3DAA7"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Atteste, dans le cas où il dispose d’un contrat en cours avec un autre fournisseur, qu’il est libre de ses engagements vis à vis de celui-ci, pour chaque Point de Livraison concerné, à compter de la date de début de fourniture prévue au Contrat, ou, si la date de début de fourniture n’est pas spécifiée, à la date d’entrée en vigueur du Contrat.</w:t>
      </w:r>
    </w:p>
    <w:p w14:paraId="557813C8"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Atteste que l’usage qu’il fait de l’électricité sur le(s) PDL alimenté(s) au titre du Contrat est professionnel.</w:t>
      </w:r>
    </w:p>
    <w:p w14:paraId="7A9BB4B2"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Atteste que l’Utilisation de l’électricité telle que déclarée à Plenitude préalablement à la conclusion du Contrat est conforme à la réalité.</w:t>
      </w:r>
    </w:p>
    <w:p w14:paraId="42701716"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S’engage à informer Plenitude, avant l’entrée en vigueur du Contrat, d’une éventuelle modification de sa formule tarifaire d’acheminement survenue dans les douze (12) derniers mois. Plenitude pourra proposer au Client de modifier sa formule tarifaire d’acheminement. En cas d’accord, le Client reconnaît accepter la formule tarifaire qu’il a choisie et que Plenitude transmet, pour son compte, au GRD, pour les douze (12) mois à venir, même en cas de changement de fournisseur avant cette échéance.</w:t>
      </w:r>
    </w:p>
    <w:p w14:paraId="61327BBC"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Autorise expressément en application de l’article R. 111-27 du code de l’énergie, le Gestionnaire du Réseau de Distribution à communiquer au Fournisseur toutes les informations relatives aux PDL alimentés en application du Contrat, notamment :</w:t>
      </w:r>
    </w:p>
    <w:p w14:paraId="68C1C5D8" w14:textId="77777777" w:rsidR="00A950A0" w:rsidRPr="00490F15" w:rsidRDefault="00A950A0" w:rsidP="00A950A0">
      <w:pPr>
        <w:widowControl w:val="0"/>
        <w:autoSpaceDE w:val="0"/>
        <w:autoSpaceDN w:val="0"/>
        <w:spacing w:after="0" w:line="240" w:lineRule="auto"/>
        <w:ind w:left="720"/>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(i) les données de comptage y compris les données antérieures à l’entrée en vigueur du Contrat,</w:t>
      </w:r>
    </w:p>
    <w:p w14:paraId="6CCFD48B" w14:textId="77777777" w:rsidR="00A950A0" w:rsidRPr="00490F15" w:rsidRDefault="00A950A0" w:rsidP="00A950A0">
      <w:pPr>
        <w:widowControl w:val="0"/>
        <w:autoSpaceDE w:val="0"/>
        <w:autoSpaceDN w:val="0"/>
        <w:spacing w:after="0" w:line="240" w:lineRule="auto"/>
        <w:ind w:left="720"/>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(ii) la Puissance Souscrite pour chaque PDL,</w:t>
      </w:r>
    </w:p>
    <w:p w14:paraId="7C19D9F8" w14:textId="77777777" w:rsidR="00A950A0" w:rsidRPr="00490F15" w:rsidRDefault="00A950A0" w:rsidP="00A950A0">
      <w:pPr>
        <w:widowControl w:val="0"/>
        <w:autoSpaceDE w:val="0"/>
        <w:autoSpaceDN w:val="0"/>
        <w:spacing w:after="0" w:line="240" w:lineRule="auto"/>
        <w:ind w:left="720"/>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(iii) les versions tarifaires et consommation par version tarifaire pour chaque PDL.</w:t>
      </w:r>
    </w:p>
    <w:p w14:paraId="06CBFA81"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Pour chaque PDL alimenté au titre du Contrat, atteste disposer d’un raccordement effectif et définitif au Réseau de Distribution ainsi que d’une installation intérieure conforme à la réglementation et aux normes en vigueur, ainsi qu’aux exigences en termes de sécurité et d’entretien figurant dans les DGARD.</w:t>
      </w:r>
    </w:p>
    <w:p w14:paraId="5A55E0A2"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S’engage, sur simple demande de Plenitude, à lui fournir tout document lui permettant d’établir la faisabilité de la fourniture d’électricité à un PDL donné et en particulier tout document permettant d’attester de la sécurité de l’installation intérieure.</w:t>
      </w:r>
    </w:p>
    <w:p w14:paraId="2B97826A"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Donne mandat par le Contrat, au Fournisseur qui l’accepte, d’assurer la mission de Responsable d’Equilibre ou de désigner un Responsable d’Équilibre, au sens de l’article L. 321-15 du code de l’énergie.</w:t>
      </w:r>
    </w:p>
    <w:p w14:paraId="6E72F4F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 xml:space="preserve">Dans le cas où l’un quelconque des attestations et engagements au titre du présent article n’est pas respecté à la date d’entrée en vigueur du Contrat ou cesse de l’être en cours d’exécution de celui-ci, Plenitude ne pourra pas démarrer ou continuer la fourniture d’électricité au Client, et procédera le cas échéant à la suspension de la fourniture dans les conditions de l’article 8 ou à la résiliation du contrat pour faute du Client dans les conditions de l’article 12.2, sans que la responsabilité de Plenitude ne puisse être recherchée de ce fait. </w:t>
      </w:r>
    </w:p>
    <w:p w14:paraId="4B2DC855" w14:textId="77777777" w:rsidR="00A950A0" w:rsidRPr="00490F15" w:rsidRDefault="00A950A0" w:rsidP="00A950A0">
      <w:pPr>
        <w:pStyle w:val="Paragraphedeliste"/>
        <w:widowControl w:val="0"/>
        <w:numPr>
          <w:ilvl w:val="1"/>
          <w:numId w:val="14"/>
        </w:numPr>
        <w:tabs>
          <w:tab w:val="left" w:pos="310"/>
        </w:tabs>
        <w:autoSpaceDE w:val="0"/>
        <w:autoSpaceDN w:val="0"/>
        <w:spacing w:before="80" w:after="0" w:line="240" w:lineRule="auto"/>
        <w:jc w:val="both"/>
        <w:outlineLvl w:val="2"/>
        <w:rPr>
          <w:rFonts w:ascii="Montserrat Light" w:eastAsia="EniTabReg" w:hAnsi="Montserrat Light" w:cs="EniTabReg"/>
          <w:b/>
          <w:bCs/>
          <w:color w:val="231F20"/>
          <w:w w:val="105"/>
          <w:sz w:val="13"/>
          <w:szCs w:val="13"/>
        </w:rPr>
      </w:pPr>
      <w:r w:rsidRPr="00490F15">
        <w:rPr>
          <w:rFonts w:ascii="Montserrat Light" w:eastAsia="EniTabReg" w:hAnsi="Montserrat Light" w:cs="EniTabReg"/>
          <w:b/>
          <w:bCs/>
          <w:color w:val="231F20"/>
          <w:w w:val="105"/>
          <w:sz w:val="13"/>
          <w:szCs w:val="13"/>
        </w:rPr>
        <w:t>– Date de début de fourniture</w:t>
      </w:r>
    </w:p>
    <w:p w14:paraId="366B3BB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Les Parties fixent la date de début de fourniture, pour chaque Point de Livraison, dans les CPV. En l’absence d’une telle stipulation, Plenitude fera ses meilleurs efforts pour démarrer la fourniture dans un délai raisonnable à compter de l’entrée en vigueur du Contrat.</w:t>
      </w:r>
    </w:p>
    <w:p w14:paraId="4ADEEFB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Pour le(s) PDL dont la Puissance Souscrite est inférieure ou égale à 36 kVA, si les CPV ne spécifient pas la date de début de fourniture, celle-ci interviendra dans un délai inférieur à 21 jours à compter de l’entrée en vigueur du Contrat.</w:t>
      </w:r>
    </w:p>
    <w:p w14:paraId="659E17B7"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sz w:val="13"/>
          <w:szCs w:val="13"/>
        </w:rPr>
      </w:pPr>
      <w:r w:rsidRPr="00490F15">
        <w:rPr>
          <w:rFonts w:ascii="Montserrat Light" w:eastAsia="EniTabReg" w:hAnsi="Montserrat Light" w:cs="EniTabReg"/>
          <w:b/>
          <w:bCs/>
          <w:color w:val="231F20"/>
          <w:w w:val="105"/>
          <w:sz w:val="13"/>
          <w:szCs w:val="13"/>
        </w:rPr>
        <w:t>– Index de consommation en début de fourniture (clients à relève semestrielle)</w:t>
      </w:r>
    </w:p>
    <w:p w14:paraId="7D00AD1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changement de fournisseur, l’index de consommation utilisé par Plenitude pour établir sa première facture est un index estimé à la date du changement de fournisseur par le Gestionnaire du Réseau de Distribution et communiqué à Plenitude.</w:t>
      </w:r>
    </w:p>
    <w:p w14:paraId="1DFCE42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Afin de fiabiliser  l’index calculé par le Gestionnaire du Réseau de Distribution, le Client, si son Compteur est relevé à échéance semestrielle, a la possibilité de fournir à Plenitude un index auto-relevé (relevé par le Client lui-même) de son Compteur, à la date de l’entrée en vigueur du Contrat conformément à l’article 3.1.</w:t>
      </w:r>
    </w:p>
    <w:p w14:paraId="09C9B12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Cet index devra être transmis par le Client à Plenitude, qui se chargera de le transmettre au Gestionnaire du Réseau de Distribution. Si l’index auto-relevé est pris en compte par le Gestionnaire du Réseau de Distribution, la première facture de fourniture sera établie sur la base de cet index auto-relevé.</w:t>
      </w:r>
    </w:p>
    <w:p w14:paraId="199E81E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Si le Gestionnaire du Réseau de Distribution considère que l’index auto-relevé par le Client est incohérent avec son historique de consommation, l’index auto-relevé ne sera pas pris en compte et la première facture de fourniture sera établie sur la base de l’index estimé susmentionné.</w:t>
      </w:r>
    </w:p>
    <w:p w14:paraId="70EA7F7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p>
    <w:p w14:paraId="6F28DE6E"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Bold" w:hAnsi="Montserrat Light" w:cs="EniTabBold"/>
          <w:color w:val="231F20"/>
          <w:sz w:val="13"/>
          <w:szCs w:val="13"/>
          <w:u w:val="single" w:color="231F20"/>
        </w:rPr>
      </w:pPr>
      <w:r w:rsidRPr="00490F15">
        <w:rPr>
          <w:rFonts w:ascii="Montserrat Light" w:eastAsia="EniTabReg" w:hAnsi="Montserrat Light" w:cs="EniTabReg"/>
          <w:bCs/>
          <w:color w:val="231F20"/>
          <w:w w:val="105"/>
          <w:sz w:val="13"/>
          <w:szCs w:val="13"/>
        </w:rPr>
        <w:t>–</w:t>
      </w:r>
      <w:r w:rsidRPr="00490F15">
        <w:rPr>
          <w:rFonts w:ascii="Montserrat Light" w:eastAsia="EniTabBold" w:hAnsi="Montserrat Light" w:cs="EniTabBold"/>
          <w:color w:val="231F20"/>
          <w:sz w:val="13"/>
          <w:szCs w:val="13"/>
          <w:u w:val="single" w:color="231F20"/>
        </w:rPr>
        <w:t xml:space="preserve"> Utilisation de l’électricité</w:t>
      </w:r>
    </w:p>
    <w:p w14:paraId="0DEA18E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Préalablement à la conclusion du Contrat, le Client déclare au Fournisseur l’Utilisation qu’il aura de l’électricité fournie au titre du Contrat. Le Client reconnait et accepte que l’Utilisation telle que déclarée constitue pour Plenitude une qualité essentielle de la prestation du Client au titre du Contrat. Elle permet à Plenitude de déterminer les quantités prévisionnelles d’électricité sur la durée du Contrat ainsi que le Prix du Contrat.</w:t>
      </w:r>
    </w:p>
    <w:p w14:paraId="68C9070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color w:val="231F20"/>
          <w:w w:val="105"/>
          <w:sz w:val="13"/>
          <w:szCs w:val="13"/>
        </w:rPr>
        <w:t xml:space="preserve">En conséquence, le Client </w:t>
      </w:r>
      <w:r w:rsidRPr="00490F15">
        <w:rPr>
          <w:rFonts w:ascii="Montserrat Light" w:eastAsia="EniTabReg" w:hAnsi="Montserrat Light" w:cs="EniTabReg"/>
          <w:sz w:val="13"/>
          <w:szCs w:val="13"/>
        </w:rPr>
        <w:t>s’engage à ce que son Utilisation sera conforme à sa déclaration.</w:t>
      </w:r>
    </w:p>
    <w:p w14:paraId="031FF74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cas échéant le Client peut mettre en œuvre des moyens de production d’électricité raccordés à ses installations qu’il exploite à ses frais et sous sa seule responsabilité. Dans ces cas, le Client en informe Plenitude, aﬁn que ces installations ainsi que leurs caractéristiques et leur mode d’utilisation apparaissent dans les Conditions Particulières de Vente.</w:t>
      </w:r>
    </w:p>
    <w:p w14:paraId="7C5E472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communique immédiatement à Plenitude toute modification de l’Utilisation, et, le cas échéant, toute modification des installations de production dont il disposerait. Cette communication est faite par courrier recommandé avec</w:t>
      </w:r>
      <w:r w:rsidRPr="00490F15">
        <w:rPr>
          <w:rFonts w:ascii="Montserrat Light" w:hAnsi="Montserrat Light"/>
          <w:sz w:val="13"/>
          <w:szCs w:val="13"/>
        </w:rPr>
        <w:t xml:space="preserve"> </w:t>
      </w:r>
      <w:r w:rsidRPr="00490F15">
        <w:rPr>
          <w:rFonts w:ascii="Montserrat Light" w:eastAsia="EniTabReg" w:hAnsi="Montserrat Light" w:cs="EniTabReg"/>
          <w:sz w:val="13"/>
          <w:szCs w:val="13"/>
        </w:rPr>
        <w:t>avis de réception devant être reçu par Plenitude 45 jours avant cette modification. Le cas échéant, le Client fait son affaire de la conclusion avec le Gestionnaire du Réseau de Distribution d’un contrat d’exploitation avant la mise en service des nouveaux moyens de production.</w:t>
      </w:r>
    </w:p>
    <w:p w14:paraId="47DD177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modification de l’Utilisation en cours de Contrat, les Parties se rapprocheront afin de rechercher une solution permettant de préserver l’équilibre économique du Contrat. A défaut d’accord entre les Parties dans un délai de trois (3) mois après la prise de connaissance par Plenitude de cette modification, Plenitude pourra résilier le contrat pour faute du Client dans les conditions de l’article 12.2.</w:t>
      </w:r>
    </w:p>
    <w:p w14:paraId="07D8F3F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transfert vers le Client de la propriété et des risques liés à la fourniture d’électricité s’effectue après le passage de l’électricité au(x) Point(s) de Livraison du Client.</w:t>
      </w:r>
    </w:p>
    <w:p w14:paraId="2913064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sz w:val="13"/>
          <w:szCs w:val="13"/>
        </w:rPr>
        <w:t>L’électricité fournie ne peut être cédée à des tiers, même à titre gratuit.</w:t>
      </w:r>
    </w:p>
    <w:p w14:paraId="59E454D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p>
    <w:p w14:paraId="27988D49"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Bold" w:hAnsi="Montserrat Light" w:cs="EniTabBold"/>
          <w:color w:val="231F20"/>
          <w:sz w:val="13"/>
          <w:szCs w:val="13"/>
          <w:u w:val="single" w:color="231F20"/>
        </w:rPr>
      </w:pPr>
      <w:r w:rsidRPr="00490F15">
        <w:rPr>
          <w:rFonts w:ascii="Montserrat Light" w:eastAsia="EniTabReg" w:hAnsi="Montserrat Light" w:cs="EniTabReg"/>
          <w:bCs/>
          <w:color w:val="231F20"/>
          <w:w w:val="105"/>
          <w:sz w:val="13"/>
          <w:szCs w:val="13"/>
        </w:rPr>
        <w:t>–</w:t>
      </w:r>
      <w:r w:rsidRPr="00490F15">
        <w:rPr>
          <w:rFonts w:ascii="Montserrat Light" w:eastAsia="EniTabBold" w:hAnsi="Montserrat Light" w:cs="EniTabBold"/>
          <w:color w:val="231F20"/>
          <w:sz w:val="13"/>
          <w:szCs w:val="13"/>
          <w:u w:val="single" w:color="231F20"/>
        </w:rPr>
        <w:t xml:space="preserve"> Accès et utilisation du réseau</w:t>
      </w:r>
    </w:p>
    <w:p w14:paraId="2270EBAF" w14:textId="77777777" w:rsidR="00A950A0" w:rsidRPr="00490F15" w:rsidRDefault="00A950A0" w:rsidP="00A950A0">
      <w:pPr>
        <w:pStyle w:val="Paragraphedeliste"/>
        <w:widowControl w:val="0"/>
        <w:numPr>
          <w:ilvl w:val="1"/>
          <w:numId w:val="14"/>
        </w:numPr>
        <w:tabs>
          <w:tab w:val="left" w:pos="310"/>
        </w:tabs>
        <w:autoSpaceDE w:val="0"/>
        <w:autoSpaceDN w:val="0"/>
        <w:spacing w:before="80" w:after="0" w:line="240" w:lineRule="auto"/>
        <w:jc w:val="both"/>
        <w:outlineLvl w:val="2"/>
        <w:rPr>
          <w:rFonts w:ascii="Montserrat Light" w:eastAsia="EniTabReg" w:hAnsi="Montserrat Light" w:cs="EniTabReg"/>
          <w:b/>
          <w:bCs/>
          <w:color w:val="231F20"/>
          <w:w w:val="105"/>
          <w:sz w:val="13"/>
          <w:szCs w:val="13"/>
        </w:rPr>
      </w:pPr>
      <w:r w:rsidRPr="00490F15">
        <w:rPr>
          <w:rFonts w:ascii="Montserrat Light" w:eastAsia="EniTabReg" w:hAnsi="Montserrat Light" w:cs="EniTabReg"/>
          <w:b/>
          <w:bCs/>
          <w:color w:val="231F20"/>
          <w:w w:val="105"/>
          <w:sz w:val="13"/>
          <w:szCs w:val="13"/>
        </w:rPr>
        <w:t>– Relation contractuelle du Client avec le GRD</w:t>
      </w:r>
    </w:p>
    <w:p w14:paraId="610E5AF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Le Client reconnait et accepte que le Contrat a la nature d’un Contrat Unique portant à la fois sur la fourniture d’électricité, assurée par Plenitude, et sur l’accès et l’utilisation du Réseau de Distribution, assurés par le</w:t>
      </w:r>
      <w:r w:rsidRPr="00490F15">
        <w:rPr>
          <w:rFonts w:ascii="Montserrat Light" w:eastAsia="EniTabReg" w:hAnsi="Montserrat Light" w:cs="EniTabReg"/>
          <w:sz w:val="13"/>
          <w:szCs w:val="13"/>
        </w:rPr>
        <w:t xml:space="preserve"> Gestionnaire du Réseau de Distribution</w:t>
      </w:r>
      <w:r w:rsidRPr="00490F15">
        <w:rPr>
          <w:rFonts w:ascii="Montserrat Light" w:eastAsia="EniTabReg" w:hAnsi="Montserrat Light" w:cs="EniTabReg"/>
          <w:color w:val="231F20"/>
          <w:w w:val="105"/>
          <w:sz w:val="13"/>
          <w:szCs w:val="13"/>
        </w:rPr>
        <w:t>.</w:t>
      </w:r>
    </w:p>
    <w:p w14:paraId="7EC466A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le cadre du Contrat, le Client dispose d’une relation contractuelle directe avec le Gestionnaire du Réseau de Distribution en ce qui concerne son accès et son utilisation du réseau.</w:t>
      </w:r>
    </w:p>
    <w:p w14:paraId="4FA32C52"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Plenitude reste néanmoins l’interlocuteur contractuel principal du Client, y compris en ce qui concerne l’accès et l’utilisation du réseau.</w:t>
      </w:r>
    </w:p>
    <w:p w14:paraId="41E8383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A ce titre, Plenitude a été mandatée par le GRD pour recevoir et transmettre toute demande du Client concernant sa relation avec le GRD et à recueillir, en vue de leur transmission au GRD, toute demande de prestations parmi celles proposées par le GRD et ﬁgurant dans le Catalogue des Prestations GRD en vigueur à la date de la demande. </w:t>
      </w:r>
    </w:p>
    <w:p w14:paraId="04C10AB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De même, dans l’éventualité d’une réclamation du Client liée à l’activité du Gestionnaire du Réseau de Distribution, Plenitude communiquera tous les éléments dont elle a connaissance et qui seraient nécessaires à une bonne gestion de la réclamation du Client à l’égard du Gestionnaire du Réseau de Distribution, conformément aux lois et règlements en vigueur.</w:t>
      </w:r>
    </w:p>
    <w:p w14:paraId="7CC5EB6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r w:rsidRPr="00490F15">
        <w:rPr>
          <w:rFonts w:ascii="Montserrat Light" w:eastAsia="EniTabReg" w:hAnsi="Montserrat Light" w:cs="EniTabReg"/>
          <w:sz w:val="13"/>
          <w:szCs w:val="13"/>
        </w:rPr>
        <w:t>Plenitude facture sans surcoût et recouvre auprès du Client, pour le compte du GRD, les tarifs d’utilisation des réseaux applicables (TURPE), ainsi que toutes sommes résultant des prestations réalisées par le GRD conformément au Catalogue des Prestations GRD, ainsi que détaillé à l’article 6.</w:t>
      </w:r>
    </w:p>
    <w:p w14:paraId="4FE56440" w14:textId="77777777" w:rsidR="00A950A0" w:rsidRPr="00490F15" w:rsidRDefault="00A950A0" w:rsidP="00A950A0">
      <w:pPr>
        <w:pStyle w:val="Paragraphedeliste"/>
        <w:widowControl w:val="0"/>
        <w:numPr>
          <w:ilvl w:val="1"/>
          <w:numId w:val="14"/>
        </w:numPr>
        <w:tabs>
          <w:tab w:val="left" w:pos="310"/>
        </w:tabs>
        <w:autoSpaceDE w:val="0"/>
        <w:autoSpaceDN w:val="0"/>
        <w:spacing w:before="80" w:after="0" w:line="240" w:lineRule="auto"/>
        <w:jc w:val="both"/>
        <w:outlineLvl w:val="2"/>
        <w:rPr>
          <w:rFonts w:ascii="Montserrat Light" w:eastAsia="EniTabReg" w:hAnsi="Montserrat Light" w:cs="EniTabReg"/>
          <w:b/>
          <w:sz w:val="13"/>
          <w:szCs w:val="13"/>
        </w:rPr>
      </w:pPr>
      <w:r w:rsidRPr="00490F15">
        <w:rPr>
          <w:rFonts w:ascii="Montserrat Light" w:eastAsia="EniTabReg" w:hAnsi="Montserrat Light" w:cs="EniTabReg"/>
          <w:b/>
          <w:bCs/>
          <w:color w:val="231F20"/>
          <w:w w:val="105"/>
          <w:sz w:val="13"/>
          <w:szCs w:val="13"/>
        </w:rPr>
        <w:t xml:space="preserve">– </w:t>
      </w:r>
      <w:r w:rsidRPr="00490F15">
        <w:rPr>
          <w:rFonts w:ascii="Montserrat Light" w:eastAsia="EniTabReg" w:hAnsi="Montserrat Light" w:cs="EniTabReg"/>
          <w:b/>
          <w:color w:val="231F20"/>
          <w:w w:val="105"/>
          <w:sz w:val="13"/>
          <w:szCs w:val="13"/>
        </w:rPr>
        <w:t>Les DGARD</w:t>
      </w:r>
    </w:p>
    <w:p w14:paraId="2E43D92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Les obligations respectives du Client et du Gestionnaire du Réseau de Distribution en ce qui concerne l’accès et l’utilisation du réseau, en ce compris les conditions de livraison de l’électricité et l’exécution des prestations figurant dans le Catalogue des Prestations GRD, sont régies par les DGARD.</w:t>
      </w:r>
    </w:p>
    <w:p w14:paraId="7BEF325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Les DGARD font partie intégrante du Contrat et l’acceptation du Contrat par le Client, conformément à l’article 3.1, vaut acceptation des DGARD, ce que le Client reconnaît expressément.</w:t>
      </w:r>
    </w:p>
    <w:p w14:paraId="226C21A2" w14:textId="77777777" w:rsidR="00A950A0" w:rsidRPr="00490F15" w:rsidRDefault="00A950A0" w:rsidP="00A950A0">
      <w:pPr>
        <w:pStyle w:val="Paragraphedeliste"/>
        <w:widowControl w:val="0"/>
        <w:numPr>
          <w:ilvl w:val="1"/>
          <w:numId w:val="14"/>
        </w:numPr>
        <w:tabs>
          <w:tab w:val="left" w:pos="310"/>
        </w:tabs>
        <w:autoSpaceDE w:val="0"/>
        <w:autoSpaceDN w:val="0"/>
        <w:spacing w:before="80" w:after="0" w:line="240" w:lineRule="auto"/>
        <w:jc w:val="both"/>
        <w:outlineLvl w:val="2"/>
        <w:rPr>
          <w:rFonts w:ascii="Montserrat Light" w:eastAsia="EniTabReg" w:hAnsi="Montserrat Light" w:cs="EniTabReg"/>
          <w:b/>
          <w:bCs/>
          <w:color w:val="231F20"/>
          <w:w w:val="105"/>
          <w:sz w:val="13"/>
          <w:szCs w:val="13"/>
        </w:rPr>
      </w:pPr>
      <w:r w:rsidRPr="00490F15">
        <w:rPr>
          <w:rFonts w:ascii="Montserrat Light" w:eastAsia="EniTabReg" w:hAnsi="Montserrat Light" w:cs="EniTabReg"/>
          <w:b/>
          <w:bCs/>
          <w:color w:val="231F20"/>
          <w:w w:val="105"/>
          <w:sz w:val="13"/>
          <w:szCs w:val="13"/>
        </w:rPr>
        <w:t>– Responsabilité du GRD à l’égard du Client et du Client à l’égard du GRD</w:t>
      </w:r>
    </w:p>
    <w:p w14:paraId="2953037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bookmarkStart w:id="22" w:name="_Hlk165386613"/>
      <w:r w:rsidRPr="00490F15">
        <w:rPr>
          <w:rFonts w:ascii="Montserrat Light" w:eastAsia="EniTabReg" w:hAnsi="Montserrat Light" w:cs="EniTabReg"/>
          <w:bCs/>
          <w:sz w:val="13"/>
          <w:szCs w:val="13"/>
        </w:rPr>
        <w:lastRenderedPageBreak/>
        <w:t>Le Client est informé qu’il engage sa responsabilité en cas de non-respect ou de mauvaise application des conditions relatives à l’accès et à l’utilisation du Réseau de Distribution et que dans un tel cas, il devra indemniser tout préjudice qu’il aura causé au GRD ou à un tiers.</w:t>
      </w:r>
      <w:bookmarkEnd w:id="22"/>
      <w:r w:rsidRPr="00490F15">
        <w:rPr>
          <w:rFonts w:ascii="Montserrat Light" w:eastAsia="EniTabReg" w:hAnsi="Montserrat Light" w:cs="EniTabReg"/>
          <w:bCs/>
          <w:sz w:val="13"/>
          <w:szCs w:val="13"/>
        </w:rPr>
        <w:t xml:space="preserve"> La responsabilité contractuelle du GRD à l’égard du Client et du Client à l’égard du GRD, pour leurs obligations respectives figurant dans les DGARD, est mise en œuvre dans les conditions et conformément aux modalités prévues dans les DGARD. Plenitude ne pourra en aucun cas être tenue responsable du manquement du GRD ou du Client à leurs obligations respectives figurant dans les DGARD.</w:t>
      </w:r>
    </w:p>
    <w:p w14:paraId="70B8CE3C"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sz w:val="13"/>
          <w:szCs w:val="13"/>
        </w:rPr>
      </w:pPr>
      <w:bookmarkStart w:id="23" w:name="_Hlk162627561"/>
      <w:r w:rsidRPr="00490F15">
        <w:rPr>
          <w:rFonts w:ascii="Montserrat Light" w:eastAsia="EniTabReg" w:hAnsi="Montserrat Light" w:cs="EniTabReg"/>
          <w:b/>
          <w:bCs/>
          <w:color w:val="231F20"/>
          <w:w w:val="105"/>
          <w:sz w:val="13"/>
          <w:szCs w:val="13"/>
        </w:rPr>
        <w:t>–</w:t>
      </w:r>
      <w:bookmarkEnd w:id="23"/>
      <w:r w:rsidRPr="00490F15">
        <w:rPr>
          <w:rFonts w:ascii="Montserrat Light" w:eastAsia="EniTabReg" w:hAnsi="Montserrat Light" w:cs="EniTabReg"/>
          <w:b/>
          <w:bCs/>
          <w:color w:val="231F20"/>
          <w:w w:val="105"/>
          <w:sz w:val="13"/>
          <w:szCs w:val="13"/>
        </w:rPr>
        <w:t xml:space="preserve"> Caractéristiques des Points de Livraison</w:t>
      </w:r>
    </w:p>
    <w:p w14:paraId="7CCCC41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Pour chaque Point de Livraison alimenté au titre du Contrat, les Conditions Particulières de Vente en précisent les caractéristiques techniques, telles que la Puissance Souscrite et la formule tarifaire d’acheminement choisie. Ces caractéristiques déterminent le montant du TURPE dont le Client est redevable.</w:t>
      </w:r>
    </w:p>
    <w:p w14:paraId="568C712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Il appartient au Client de vérifier l’adéquation de ces caractéristiques à ses besoins réels. Notamment, le Client est informé qu’il est tenu, en principe, de limiter la puissance appelée par ses installations à la Puissance Souscrite. Si la puissance appelée dépasse la Puissance Souscrite, les dépassements font l’objet de facturation conformément aux DGARD.</w:t>
      </w:r>
    </w:p>
    <w:p w14:paraId="64DE2FF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peut à tout moment demander la modification des caractéristiques des Points de Livraison. Plenitude se chargera de recueillir la demande de modification et de la transmettre au Gestionnaire du Réseau de Distribution.</w:t>
      </w:r>
      <w:r w:rsidRPr="00490F15">
        <w:rPr>
          <w:rFonts w:ascii="Montserrat Light" w:hAnsi="Montserrat Light"/>
          <w:sz w:val="13"/>
          <w:szCs w:val="13"/>
        </w:rPr>
        <w:t xml:space="preserve"> </w:t>
      </w:r>
      <w:r w:rsidRPr="00490F15">
        <w:rPr>
          <w:rFonts w:ascii="Montserrat Light" w:eastAsia="EniTabReg" w:hAnsi="Montserrat Light" w:cs="EniTabReg"/>
          <w:sz w:val="13"/>
          <w:szCs w:val="13"/>
        </w:rPr>
        <w:t>La modification interviendra dans les conditions et aux tarifs prévus aux DGARD et dans le Catalogue des Prestations GRD et pourra entrainer une évolution du montant du TURPE dû par le Client en application de l’article 6. En adressant sa demande de modification à Plenitude, le Client accepte expressément cette évolution.</w:t>
      </w:r>
    </w:p>
    <w:p w14:paraId="3AE43E6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6139C290"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Prix</w:t>
      </w:r>
    </w:p>
    <w:p w14:paraId="7FE9F868"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bCs/>
          <w:color w:val="231F20"/>
          <w:w w:val="105"/>
          <w:sz w:val="13"/>
          <w:szCs w:val="13"/>
        </w:rPr>
      </w:pPr>
      <w:r w:rsidRPr="00490F15">
        <w:rPr>
          <w:rFonts w:ascii="Montserrat Light" w:eastAsia="EniTabReg" w:hAnsi="Montserrat Light" w:cs="EniTabReg"/>
          <w:bCs/>
          <w:color w:val="231F20"/>
          <w:w w:val="105"/>
          <w:sz w:val="13"/>
          <w:szCs w:val="13"/>
        </w:rPr>
        <w:t>–</w:t>
      </w:r>
      <w:r w:rsidRPr="00490F15">
        <w:rPr>
          <w:rFonts w:ascii="Montserrat Light" w:eastAsia="EniTabReg" w:hAnsi="Montserrat Light" w:cs="EniTabReg"/>
          <w:b/>
          <w:bCs/>
          <w:color w:val="231F20"/>
          <w:w w:val="105"/>
          <w:sz w:val="13"/>
          <w:szCs w:val="13"/>
        </w:rPr>
        <w:t xml:space="preserve"> Composition du prix</w:t>
      </w:r>
    </w:p>
    <w:p w14:paraId="4DEBB5C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r w:rsidRPr="00490F15">
        <w:rPr>
          <w:rFonts w:ascii="Montserrat Light" w:eastAsia="EniTabReg" w:hAnsi="Montserrat Light" w:cs="EniTabReg"/>
          <w:sz w:val="13"/>
          <w:szCs w:val="13"/>
        </w:rPr>
        <w:t>Le Prix du Contrat est composé :</w:t>
      </w:r>
    </w:p>
    <w:p w14:paraId="66A960D7"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bookmarkStart w:id="24" w:name="_Hlk212638323"/>
      <w:r w:rsidRPr="00490F15">
        <w:rPr>
          <w:rFonts w:ascii="Montserrat Light" w:eastAsia="EniTabReg" w:hAnsi="Montserrat Light" w:cs="EniTabReg"/>
          <w:bCs/>
          <w:sz w:val="13"/>
          <w:szCs w:val="13"/>
        </w:rPr>
        <w:t>Du prix de l’abonnement exprimé en euros HT par an et figurant aux Conditions Particulières de Vente ;</w:t>
      </w:r>
    </w:p>
    <w:p w14:paraId="0AF5183D"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Du prix de l’énergie, exprimé en euros HT par MWh ou en centimes HT par kWh, dont le montant et la composition figurent aux Conditions Particulières de Vente. Les Conditions Particulières de Vente peuvent prévoir que le prix de l’énergie ou une composante de celui-ci est différencié selon le Poste Horaire ou le Poste Horosaisonnier.</w:t>
      </w:r>
    </w:p>
    <w:p w14:paraId="77AF807F"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Des parts fixe et variable du TURPE, facturé par Plenitude pour le compte du GRD, sans surcoût, en conformité avec les dispositions législatives et réglementaires établissant le montant de celui-ci.</w:t>
      </w:r>
    </w:p>
    <w:p w14:paraId="22E18C03"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Le cas échéant, d’autres composantes du Prix, détaillées dans les Conditions Particulières de Vente.</w:t>
      </w:r>
    </w:p>
    <w:bookmarkEnd w:id="24"/>
    <w:p w14:paraId="41C51CF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Le Prix du Contrat pourra inclure celui de toute prestation fournie au Client par le GRD, aux conditions et au prix prévus par les DGARD et le Catalogue des Prestations GRD. </w:t>
      </w:r>
    </w:p>
    <w:p w14:paraId="41F418D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cas échéant, le Prix du Contrat inclut également les prestations contractualisées par le Client ou commandées en cours d’exécution du Contrat à Plenitude.</w:t>
      </w:r>
    </w:p>
    <w:p w14:paraId="4C69373C"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bCs/>
          <w:sz w:val="13"/>
          <w:szCs w:val="13"/>
        </w:rPr>
      </w:pPr>
      <w:r w:rsidRPr="00490F15">
        <w:rPr>
          <w:rFonts w:ascii="Montserrat Light" w:eastAsia="EniTabReg" w:hAnsi="Montserrat Light" w:cs="EniTabReg"/>
          <w:bCs/>
          <w:color w:val="231F20"/>
          <w:w w:val="105"/>
          <w:sz w:val="13"/>
          <w:szCs w:val="13"/>
        </w:rPr>
        <w:t>–</w:t>
      </w:r>
      <w:r w:rsidRPr="00490F15">
        <w:rPr>
          <w:rFonts w:ascii="Montserrat Light" w:eastAsia="EniTabReg" w:hAnsi="Montserrat Light" w:cs="EniTabReg"/>
          <w:b/>
          <w:bCs/>
          <w:color w:val="231F20"/>
          <w:w w:val="105"/>
          <w:sz w:val="13"/>
          <w:szCs w:val="13"/>
        </w:rPr>
        <w:t xml:space="preserve"> Révision du Prix du Contrat</w:t>
      </w:r>
    </w:p>
    <w:p w14:paraId="7B78D7C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Prix du Contrat pourra être révisé pendant la durée du Contrat conformément aux stipulations ci-après. Les CPV peuvent également prévoir des stipulations relatives à la révision du Prix du Contrat ou d’une ou plusieurs de ses composantes.</w:t>
      </w:r>
    </w:p>
    <w:p w14:paraId="65FBDFF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montant du TURPE facturé dans le cadre du Contrat est établi conformément aux dispositions législatives et réglementaires applicables. Toute évolution du TURPE s’appliquera de plein droit au Contrat dès sa date d’entrée en vigueur.</w:t>
      </w:r>
    </w:p>
    <w:p w14:paraId="0ACBD06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Si le Gestionnaire du Réseau de Distribution fait évoluer les définitions des Postes Horaires ou des Postes Horosaisonniers, le Client en est averti préalablement sans qu’une telle modification puisse être interprétée comme une modification du Prix du Contrat, ce que le Client reconnaît et accepte.</w:t>
      </w:r>
    </w:p>
    <w:p w14:paraId="48062EA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Prix du Contrat a été établi compte tenu des dispositions législatives et réglementaires en vigueur à la date de l’entrée en vigueur du Contrat. Sauf si le Client emploie moins de cinquante personnes et que son chiffre d’affaires annuel ou le total de bilan annuel est inférieur à 10 millions d’euros, en cas d’évolution de la réglementation ayant pour effet direct ou indirect l’augmentation des charges supportées par Plenitude, en qualité de fournisseur, du fait de l’exécution du Contrat, Plenitude pourra modifier le Prix du Contrat pour tenir compte de cette augmentation. Une notification sera adressée par Plenitude au Client au plus tard un (1) mois avant la date d’entrée en vigueur de la modification, précisant les raisons, les conditions préalables et la portée de celle-ci.</w:t>
      </w:r>
    </w:p>
    <w:p w14:paraId="3038512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Il est expressément reconnu par les Parties que les stipulations du présent Contrat ont été convenues en considération du volume prévisionnel annuel à livrer tel que figurant aux CPV. Si, en cours d’exécution du Contrat, la consommation réelle du Client s’écarte considérablement de ce volume prévisionnel annuel à livrer, les Parties conviennent que Plenitude pourra demander que les Parties se rapprochent pour renégocier les stipulations du Contrat, dans le but de rétablir son équilibre économique. Le Client sera tenu d’accéder, de bonne foi, à la demande de Plenitude, dès lors que celle-ci sera dûment justifiée. En l’absence d’accord entre les Parties dans les quarante (40) jours suivant la demande de Plenitude, celle-ci sera autorisée à procéder à la résiliation du Contrat, moyennant un préavis de quinze (15) jours.</w:t>
      </w:r>
    </w:p>
    <w:p w14:paraId="7B8D02A7"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bCs/>
          <w:sz w:val="13"/>
          <w:szCs w:val="13"/>
        </w:rPr>
      </w:pPr>
      <w:r w:rsidRPr="00490F15">
        <w:rPr>
          <w:rFonts w:ascii="Montserrat Light" w:eastAsia="EniTabReg" w:hAnsi="Montserrat Light" w:cs="EniTabReg"/>
          <w:bCs/>
          <w:color w:val="231F20"/>
          <w:w w:val="105"/>
          <w:sz w:val="13"/>
          <w:szCs w:val="13"/>
        </w:rPr>
        <w:t>–</w:t>
      </w:r>
      <w:r w:rsidRPr="00490F15">
        <w:rPr>
          <w:rFonts w:ascii="Montserrat Light" w:eastAsia="EniTabReg" w:hAnsi="Montserrat Light" w:cs="EniTabReg"/>
          <w:b/>
          <w:bCs/>
          <w:color w:val="231F20"/>
          <w:w w:val="105"/>
          <w:sz w:val="13"/>
          <w:szCs w:val="13"/>
        </w:rPr>
        <w:t xml:space="preserve"> Taxes et autres impositions</w:t>
      </w:r>
    </w:p>
    <w:p w14:paraId="6BABAC3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Prix du Contrat s’entend en euros hors taxes et hors impôts. Il sera majoré de plein droit du montant intégral de toutes taxes, impôts, contributions et redevances de toute nature supportés ou dus par Plenitude dans le cadre de la fourniture d’électricité ou de prestation de services énergétiques en application de la législation et/ou de la réglementation en vigueur.</w:t>
      </w:r>
    </w:p>
    <w:p w14:paraId="33F9A07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Toute modification des taxes, impôts, contributions ou redevances de toute nature existantes, ou la création de nouvelles, sont applicables de plein droit au Contrat dès leur date d’entrée en vigueur.</w:t>
      </w:r>
    </w:p>
    <w:p w14:paraId="0A8D5517"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bCs/>
          <w:color w:val="231F20"/>
          <w:w w:val="105"/>
          <w:sz w:val="13"/>
          <w:szCs w:val="13"/>
        </w:rPr>
      </w:pPr>
      <w:r w:rsidRPr="00490F15">
        <w:rPr>
          <w:rFonts w:ascii="Montserrat Light" w:eastAsia="EniTabReg" w:hAnsi="Montserrat Light" w:cs="EniTabReg"/>
          <w:bCs/>
          <w:color w:val="231F20"/>
          <w:w w:val="105"/>
          <w:sz w:val="13"/>
          <w:szCs w:val="13"/>
        </w:rPr>
        <w:t>–</w:t>
      </w:r>
      <w:r w:rsidRPr="00490F15">
        <w:rPr>
          <w:rFonts w:ascii="Montserrat Light" w:eastAsia="EniTabReg" w:hAnsi="Montserrat Light" w:cs="EniTabReg"/>
          <w:b/>
          <w:bCs/>
          <w:color w:val="231F20"/>
          <w:w w:val="105"/>
          <w:sz w:val="13"/>
          <w:szCs w:val="13"/>
        </w:rPr>
        <w:t xml:space="preserve"> Couverture financière</w:t>
      </w:r>
    </w:p>
    <w:p w14:paraId="6B0609C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reconnaît et accepte que Plenitude pourra lui demander une couverture financière qui a pour objet de garantir la bonne exécution par le Client de ses obligations de payer au titre du Contrat.</w:t>
      </w:r>
    </w:p>
    <w:p w14:paraId="61B1060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La couverture financière pourra prendre la forme d’un dépôt de garantie, d’une garantie bancaire ou d’une garantie maison-mère.</w:t>
      </w:r>
    </w:p>
    <w:p w14:paraId="5F404CE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Le dépôt de garantie correspond au versement par le Client à Plenitude d’une somme d’argent. Il ne produit pas d’intérêt et est remboursé au Client dans un délai de 30 jours à compter de la date à laquelle le Contrat prend fin, pour quelque raison que ce soit, sauf si des créances de Plenitude sur le Client subsistent à cette date (en ce compris d’éventuelles créances d’indemnité de rupture conformément à l’article 12). À tout moment en cours d’exécution du Contrat et/ou après la fin de celui-ci, Plenitude peut opérer compensation de toute somme qui lui est due par le Client avec le dépôt de garantie. Le Client reste débiteur des créances non compensées par le dépôt de garantie. </w:t>
      </w:r>
    </w:p>
    <w:p w14:paraId="40D3DD8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La garantie bancaire doit être une garantie bancaire irrévocable, inconditionnelle, autonome et à première demande et régie par le droit français. Cette garantie sera fournie sous une forme et par une banque acceptable pour Plenitude, et devra avoir une durée de validité couvrant l’intégralité de la durée du Contrat majorée d’une période d’au minimum deux (2) mois après la date d’échéance de la facture de clôture au titre du Contrat. La garantie bancaire devra être fournie par une banque dont le rating n’est pas inférieur à BBB</w:t>
      </w:r>
      <w:r w:rsidRPr="00490F15">
        <w:rPr>
          <w:rFonts w:ascii="Montserrat Light" w:eastAsia="EniTabReg" w:hAnsi="Montserrat Light" w:cs="EniTabReg"/>
          <w:sz w:val="13"/>
          <w:szCs w:val="13"/>
        </w:rPr>
        <w:noBreakHyphen/>
        <w:t xml:space="preserve"> pour Standard and Poor’s ou Baa3 pour Moody’s Investors Service ou BBB- pour Fitch Ratings.</w:t>
      </w:r>
    </w:p>
    <w:p w14:paraId="1AE6CEE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La garantie maison-mère est une garantie irrévocable, inconditionnelle, autonome et à première demande, régie par le droit français, fournie par la personne morale qui contrôle le Client, directement ou indirectement, au sens de l’article L. 233-3 du code de commerce. Cette garantie sera fournie sous une forme acceptable pour Plenitude, et devra avoir une durée de validité couvrant l’intégralité de la durée du Contrat majorée d’une période d’au minimum deux (2) mois après la date d’échéance de la facture de clôture au titre du Contrat.</w:t>
      </w:r>
    </w:p>
    <w:p w14:paraId="239B35C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tous les cas, le montant de la couverture financière demandée par Plenitude sera inférieur ou égal au montant prévisionnel de facturation au titre du Contrat, toutes taxes comprises, pour les quatre mois à venir à compter de la date à laquelle la couverture financière est demandée. Lorsque le montant prévisionnel de facturation ne peut être estimé, la couverture financière sera égale à quatre fois le montant toutes taxes comprises de la facture la plus récente au titre du Contrat ou d’un contrat de fourniture précédent portant sur le(s) même(s) Point(s) de Livraison. Les Parties peuvent, d’un commun accord, convenir d’un montant différent de la couverture financière.</w:t>
      </w:r>
    </w:p>
    <w:p w14:paraId="1469E07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La couverture financière pourra être demandée préalablement à la conclusion du Contrat, ou en cours d’exécution de celui-ci, dans les cas suivants :</w:t>
      </w:r>
    </w:p>
    <w:p w14:paraId="3CD412C9"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lorsqu'une (1) facture demeure impayée (en tout ou en partie) par le Client à la date d’échéance de ladite facture ;</w:t>
      </w:r>
    </w:p>
    <w:p w14:paraId="2EE18AA7"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lorsque le Prix du Contrat connaît une augmentation significative en application des stipulations contractuelles applicables ;</w:t>
      </w:r>
    </w:p>
    <w:p w14:paraId="1D90F625"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 xml:space="preserve">lorsqu’intervient un changement substantiel du contrôle ou de l’actionnariat du Client et/ou de son garant (banque dans le cas d’une garantie bancaire, maison-mère dans le cas d’une garantie maison-mère) à la suite d’une acquisition, fusion, scission, cession d’actifs ou d’un événement </w:t>
      </w:r>
      <w:r w:rsidRPr="00490F15">
        <w:rPr>
          <w:rFonts w:ascii="Montserrat Light" w:eastAsia="EniTabReg" w:hAnsi="Montserrat Light" w:cs="EniTabReg"/>
          <w:bCs/>
          <w:sz w:val="13"/>
          <w:szCs w:val="13"/>
        </w:rPr>
        <w:lastRenderedPageBreak/>
        <w:t>similaire ;</w:t>
      </w:r>
    </w:p>
    <w:p w14:paraId="5D3FBC3C"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lorsqu’intervient un ou plusieurs des évènements suivants : cession ou mise en gérance du fonds de commerce du Client, fusion, transfert ou scission de ses activités, cession ou location, totale ou partielle, des installations alimentées au titre du Contrat, changement d’utilisateur desdites installations, ou plus généralement toute cession de contrat, de dette, ou toute autre opération ayant pour objet ou pour effet de transférer à un tiers tout ou partie des obligations du Client au titre du Contrat ;</w:t>
      </w:r>
    </w:p>
    <w:p w14:paraId="71253EFB"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lorsqu’intervient une déclaration d’insolvabilité, procédure de sauvegarde, redressement ou liquidation judiciaire du Client et/ou de son garant (banque dans le cas d’une garantie bancaire, maison-mère dans le cas d’une garantie maison-mère) ;</w:t>
      </w:r>
    </w:p>
    <w:p w14:paraId="3CEE26AF"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lorsque la couverture financière existante est utilisée en totalité ou en partie ;</w:t>
      </w:r>
    </w:p>
    <w:p w14:paraId="174ED906"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lorsque le Client ne fournit pas à Plenitude ses états financiers selon les modalités stipulées ci-après ;</w:t>
      </w:r>
    </w:p>
    <w:p w14:paraId="46E87FAA"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si une couverture financière sous la forme d’une garantie bancaire ou d’une garantie maison-mère a déjà été demandée, lorsque la garantie existante expire ou cesse de remplir les conditions formulées dans le présent article ;</w:t>
      </w:r>
    </w:p>
    <w:p w14:paraId="60767758"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si une couverture financière a déjà été demandée, lorsque les consommations du Client évoluent de sorte que le montant de la couverture financière existante devient inférieur au montant prévisionnel de facturation au titre du Contrat, toutes taxes comprises, pour les quatre mois à venir, ou, si ce montant prévisionnel ne peut être estimé, à quatre fois le montant toutes taxes comprises de la facture la plus récente au titre du Contrat ;</w:t>
      </w:r>
    </w:p>
    <w:p w14:paraId="3BCD5BF6"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lorsque, sur la base de données objectives, Plenitude constate une détérioration considérable de la solvabilité du Client et/ou de son garant (banque dans le cas d’une garantie bancaire, maison-mère dans le cas d’une garantie maison-mère) ;</w:t>
      </w:r>
    </w:p>
    <w:p w14:paraId="504DC2E9"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lorsque la cote de crédit du Client et/ou de son garant (banque dans le cas d’une garantie bancaire, maison-mère dans le cas d’une garantie maison-mère) est révoquée, ou est révisée en dessous de BBB- pour Standard and Poor’s, ou Baa3 pour Moody’s Investors Service, ou BBB- pour Fitch Ratings, ou de l’indicateur de risque de Dun &amp; Bradstreet en dessous de 2 (par exemple niveau 3 ou 4).</w:t>
      </w:r>
    </w:p>
    <w:p w14:paraId="523B369E"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tous les cas visés ci-dessus, lorsque le Client a déjà fourni à Plenitude une couverture financière d’un type (dépôt de garantie, garantie bancaire ou garantie maison-mère), Plenitude pourra demander au Client une couverture financière d’un type différent.</w:t>
      </w:r>
    </w:p>
    <w:p w14:paraId="44AB1A4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tous les cas, le Client s’engage à fournir la couverture financière demandée sur simple demande de Plenitude et dans un délai de quinze (15) jours à compter de cette demande. Si la couverture financière n’est pas fournie dans le délai imparti, Plenitude sera en droit de suspendre la fourniture, conformément à l’article 8, sans qu’une notification préalable soit nécessaire et/ou résilier le Contrat pour faute du Client, dans les conditions de l’article 12.2.</w:t>
      </w:r>
    </w:p>
    <w:p w14:paraId="731CB9B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Afin que Plenitude puisse évaluer l’opportunité de demander une couverture financière, le Client s’engage à fournir à Plenitude, le 1er juin de chaque année, ainsi qu’à tout moment à la demande de Plenitude, dans un délai de huit (8) jours à compter de cette demande :</w:t>
      </w:r>
    </w:p>
    <w:p w14:paraId="300D6EBC"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bookmarkStart w:id="25" w:name="Art12_1_Option_1_or_2"/>
      <w:bookmarkEnd w:id="25"/>
      <w:r w:rsidRPr="00490F15">
        <w:rPr>
          <w:rFonts w:ascii="Montserrat Light" w:eastAsia="EniTabReg" w:hAnsi="Montserrat Light" w:cs="EniTabReg"/>
          <w:bCs/>
          <w:sz w:val="13"/>
          <w:szCs w:val="13"/>
        </w:rPr>
        <w:t>les plus récents états financiers audités disponibles pour le Client et/ou son garant, si le Client a déjà fourni une garantie bancaire et/ou une garantie maison-mère ;</w:t>
      </w:r>
    </w:p>
    <w:p w14:paraId="0E5DE044"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tout autre document financier pertinent pour l’évaluation par Plenitude (tels que sans y être limité les états financiers intermédiaires).</w:t>
      </w:r>
    </w:p>
    <w:p w14:paraId="42714C7F" w14:textId="77777777" w:rsidR="00A950A0" w:rsidRPr="00490F15" w:rsidRDefault="00A950A0" w:rsidP="00A950A0">
      <w:pPr>
        <w:widowControl w:val="0"/>
        <w:autoSpaceDE w:val="0"/>
        <w:autoSpaceDN w:val="0"/>
        <w:spacing w:after="0" w:line="240" w:lineRule="auto"/>
        <w:jc w:val="both"/>
        <w:rPr>
          <w:rFonts w:ascii="Montserrat Light" w:eastAsia="EniTabReg" w:hAnsi="Montserrat Light" w:cs="EniTabReg"/>
          <w:b/>
          <w:bCs/>
          <w:sz w:val="13"/>
          <w:szCs w:val="13"/>
        </w:rPr>
      </w:pPr>
      <w:bookmarkStart w:id="26" w:name="After_Art12_2"/>
      <w:bookmarkEnd w:id="26"/>
    </w:p>
    <w:p w14:paraId="0F907C08"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Modalités de facturation et de règlement</w:t>
      </w:r>
    </w:p>
    <w:p w14:paraId="34F2F4DB"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bCs/>
          <w:color w:val="231F20"/>
          <w:w w:val="105"/>
          <w:sz w:val="13"/>
          <w:szCs w:val="13"/>
        </w:rPr>
      </w:pPr>
      <w:r w:rsidRPr="00490F15">
        <w:rPr>
          <w:rFonts w:ascii="Montserrat Light" w:eastAsia="EniTabReg" w:hAnsi="Montserrat Light" w:cs="EniTabReg"/>
          <w:bCs/>
          <w:color w:val="231F20"/>
          <w:w w:val="105"/>
          <w:sz w:val="13"/>
          <w:szCs w:val="13"/>
        </w:rPr>
        <w:t>–</w:t>
      </w:r>
      <w:r w:rsidRPr="00490F15">
        <w:rPr>
          <w:rFonts w:ascii="Montserrat Light" w:eastAsia="EniTabReg" w:hAnsi="Montserrat Light" w:cs="EniTabReg"/>
          <w:b/>
          <w:bCs/>
          <w:color w:val="231F20"/>
          <w:w w:val="105"/>
          <w:sz w:val="13"/>
          <w:szCs w:val="13"/>
        </w:rPr>
        <w:t xml:space="preserve"> Fréquence des factures et quantités prises en compte pour la facturation</w:t>
      </w:r>
    </w:p>
    <w:p w14:paraId="67A8470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Sauf stipulation contraire dans les CPV, le rythme de facturation est mensuel. En cas d’absence de relevé, Plenitude établira une facture mensuelle sur la base des quantités estimées par le Gestionnaire du Réseau de Distribution, ou à défaut, à partir des consommations moyennes constatées pour le même profil d’usage, ou à défaut, sur la base des quantités estimées par le Client ainsi que sur la base de ses consommations antérieures pour une même période.</w:t>
      </w:r>
    </w:p>
    <w:p w14:paraId="3DB8DC3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Une facture de régularisation sera émise par Plenitude après chaque relevé du Gestionnaire du Réseau de Distribution, et ce au minimum une fois tous les douze (12) mois, aﬁn de prendre en compte la consommation réelle d’électricité par le Client sur cette période.</w:t>
      </w:r>
    </w:p>
    <w:p w14:paraId="77E4DE3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a la possibilité de communiquer son auto-relevé à Plenitude ou bien directement au Gestionnaire du Réseau de Distribution en temps utile préalablement à l’édition de sa facture, afin que celle-ci soit établie au plus près de sa consommation. L’auto-relevé sera retenu pour établir la facture s’il n’existe pas de relevé effectué par le Gestionnaire du Réseau de Distribution portant sur la même période et si le Gestionnaire du Réseau de Distribution considère l’auto-relevé cohérent avec l’historique de consommation et accepte de le prendre en compte.</w:t>
      </w:r>
    </w:p>
    <w:p w14:paraId="222D61E2"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Les quantités d’électricité livrées sont mesurées par le Gestionnaire du Réseau de Distribution conformément aux DGARD. Plenitude ne peut être tenue responsable des retards ou des erreurs de facturation liés à la communication par le Gestionnaire du Réseau de Distribution de quantités livrées </w:t>
      </w:r>
      <w:bookmarkStart w:id="27" w:name="_Hlk166584477"/>
      <w:r w:rsidRPr="00490F15">
        <w:rPr>
          <w:rFonts w:ascii="Montserrat Light" w:eastAsia="EniTabReg" w:hAnsi="Montserrat Light" w:cs="EniTabReg"/>
          <w:sz w:val="13"/>
          <w:szCs w:val="13"/>
        </w:rPr>
        <w:t>erronées, en ce compris en cas de dysfonctionnement du Compteur.</w:t>
      </w:r>
      <w:bookmarkEnd w:id="27"/>
    </w:p>
    <w:p w14:paraId="4210F1A5"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Conditions de paiement</w:t>
      </w:r>
    </w:p>
    <w:p w14:paraId="1F1318E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paiement s’effectue par prélèvement automatique SEPA. Lorsqu’un ou plusieurs PDL du Client ont une Puissance Souscrite égale ou inférieure à 36 kVA, les factures relatives à ces PDL peuvent également, si le Client le souhaite, être réglées par chèque ou en espèces par le biais du mandat facture ou de toute solution alternative proposée par Plenitude. Le mode de paiement choisi par le Client est précisé dans les Conditions Particulières de Vente.</w:t>
      </w:r>
    </w:p>
    <w:p w14:paraId="3AAF97E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factures sont payables, nettes et sans escompte, au plus tard le quinzième (15e) jour à compter de leur date d’émission. Le défaut de paiement du montant total d’une seule facture à son échéance rend immédiatement exigible toute autre somme due par le Client à Plénitude sur le fondement du Contrat, nonobstant toute stipulation contraire.</w:t>
      </w:r>
    </w:p>
    <w:p w14:paraId="7D638362"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paiement est considéré comme effectué lorsque le compte bancaire de Plenitude a été crédité de l’intégralité du montant facturé.</w:t>
      </w:r>
    </w:p>
    <w:p w14:paraId="6DB43A37"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bCs/>
          <w:sz w:val="13"/>
          <w:szCs w:val="13"/>
        </w:rPr>
      </w:pPr>
      <w:r w:rsidRPr="00490F15">
        <w:rPr>
          <w:rFonts w:ascii="Montserrat Light" w:eastAsia="EniTabReg" w:hAnsi="Montserrat Light" w:cs="EniTabReg"/>
          <w:b/>
          <w:color w:val="231F20"/>
          <w:w w:val="105"/>
          <w:sz w:val="13"/>
          <w:szCs w:val="13"/>
        </w:rPr>
        <w:t>– Pénalités pour retard de paiement</w:t>
      </w:r>
    </w:p>
    <w:p w14:paraId="362A344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Conformément à l’article L. 441-10 du code de commerce, tout professionnel en situation de retard de paiement est de plein droit débiteur, à l’égard du créancier, d’une indemnité forfaitaire pour frais de recouvrement ainsi que de pénalités de retard résultant de l’application du taux d’intérêt prévu audit article.</w:t>
      </w:r>
    </w:p>
    <w:p w14:paraId="0C259CE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Dès lors, en cas de non-paiement du montant total de la facture à l’échéance prévue sur ladite facture, Plenitude sera en droit de facturer au Client des pénalités de retard. Le calcul de ces pénalités intervient sans qu’il y ait besoin d’envoyer un rappel au Client. Le taux d’intérêt des pénalités de retard est égal au taux d’intérêt appliqué par la Banque centrale européenne à son opération de refinancement</w:t>
      </w:r>
      <w:r w:rsidRPr="00490F15" w:rsidDel="00C1323E">
        <w:rPr>
          <w:rFonts w:ascii="Montserrat Light" w:eastAsia="EniTabReg" w:hAnsi="Montserrat Light" w:cs="EniTabReg"/>
          <w:sz w:val="13"/>
          <w:szCs w:val="13"/>
        </w:rPr>
        <w:t xml:space="preserve"> </w:t>
      </w:r>
      <w:r w:rsidRPr="00490F15">
        <w:rPr>
          <w:rFonts w:ascii="Montserrat Light" w:eastAsia="EniTabReg" w:hAnsi="Montserrat Light" w:cs="EniTabReg"/>
          <w:sz w:val="13"/>
          <w:szCs w:val="13"/>
        </w:rPr>
        <w:t>la plus récente majoré de 10 points de pourcentage conformément aux dispositions du II de l’article L. 441-10 du code de commerce. Les pénalités de retard sont calculées par jour de retard, à compter de la date de l’échéance jusqu’à la date de paiement effectif.</w:t>
      </w:r>
    </w:p>
    <w:p w14:paraId="1A02355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montant de l’indemnité forfaitaire pour frais de recouvrement prévue au II de l’article L. 441-10 est fixé à quarante (40) euros.</w:t>
      </w:r>
    </w:p>
    <w:p w14:paraId="61C462F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Conformément au II de l’article L. 441-10 du code de commerce, lorsque les frais de recouvrement exposés sont supérieurs au montant de cette indemnité forfaitaire, Plenitude pourra demander une indemnisation complémentaire, sur justification.</w:t>
      </w:r>
    </w:p>
    <w:p w14:paraId="4616090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pénalités de retard et l’indemnité forfaitaire sont exigibles le jour suivant la date de règlement figurant sur la facture dans le cas où les sommes dues sont réglées après cette date.</w:t>
      </w:r>
    </w:p>
    <w:p w14:paraId="566452B0"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Cs/>
          <w:sz w:val="13"/>
          <w:szCs w:val="13"/>
        </w:rPr>
      </w:pPr>
      <w:r w:rsidRPr="00490F15">
        <w:rPr>
          <w:rFonts w:ascii="Montserrat Light" w:eastAsia="EniTabReg" w:hAnsi="Montserrat Light" w:cs="EniTabReg"/>
          <w:b/>
          <w:color w:val="231F20"/>
          <w:w w:val="105"/>
          <w:sz w:val="13"/>
          <w:szCs w:val="13"/>
        </w:rPr>
        <w:t>– Avoirs et trop-perçus</w:t>
      </w:r>
    </w:p>
    <w:p w14:paraId="61C5164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Lorsque Plenitude émet un avoir au profit du Client, quelle qu’en soit la raison, le montant de cet avoir fera l’objet, au choix de Plenitude, soit d’un remboursement au Client dans un délai raisonnable, soit d’une compensation avec une ou plusieurs factures, émises ou à venir, sur le fondement du Contrat. Si le Client n’a pas réglé le montant total d’une ou plusieurs factures à l’échéance prévue, Plenitude sera en droit de conserver les montants correspondant à tout avoir émis au profit du Client jusqu’à ce que l’impayé soit régularisé.</w:t>
      </w:r>
    </w:p>
    <w:p w14:paraId="60F4BB0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Par dérogation au paragraphe précédent, si un ou plusieurs PDL du Client ont une Puissance Souscrite égale ou inférieure à 36 kVA, si une facture relative à l’un de ces PDL fait apparaître un trop-perçu supérieur ou égal à cinquante euros (50€), Plenitude effectuera le remboursement du trop-perçu au Client dans un délai maximal de quinze (15) jours à compter de l’émission de la facture en question. Si Plenitude n’effectue pas le remboursement du trop-perçu dans ce délai, le Client sera en droit de lui réclamer une indemnité de recouvrement ainsi que des pénalités de retard conformes aux dispositions de l’article L. 441-10 du code de commerce.</w:t>
      </w:r>
    </w:p>
    <w:p w14:paraId="27B79A1E"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bCs/>
          <w:sz w:val="13"/>
          <w:szCs w:val="13"/>
        </w:rPr>
      </w:pPr>
      <w:r w:rsidRPr="00490F15">
        <w:rPr>
          <w:rFonts w:ascii="Montserrat Light" w:eastAsia="EniTabReg" w:hAnsi="Montserrat Light" w:cs="EniTabReg"/>
          <w:b/>
          <w:color w:val="231F20"/>
          <w:w w:val="105"/>
          <w:sz w:val="13"/>
          <w:szCs w:val="13"/>
        </w:rPr>
        <w:t>– Contestation de la facture</w:t>
      </w:r>
    </w:p>
    <w:p w14:paraId="49A02892"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contestation d’une facture, le Client transmet à Plenitude tous les éléments objectifs de nature à justifier sa réclamation. Ladite réclamation n’exonère pas le Client de payer l’intégralité de la facture et le non-paiement à échéance entraînera l’application des pénalités pour retard de paiement conformément à l’article 7.3 ci-avant.</w:t>
      </w:r>
    </w:p>
    <w:p w14:paraId="2041414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Plenitude répondra dans les meilleurs délais à la réclamation formulée par le Client.</w:t>
      </w:r>
    </w:p>
    <w:p w14:paraId="0273262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168A7CD5"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Reduction de puissance ou suspension de la fourniture</w:t>
      </w:r>
    </w:p>
    <w:p w14:paraId="59E3BDB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Plenitude pourra demander au GRD de procéder à la réduction de puissance au(x) PDL alimenté(s) au titre du Contrat ou à la suspension de la fourniture d’électricité à ce(s) PDL en cas de non-paiement d’une facture dans les conditions prévues à l’article 7.2, après un courrier resté infructueux pendant un délai de quinze (15) jours à compter de la première présentation du courrier au Client.</w:t>
      </w:r>
    </w:p>
    <w:p w14:paraId="10F2DBA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Plenitude pourra également demander au GRD de procéder à la suspension de la fourniture d’électricité, sans délai, dans les cas suivants :</w:t>
      </w:r>
    </w:p>
    <w:p w14:paraId="4FE11691"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si l’un quelconque des attestations et engagements du Client au titre de l’article 3.2 cesse d’être respecté ;</w:t>
      </w:r>
    </w:p>
    <w:p w14:paraId="092B9969"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si le Client utilise le Compteur d’une manière frauduleuse ;</w:t>
      </w:r>
    </w:p>
    <w:p w14:paraId="68A917BA"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si l’Utilisation de l’électricité fournie n’est pas conforme aux déclarations faites par le Client préalablement ou en cours d’exécution du Contrat ;</w:t>
      </w:r>
    </w:p>
    <w:p w14:paraId="3A001875"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si le Client n’a pas fourni à Plenitude une couverture financière demandée conformément aux stipulations de l’article 6.4 ;</w:t>
      </w:r>
    </w:p>
    <w:p w14:paraId="30B70AD6"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si le Client commet un manquement grave à l’une de ses obligations au titre du Contrat.</w:t>
      </w:r>
    </w:p>
    <w:p w14:paraId="79276E6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La réduction de puissance ou la suspension de la fourniture se poursuivra jusqu’à ce qu’il soit remédié au manquement qui en était à l’origine.</w:t>
      </w:r>
    </w:p>
    <w:p w14:paraId="78C3949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tous les cas de réduction de puissance ou de suspension de la fourniture visés au présent article, les frais engendrés par celle-ci, et facturés par le GRD conformément au Catalogue des Prestations GRD, c’est-à-dire les frais correspondant à la prestation de réduction de puissance ou de suspension de la fourniture, ainsi que les frais de rétablissement, et en cas de fraude constatée par le GRD, les frais liés au déplacement d’un agent assermenté, les frais de remise en état de l’installation ou les autres frais facturés le cas échéant par le GRD seront supportés par le Client, sans préjudice de tous dommages-intérêts.</w:t>
      </w:r>
    </w:p>
    <w:p w14:paraId="0228A58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est informé de ce qu’il sera également tenu de supporter tous frais facturés pour le compte du GRD en cas d’impossibilité pour le GRD de réaliser la prestation de réduction de puissance ou de suspension de la fourniture si cette impossibilité est causée par le comportement du Client, en ce compris en cas d’opposition ou de menace physique.</w:t>
      </w:r>
    </w:p>
    <w:p w14:paraId="6C61D2F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La réduction de puissance ou la suspension de la fourniture ne délient pas le Client de ses obligations au titre du Contrat.</w:t>
      </w:r>
    </w:p>
    <w:p w14:paraId="7FE7927E"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71EBDC3D"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Force majeure et circonstances assimilées</w:t>
      </w:r>
    </w:p>
    <w:p w14:paraId="006D02B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Aucune des Parties ne pourra être tenue responsable et aucune indemnité ne pourra être demandée par une Partie à l’autre, au titre de toute inexécution, mauvaise exécution ou retard dans l’exécution des obligations prévues au Contrat lorsque ceux-ci sont dus à un cas de force majeure.</w:t>
      </w:r>
    </w:p>
    <w:p w14:paraId="710E691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conviennent que sera considéré comme cas de force majeure tout évènement répondant aux critères fixés par l’article 1218 du Code civil ainsi que la jurisprudence afférente. En outre, les Parties conviennent que seront considérés comme des circonstances assimilées à un cas de force majeure, les évènements visés dans la liste exhaustive ci-après, lorsqu’ils empêchent la Partie qui les invoque d’exécuter ses obligations, et ce, même si ces évènements ne remplissent pas les autres critères prévus au premier alinéa de l’article 1218 du Code civil :</w:t>
      </w:r>
    </w:p>
    <w:p w14:paraId="50E1A6AA"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tout évènement empêchant le GRD d’acheminer l’électricité au(x) PDL alimentés au titre du Contrat et présentant les caractéristiques d’un cas de force majeure ou assimilé conformément aux DGARD ;</w:t>
      </w:r>
    </w:p>
    <w:p w14:paraId="7BC3A5F0"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la mise en œuvre par une autorité publique compétente d’une mesure restreignant l’importation, la fourniture ou la consommation d’électricité ;</w:t>
      </w:r>
    </w:p>
    <w:p w14:paraId="1BC1F4C1"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toute circonstance d’ordre politique, économique, mouvement social ou fait de l’administration ou des pouvoirs publics ayant pour conséquence une limitation importante ou une cessation de l’approvisionnement en électricité en France.</w:t>
      </w:r>
    </w:p>
    <w:p w14:paraId="7AD760A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survenance d’un évènement de force majeure ou d’une circonstance assimilée, la Partie affectée adressera à l’autre Partie, dans un délai raisonnable, une notification de son intention de se prévaloir du présent article, comprenant :</w:t>
      </w:r>
    </w:p>
    <w:p w14:paraId="33A4175A" w14:textId="77777777" w:rsidR="00A950A0" w:rsidRPr="00490F15" w:rsidRDefault="00A950A0" w:rsidP="00A950A0">
      <w:pPr>
        <w:pStyle w:val="Paragraphedeliste"/>
        <w:widowControl w:val="0"/>
        <w:autoSpaceDE w:val="0"/>
        <w:autoSpaceDN w:val="0"/>
        <w:spacing w:after="0" w:line="240" w:lineRule="auto"/>
        <w:ind w:left="709" w:hanging="425"/>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(i)</w:t>
      </w:r>
      <w:r w:rsidRPr="00490F15">
        <w:rPr>
          <w:rFonts w:ascii="Montserrat Light" w:eastAsia="EniTabReg" w:hAnsi="Montserrat Light" w:cs="EniTabReg"/>
          <w:bCs/>
          <w:sz w:val="13"/>
          <w:szCs w:val="13"/>
        </w:rPr>
        <w:tab/>
        <w:t>la description de l’évènement de force majeure ou de la circonstance assimilée,</w:t>
      </w:r>
    </w:p>
    <w:p w14:paraId="39209729" w14:textId="77777777" w:rsidR="00A950A0" w:rsidRPr="00490F15" w:rsidRDefault="00A950A0" w:rsidP="00A950A0">
      <w:pPr>
        <w:pStyle w:val="Paragraphedeliste"/>
        <w:widowControl w:val="0"/>
        <w:autoSpaceDE w:val="0"/>
        <w:autoSpaceDN w:val="0"/>
        <w:spacing w:after="0" w:line="240" w:lineRule="auto"/>
        <w:ind w:left="709" w:hanging="425"/>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(ii)</w:t>
      </w:r>
      <w:r w:rsidRPr="00490F15">
        <w:rPr>
          <w:rFonts w:ascii="Montserrat Light" w:eastAsia="EniTabReg" w:hAnsi="Montserrat Light" w:cs="EniTabReg"/>
          <w:bCs/>
          <w:sz w:val="13"/>
          <w:szCs w:val="13"/>
        </w:rPr>
        <w:tab/>
        <w:t>la description des effets de l’évènement de force majeure ou de la circonstance assimilée sur l’exécution de ses obligations, en ce compris l’identification des obligations affectées,</w:t>
      </w:r>
    </w:p>
    <w:p w14:paraId="3253D3F7" w14:textId="77777777" w:rsidR="00A950A0" w:rsidRPr="00490F15" w:rsidRDefault="00A950A0" w:rsidP="00A950A0">
      <w:pPr>
        <w:pStyle w:val="Paragraphedeliste"/>
        <w:widowControl w:val="0"/>
        <w:autoSpaceDE w:val="0"/>
        <w:autoSpaceDN w:val="0"/>
        <w:spacing w:after="0" w:line="240" w:lineRule="auto"/>
        <w:ind w:left="709" w:hanging="425"/>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(iii)</w:t>
      </w:r>
      <w:r w:rsidRPr="00490F15">
        <w:rPr>
          <w:rFonts w:ascii="Montserrat Light" w:eastAsia="EniTabReg" w:hAnsi="Montserrat Light" w:cs="EniTabReg"/>
          <w:bCs/>
          <w:sz w:val="13"/>
          <w:szCs w:val="13"/>
        </w:rPr>
        <w:tab/>
        <w:t>la durée prévisionnelle de l’évènement de force majeure ou de la circonstance assimilée.</w:t>
      </w:r>
    </w:p>
    <w:p w14:paraId="54F77CE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Pendant la durée de l’évènement de force majeure ou de la circonstance assimilée, les Parties sont déliées de leurs obligations contractuelles dans la mesure où et aussi longtemps que ces obligations sont affectées par le cas de force majeure.  Pour autant, les Parties conviennent que le débiteur d'une obligation contractuelle de payer une somme d'argent ne peut s'exonérer de cette obligation en invoquant un cas de force majeure et renoncent par conséquent à le faire pour toute somme due au titre du Contrat.</w:t>
      </w:r>
    </w:p>
    <w:p w14:paraId="358073E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Toutes obligations affectées par l’évènement de force majeure ou la circonstance assimilée redeviennent pleinement exigibles dès le moment où cet évènement ou cette circonstance prend fin. La Partie affectée notifiera à l’autre Partie la fin de l’évènement de force majeure ou de la circonstance assimilée.</w:t>
      </w:r>
    </w:p>
    <w:p w14:paraId="1BEB3CA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Si un cas de force majeure se poursuit pendant une durée supérieure à trente (30) jours, le Contrat pourra être résilié de plein droit par la Partie ayant invoqué le cas de force majeure. Les Parties conviennent que ces stipulations se substituent à et remplacent les dispositions du second alinéa de l’article 1218 du Code civil en ce qui concerne le Contrat.</w:t>
      </w:r>
    </w:p>
    <w:p w14:paraId="2A82EDC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7BE87841"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Responsabilité</w:t>
      </w:r>
    </w:p>
    <w:p w14:paraId="205A3FB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Sauf stipulations expresses contraires prévues par le Contrat, chaque Partie est responsable des dommages directs résultant de l’inexécution ou de la mauvaise exécution des obligations lui incombant au titre du Contrat. Est expressément exclue toute responsabilité pour les dommages indirects. Le Client et Plenitude conviennent que les pertes d’exploitation, de profits, de chiffre d’affaires, subies dans le cadre de relations contractuelles autres que le Contrat, tout trouble commercial tel que la perte de clientèle ou de commandes, l’atteinte à l’image et/ou toute action dirigée contre le Client par un tiers au Contrat, prévisibles ou non au moment de la conclusion du Contrat, constituent des dommages indirects au sens du présent article, et n’ouvrent par conséquent pas droit à réparation.</w:t>
      </w:r>
    </w:p>
    <w:p w14:paraId="414B0AC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r w:rsidRPr="00490F15">
        <w:rPr>
          <w:rFonts w:ascii="Montserrat Light" w:eastAsia="EniTabReg" w:hAnsi="Montserrat Light" w:cs="EniTabReg"/>
          <w:sz w:val="13"/>
          <w:szCs w:val="13"/>
        </w:rPr>
        <w:t>En outre, la responsabilité de Plenitude au titre du Contrat sera limitée aux plafonds</w:t>
      </w:r>
      <w:r w:rsidRPr="00490F15">
        <w:rPr>
          <w:rFonts w:ascii="Montserrat Light" w:eastAsia="EniTabReg" w:hAnsi="Montserrat Light" w:cs="EniTabReg"/>
          <w:bCs/>
          <w:sz w:val="13"/>
          <w:szCs w:val="13"/>
        </w:rPr>
        <w:t xml:space="preserve"> cumulatifs suivants : </w:t>
      </w:r>
    </w:p>
    <w:p w14:paraId="76E83539"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par PDL et par évènement, égal à au prix du volume prévisionnel annuel à livrer figurant dans les Conditions Particulières de Vente divisé par douze (12),</w:t>
      </w:r>
    </w:p>
    <w:p w14:paraId="454EC4DE"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pour la durée totale du Contrat, quel que soit le nombre d’évènements et pour l’ensemble des PDL visés aux Conditions Particulières de Vente, de 150 000 euros.</w:t>
      </w:r>
    </w:p>
    <w:p w14:paraId="79E3478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Chaque Partie garantit l’autre Partie contre toute action en responsabilité de ses assureurs ou de tiers fondée sur l’exécution, l’inexécution ou la mauvaise exécution du Contrat par l’autre Partie et qui aboutirait à un engagement de la responsabilité de l’autre Partie au-delà des exclusions et limitations stipulées au présent article.</w:t>
      </w:r>
    </w:p>
    <w:p w14:paraId="1F3CA9F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bookmarkStart w:id="28" w:name="_Hlk153491034"/>
      <w:r w:rsidRPr="00490F15">
        <w:rPr>
          <w:rFonts w:ascii="Montserrat Light" w:eastAsia="EniTabReg" w:hAnsi="Montserrat Light" w:cs="EniTabReg"/>
          <w:sz w:val="13"/>
          <w:szCs w:val="13"/>
        </w:rPr>
        <w:t>Les Parties conviennent d’aménager le délai de prescription de l’action au titre de la responsabilité contractuelle du Fournisseur et le ramener à un an.</w:t>
      </w:r>
    </w:p>
    <w:p w14:paraId="755135F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Il est expressément convenu entre les Parties qu’en cas de résolution ou résiliation du Contrat, pour quelque cause que ce soit, le présent article survivra.</w:t>
      </w:r>
      <w:bookmarkEnd w:id="28"/>
    </w:p>
    <w:p w14:paraId="4790C27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17801E07"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Fin du Contrat</w:t>
      </w:r>
    </w:p>
    <w:p w14:paraId="290CB62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Sans préjudice du droit des Parties de résilier le Contrat conformément à ses stipulations ou à la loi applicable, le Contrat cessera de produire ses effets lorsque tous les droits et obligations existants à la date de fin de la période de fourniture du PDL du Client telle que stipulée aux CPV (ou à la plus tardive des dates de fin de fourniture stipulées aux CPV si le Contrat a pour objet d’alimenter plusieurs PDL) auront été respectivement respectés et exécutés.</w:t>
      </w:r>
    </w:p>
    <w:p w14:paraId="67B3E3AE"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CPV pourront prévoir une date et des modalités différentes de la fin du Contrat.</w:t>
      </w:r>
    </w:p>
    <w:p w14:paraId="7B32864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l’hypothèse où, à la date de fin du Contrat, le ou les PDL alimentés au titre du Contrat restent rattachés au périmètre de fourniture de Plenitude, pour quelque raison que ce soit, Plenitude fera ses meilleurs efforts pour continuer à fournir ce ou ces PDL.</w:t>
      </w:r>
    </w:p>
    <w:p w14:paraId="5C56BD4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Contrat sera alors, sauf dénonciation expresse par Plenitude ou le Client préalablement à la date de fin du Contrat, prorogé jusqu’à la fin du mois suivant le mois de fourniture en cours et se renouvellera ensuite par tacite reconduction, par période d’un mois calendaire.</w:t>
      </w:r>
    </w:p>
    <w:p w14:paraId="06A8BC3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Le prix de l’énergie du Contrat, pour la période postérieure à la date de fin de la période de fourniture telle qu’initialement stipulée pour chaque PDL, sera égal à la moyenne arithmétique des prix Spot France pour le mois calendaire considéré, tels que publiés sur </w:t>
      </w:r>
      <w:hyperlink r:id="rId21" w:history="1">
        <w:r w:rsidRPr="00490F15">
          <w:rPr>
            <w:rStyle w:val="Lienhypertexte"/>
            <w:rFonts w:ascii="Montserrat Light" w:eastAsia="EniTabReg" w:hAnsi="Montserrat Light" w:cs="EniTabReg"/>
            <w:sz w:val="13"/>
            <w:szCs w:val="13"/>
          </w:rPr>
          <w:t>www.epexspot.com</w:t>
        </w:r>
      </w:hyperlink>
      <w:r w:rsidRPr="00490F15">
        <w:rPr>
          <w:rFonts w:ascii="Montserrat Light" w:eastAsia="EniTabReg" w:hAnsi="Montserrat Light" w:cs="EniTabReg"/>
          <w:sz w:val="13"/>
          <w:szCs w:val="13"/>
        </w:rPr>
        <w:t>, majorée de 30,00 €/MWh. Les autres composantes du Prix du Contrat resteront inchangées.</w:t>
      </w:r>
    </w:p>
    <w:p w14:paraId="1248646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ou Plenitude pourra résilier le Contrat renouvelé moyennant un préavis d’un mois et sept (7) jours. La date de fin du Contrat est alors fixée au dernier jour du mois calendaire suivant la date de réception de la demande de résiliation repoussée d’un mois et 7 jours. Toute résiliation par le Client du Contrat ainsi renouvelé intervenant antérieurement à cette nouvelle date de fin de Contrat, qu’elle soit expresse ou par changement de fournisseur pour le ou les PDL considéré(s), sera considérée comme une résiliation anticipée et pourra entrainer la facturation d’une indemnité de rupture dans les conditions de l’article 12.1.</w:t>
      </w:r>
    </w:p>
    <w:p w14:paraId="7E4019D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lastRenderedPageBreak/>
        <w:t>Plenitude ne peut en aucun cas être tenue responsable de tout dommage direct ou indirect, matériel ou immatériel pouvant résulter de l'application des stipulations ci-dessus.</w:t>
      </w:r>
    </w:p>
    <w:p w14:paraId="7C2BE17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3A763B79"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Arial" w:hAnsi="Montserrat Light" w:cs="Arial"/>
          <w:b/>
          <w:bCs/>
          <w:sz w:val="13"/>
          <w:szCs w:val="13"/>
        </w:rPr>
      </w:pPr>
      <w:r w:rsidRPr="00490F15">
        <w:rPr>
          <w:rFonts w:ascii="Montserrat Light" w:eastAsia="EniTabReg" w:hAnsi="Montserrat Light" w:cs="EniTabReg"/>
          <w:bCs/>
          <w:color w:val="231F20"/>
          <w:w w:val="105"/>
          <w:sz w:val="13"/>
          <w:szCs w:val="13"/>
        </w:rPr>
        <w:t>– Résiliation</w:t>
      </w:r>
    </w:p>
    <w:p w14:paraId="64D45A4F"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Cs/>
          <w:color w:val="231F20"/>
          <w:w w:val="105"/>
          <w:sz w:val="13"/>
          <w:szCs w:val="13"/>
        </w:rPr>
        <w:t>–</w:t>
      </w:r>
      <w:r w:rsidRPr="00490F15">
        <w:rPr>
          <w:rFonts w:ascii="Montserrat Light" w:eastAsia="EniTabReg" w:hAnsi="Montserrat Light" w:cs="EniTabReg"/>
          <w:b/>
          <w:color w:val="231F20"/>
          <w:w w:val="105"/>
          <w:sz w:val="13"/>
          <w:szCs w:val="13"/>
        </w:rPr>
        <w:t xml:space="preserve"> Résiliation par le Client</w:t>
      </w:r>
    </w:p>
    <w:p w14:paraId="4199823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peut résilier le Contrat par anticipation, à tout moment pendant sa durée, par lettre recommandée avec accusé de réception.</w:t>
      </w:r>
    </w:p>
    <w:p w14:paraId="3926031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tous les cas, le Client est redevable, le cas échéant, des frais facturés au titre de la résiliation pour le compte du GRD en application du Catalogue des Prestations GRD.</w:t>
      </w:r>
    </w:p>
    <w:p w14:paraId="0251C4F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Aucuns autres frais de résiliation ne seront dus par le Client lorsqu’il est un non-professionnel au sens du code de la consommation et que la Puissance Souscrite de ses PDLs est inférieure ou égale à 36 kVA.  Si cette dernière condition n’est satisfaite que pour une partie des Points de Livraison alimentés au titre du Contrat, une indemnité de rupture calculée conformément à l’article 12.4 ci-dessous pourra être facturée pour tous les autres PDL.</w:t>
      </w:r>
    </w:p>
    <w:p w14:paraId="15FE7E12"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Lorsque le Client répond aux critères visés à l’alinéa 4 de l’article L. 332-2 du code de l’énergie, à savoir qu’il est un consommateur non domestique, qu’il emploie moins de cinquante personnes et que son chiffre d'affaires annuel ou le total de bilan annuel ou les recettes, s'agissant des collectivités territoriales au sens du premier alinéa de l'article 72 de la Constitution, est inférieur à 10 millions d'euros :</w:t>
      </w:r>
    </w:p>
    <w:p w14:paraId="5F372473"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Aucuns frais de résiliation, excepté les frais susmentionnés facturés le cas échéant pour le compte du GRD, ne seront dus si le Contrat n’est pas un contrat à prix fixes au sens de l’article D. 332-2 du code de l’énergie ;</w:t>
      </w:r>
    </w:p>
    <w:p w14:paraId="617E2B30"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Si le Contrat est un contrat à prix fixes au sens de l’article D. 332-2 du code de l’énergie, pour compenser partiellement les frais et charges du fait de cette résiliation anticipée, Plenitude se réserve le droit de facturer au Client, en sus des frais susmentionnés facturés le cas échéant pour le compte du GRD, une indemnité de rupture calculée conformément à l’article 12.4 ci-dessous.</w:t>
      </w:r>
    </w:p>
    <w:p w14:paraId="404BC15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Lorsque le Client n’entre dans aucune des catégories abordées ci-dessus, pour compenser partiellement les frais et charges du fait de la résiliation anticipée, Plenitude se réserve le droit de facturer au Client, en sus des frais susmentionnés facturés le cas échéant pour le compte du GRD, une indemnité de rupture calculée conformément à l’article 12.4 ci-dessous. </w:t>
      </w:r>
    </w:p>
    <w:p w14:paraId="35458FA2" w14:textId="77777777" w:rsidR="00A950A0" w:rsidRPr="00490F15" w:rsidRDefault="00A950A0" w:rsidP="00A950A0">
      <w:pPr>
        <w:widowControl w:val="0"/>
        <w:autoSpaceDE w:val="0"/>
        <w:autoSpaceDN w:val="0"/>
        <w:spacing w:after="0" w:line="240" w:lineRule="auto"/>
        <w:ind w:left="101"/>
        <w:jc w:val="both"/>
        <w:rPr>
          <w:rFonts w:ascii="Montserrat Light" w:eastAsia="Trebuchet MS" w:hAnsi="Montserrat Light" w:cs="Trebuchet MS"/>
          <w:sz w:val="13"/>
          <w:szCs w:val="13"/>
        </w:rPr>
      </w:pPr>
      <w:r w:rsidRPr="00490F15">
        <w:rPr>
          <w:rFonts w:ascii="Montserrat Light" w:eastAsia="EniTabReg" w:hAnsi="Montserrat Light" w:cs="EniTabReg"/>
          <w:sz w:val="13"/>
          <w:szCs w:val="13"/>
        </w:rPr>
        <w:t>La résiliation interviendra au plus tard trente (30) jours à compter de la date de réception de la lettre de résiliation. En cas de changement de fournisseur, la résiliation du Contrat interviendra à la date de début de fourniture au titre du nouveau contrat de fourniture d’électricité</w:t>
      </w:r>
      <w:r w:rsidRPr="00490F15">
        <w:rPr>
          <w:rFonts w:ascii="Montserrat Light" w:eastAsia="Trebuchet MS" w:hAnsi="Montserrat Light" w:cs="Trebuchet MS"/>
          <w:sz w:val="13"/>
          <w:szCs w:val="13"/>
        </w:rPr>
        <w:t>.</w:t>
      </w:r>
    </w:p>
    <w:p w14:paraId="48A40FF2"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Cs/>
          <w:color w:val="231F20"/>
          <w:w w:val="105"/>
          <w:sz w:val="13"/>
          <w:szCs w:val="13"/>
        </w:rPr>
        <w:t xml:space="preserve">– </w:t>
      </w:r>
      <w:r w:rsidRPr="00490F15">
        <w:rPr>
          <w:rFonts w:ascii="Montserrat Light" w:eastAsia="EniTabReg" w:hAnsi="Montserrat Light" w:cs="EniTabReg"/>
          <w:b/>
          <w:color w:val="231F20"/>
          <w:w w:val="105"/>
          <w:sz w:val="13"/>
          <w:szCs w:val="13"/>
        </w:rPr>
        <w:t>Résiliation pour faute</w:t>
      </w:r>
      <w:r w:rsidRPr="00490F15">
        <w:rPr>
          <w:rFonts w:ascii="Montserrat Light" w:eastAsia="Trebuchet MS" w:hAnsi="Montserrat Light" w:cs="Trebuchet MS"/>
          <w:sz w:val="13"/>
          <w:szCs w:val="13"/>
        </w:rPr>
        <w:t xml:space="preserve"> </w:t>
      </w:r>
    </w:p>
    <w:p w14:paraId="5904857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manquement par l’une des Parties à l’une quelconque des obligations du Contrat, celui-ci pourra être résilié de plein droit avec un préavis de deux (2) mois (préavis réduit à trente (30) jours en cas d’inexécution d’une obligation de payer dans le délai imparti) à compter de la première présentation d’une mise en demeure envoyée par lettre recommandée avec accusé de réception, restée infructueuse. Cette résiliation interviendra aux torts et griefs de la Partie défaillante, ne fera naître aucun droit à indemnisation pour cette dernière et sera sans préjudice de toute réclamation pour des dommages et intérêts auxquels l’autre Partie pourrait prétendre. Une même lettre recommandée peut à la fois enclencher le délai préalable à la réduction de puissance ou à la suspension de la fourniture en application de l’article 8 et le délai préalable à la résiliation en application du présent article.</w:t>
      </w:r>
    </w:p>
    <w:p w14:paraId="1D80015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Il est expressément convenu par les Parties que le manquement du Client à l’une quelconque des obligations au titre d’un précédent contrat de fourniture conclu avec Plenitude, portant sur un Point de Livraison alimenté au titre du Contrat, et qui aurait pris fin sans que le Client ait remédié à son manquement, est assimilé à un manquement au titre du Contrat et pourra donner lieu à résiliation pour faute du Client dans les conditions prévues au présent article.</w:t>
      </w:r>
    </w:p>
    <w:p w14:paraId="52BF3BE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résiliation pour faute du Client, celui-ci est redevable, le cas échéant, des frais facturés au titre de la résiliation pour le compte du GRD en application du Catalogue des Prestations GRD.</w:t>
      </w:r>
    </w:p>
    <w:p w14:paraId="0D6A88C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Aucuns autres frais de résiliation ne seront dus par le Client lorsqu’il est un non-professionnel au sens du code de la consommation et que la Puissance Souscrite de son ou ses PDL est inférieure ou égale à 36 kVA. Si cette dernière condition n’est satisfaite que pour une partie des Points de Livraison alimentés au titre du Contrat, une indemnité de rupture calculée conformément à l’article 12.4 ci-dessous pourra être facturée pour tous les autres PDL.</w:t>
      </w:r>
    </w:p>
    <w:p w14:paraId="4B0D1A8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Aucuns frais de résiliation, excepté les frais susmentionnés facturés le cas échéant pour le compte du GRD, ne seront dus par le Client lorsqu’il répond aux critères visés à l’alinéa 4 de l’article L. 332-2 du code de l’énergie, à savoir qu’il est un consommateur non domestique, qu’il emploie moins de cinquante personnes et que son chiffre d'affaires annuel ou le total de bilan annuel ou les recettes, s'agissant des collectivités territoriales au sens du premier alinéa de l'article 72 de la Constitution, est inférieur à 10 millions d'euros.</w:t>
      </w:r>
    </w:p>
    <w:p w14:paraId="50C03CC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Lorsque le Client est exonéré de frais de résiliation en application des paragraphes précédents, il reste le cas échéant pleinement responsable, dans les conditions de l’article 10, pour tout préjudice causé par le manquement contractuel à l’origine de la résiliation.</w:t>
      </w:r>
    </w:p>
    <w:p w14:paraId="79E9A3C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Lorsque le Client n’entre dans aucune des catégories abordées ci-dessus, pour compenser partiellement les frais et charges du fait de cette résiliation pour faute, Plenitude se réserve le droit de facturer au Client, en sus des frais susmentionnés facturés pour le compte du GRD, une indemnité de rupture calculée conformément à l’article 12.4 ci-dessous. Le versement de l’indemnité de rupture sera sans préjudice du droit pour Plénitude d’obtenir réparation de tout préjudice causé par le manquement contractuel du Client à l’origine de la résiliation, dans les conditions de l’article 10.</w:t>
      </w:r>
    </w:p>
    <w:p w14:paraId="133C9CDA"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bookmarkStart w:id="29" w:name="_Hlk153497647"/>
      <w:r w:rsidRPr="00490F15">
        <w:rPr>
          <w:rFonts w:ascii="Montserrat Light" w:eastAsia="EniTabReg" w:hAnsi="Montserrat Light" w:cs="EniTabReg"/>
          <w:b/>
          <w:color w:val="231F20"/>
          <w:w w:val="105"/>
          <w:sz w:val="13"/>
          <w:szCs w:val="13"/>
        </w:rPr>
        <w:t>– Procédures collectives</w:t>
      </w:r>
    </w:p>
    <w:p w14:paraId="175A1A6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procédure collective, si l’administrateur judiciaire exige l’exécution du Contrat, celui-ci se poursuivra sans modification, dans le respect des dispositions de l’article L. 622-13 du code de commerce. Si l’administrateur judiciaire n’use pas de cette faculté, ou s’il met fin au Contrat ou encore si celui-ci est résilié dans les conditions de l’article L. 622-13 du code de commerce, le Client sera redevable, le cas échéant, de frais de résiliation ainsi que d’une indemnité de rupture dans les mêmes conditions que s’il avait résilié le Contrat conformément à l’article 12.1.</w:t>
      </w:r>
    </w:p>
    <w:p w14:paraId="76B3DEF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6D7EC6F5"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color w:val="231F20"/>
          <w:w w:val="105"/>
          <w:sz w:val="13"/>
          <w:szCs w:val="13"/>
        </w:rPr>
      </w:pPr>
      <w:r w:rsidRPr="00490F15">
        <w:rPr>
          <w:rFonts w:ascii="Montserrat Light" w:eastAsia="EniTabReg" w:hAnsi="Montserrat Light" w:cs="EniTabReg"/>
          <w:b/>
          <w:color w:val="231F20"/>
          <w:w w:val="105"/>
          <w:sz w:val="13"/>
          <w:szCs w:val="13"/>
        </w:rPr>
        <w:t>– Indemnité de rupture</w:t>
      </w:r>
    </w:p>
    <w:p w14:paraId="33A39B9E"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Lorsque le Client est redevable, en application des stipulations du Contrat, d’une indemnité de rupture, celle-ci est calculée conformément à ce qui suit, pour chaque PDL :</w:t>
      </w:r>
    </w:p>
    <w:p w14:paraId="2695C48E"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Montant de l’indemnité de rupture défini dans les CPV multiplié par le nombre de jours restant à courir, à la date où la résiliation intervient, jusqu’à la date de fin de la période de fourniture en vigueur préalablement à la résiliation pour le PDL concerné ;</w:t>
      </w:r>
    </w:p>
    <w:p w14:paraId="5AA2525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ou, à défaut:</w:t>
      </w:r>
    </w:p>
    <w:p w14:paraId="203E2D9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0,75 x (Volume prévisionnel annuel à livrer figurant aux CPV divisé par 365 multiplié par le nombre de jours restant à courir, à la date où la résiliation intervient, jusqu’à la date de fin de la période de fourniture en vigueur préalablement à la résiliation pour le PDL concerné x prix de l’énergie tel que stipulé aux CPV)</w:t>
      </w:r>
    </w:p>
    <w:p w14:paraId="0C6722F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Lorsque la résiliation fait suite à une suspension de la fourniture en application de l’article 8, le nombre de jours restant à courir jusqu’à la date de fin de la période de fourniture est calculé à compter de la date à laquelle la suspension de la fourniture a débuté.</w:t>
      </w:r>
    </w:p>
    <w:p w14:paraId="6BB4366A"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bookmarkStart w:id="30" w:name="_Hlk153304123"/>
      <w:r w:rsidRPr="00490F15">
        <w:rPr>
          <w:rFonts w:ascii="Montserrat Light" w:eastAsia="EniTabReg" w:hAnsi="Montserrat Light" w:cs="EniTabReg"/>
          <w:b/>
          <w:color w:val="231F20"/>
          <w:w w:val="105"/>
          <w:sz w:val="13"/>
          <w:szCs w:val="13"/>
        </w:rPr>
        <w:t>– Cessation d’activité</w:t>
      </w:r>
      <w:bookmarkEnd w:id="30"/>
    </w:p>
    <w:p w14:paraId="7B98698E"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cessation d’activité du Client, Plenitude doit en être informée par lettre recommandée avec avis de réception avec un préavis minimum de quinze (15) jours de la date de résiliation souhaitée. Le Contrat prendra fin à la date d’établissement du relevé de clôture. Aucuns frais de résiliation, sauf, le cas échéant, des frais facturés par le GRD en application du Catalogue des Prestations GRD, ne seront alors dus par le Client.</w:t>
      </w:r>
    </w:p>
    <w:p w14:paraId="21165FE7"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Déménagement</w:t>
      </w:r>
    </w:p>
    <w:p w14:paraId="7269E95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déménagement du Client du site auquel correspond(ent) le ou les PDL alimenté(s) au titre du Contrat ne constitue pas une cessation d’activité. En cas de déménagement, le Client informe Plenitude de son projet de déménagement dans les meilleurs délais et au plus tard soixante (60) jours avant la date du déménagement. Les Parties se rapprochent alors afin de déterminer des suites à donner au Contrat dans le respect de l’équilibre économique existant à la date de son entrée en vigueur. Si aucun accord n’est trouvé par les Parties avant la date du déménagement, le Contrat est réputé avoir été résilié par le Client, dans les conditions de l’article 12.1, à la date du déménagement.</w:t>
      </w:r>
    </w:p>
    <w:p w14:paraId="642AD42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Si le Client n’informe pas Plenitude de son déménagement dans le délai prévu au paragraphe précédent:</w:t>
      </w:r>
    </w:p>
    <w:p w14:paraId="5A19B2B5"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si le ou les PDL concerné(s) ne sont pas rattachés au périmètre de fourniture d’un autre fournisseur, le Contrat continuera à s’appliquer pleinement à ce(s) PDL nonobstant le déménagement du Client, ce dernier restant notamment redevable envers Plenitude pour les consommations à ce(s) PDL ;</w:t>
      </w:r>
    </w:p>
    <w:p w14:paraId="26E9C217"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si le ou les PDL concerné(s) sont rattachés au périmètre de fourniture d’un autre fournisseur, l’article 12.7 ci-dessous s’appliquera.</w:t>
      </w:r>
    </w:p>
    <w:p w14:paraId="70C7BB41" w14:textId="77777777" w:rsidR="00A950A0" w:rsidRPr="00490F15" w:rsidRDefault="00A950A0" w:rsidP="00A950A0">
      <w:pPr>
        <w:widowControl w:val="0"/>
        <w:autoSpaceDE w:val="0"/>
        <w:autoSpaceDN w:val="0"/>
        <w:spacing w:before="4" w:after="0" w:line="240" w:lineRule="auto"/>
        <w:jc w:val="both"/>
        <w:rPr>
          <w:rFonts w:ascii="Montserrat Light" w:eastAsia="Trebuchet MS" w:hAnsi="Montserrat Light" w:cs="Trebuchet MS"/>
          <w:sz w:val="13"/>
          <w:szCs w:val="13"/>
        </w:rPr>
      </w:pPr>
      <w:r w:rsidRPr="00490F15">
        <w:rPr>
          <w:rFonts w:ascii="Montserrat Light" w:eastAsia="EniTabReg" w:hAnsi="Montserrat Light" w:cs="EniTabReg"/>
          <w:color w:val="231F20"/>
          <w:w w:val="105"/>
          <w:sz w:val="13"/>
          <w:szCs w:val="13"/>
        </w:rPr>
        <w:t xml:space="preserve">L’absence d’information préalable par le Client conformément au paragraphe précédent constitue par ailleurs une cause de résiliation du Contrat pour </w:t>
      </w:r>
      <w:r w:rsidRPr="00490F15">
        <w:rPr>
          <w:rFonts w:ascii="Montserrat Light" w:eastAsia="EniTabReg" w:hAnsi="Montserrat Light" w:cs="EniTabReg"/>
          <w:color w:val="231F20"/>
          <w:w w:val="105"/>
          <w:sz w:val="13"/>
          <w:szCs w:val="13"/>
        </w:rPr>
        <w:lastRenderedPageBreak/>
        <w:t>faute du Client dans les conditions de l’article 12.2, emportant le cas échéant facturation d’une indemnité de rupture.</w:t>
      </w:r>
    </w:p>
    <w:p w14:paraId="396790B8"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Changement de fournisseur au Point de Livraison</w:t>
      </w:r>
    </w:p>
    <w:p w14:paraId="5527B01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conviennent que si l’un des Points de Livraison alimentés au titre du Contrat est rattaché au périmètre de fourniture d’un autre fournisseur pendant la durée du Contrat, pour quelque raison que ce soit (en ce compris à la suite d’un déménagement du Client du site auquel correspond(ent) le ou les PDL concerné(s)), et peu importe que ce fournisseur soit ou non lié par contrat avec le Client, le Contrat sera considéré résilié pour faute du Client dans les conditions de l’article 12.2, pour ce qui concerne ce(s) Point(s) de Livraison, à la date à laquelle ce rattachement est opéré par le GRD, emportant le cas échéant facturation d’une indemnité de rupture.</w:t>
      </w:r>
    </w:p>
    <w:bookmarkEnd w:id="29"/>
    <w:p w14:paraId="6E9B6CF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5BB067A5"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Réclamations/ droit applicable</w:t>
      </w:r>
    </w:p>
    <w:p w14:paraId="19850108"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Droit applicable</w:t>
      </w:r>
    </w:p>
    <w:p w14:paraId="1E854C7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Contrat est régi par le droit français.</w:t>
      </w:r>
    </w:p>
    <w:p w14:paraId="7AD2A89F"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Modes de règlement des litiges</w:t>
      </w:r>
    </w:p>
    <w:p w14:paraId="7E9BDB9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bookmarkStart w:id="31" w:name="_Hlk153497932"/>
      <w:r w:rsidRPr="00490F15">
        <w:rPr>
          <w:rFonts w:ascii="Montserrat Light" w:eastAsia="EniTabReg" w:hAnsi="Montserrat Light" w:cs="EniTabReg"/>
          <w:sz w:val="13"/>
          <w:szCs w:val="13"/>
        </w:rPr>
        <w:t>Les Parties s’efforcent de régler à l’amiable tout différend pouvant survenir entre elles à propos de l’interprétation ou de l’exécution du Contrat.</w:t>
      </w:r>
    </w:p>
    <w:p w14:paraId="3C44053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Toute réclamation formulée par le Client devra être adressée au Service Client professionnel de Plenitude, dont les coordonnées figurent sur le site internet de Plenitude.</w:t>
      </w:r>
    </w:p>
    <w:p w14:paraId="18884B2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Si le Client n’est pas satisfait par la réponse qui lui est apportée par le Service Client professionnel, il s’engage, préalablement à toute saisine de la juridiction compétente, que ce soit au fond ou en référé, à saisir le Médiateur des entreprises par le biais du site internet dédié.</w:t>
      </w:r>
    </w:p>
    <w:p w14:paraId="3FB8A21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d’échec de la tentative de règlement amiable, le différend relèvera de la compétence exclusive du tribunal des activités économiques de Nanterre, tribunal auquel les Parties attribuent compétence, quel que soit le lieu d’exécution du contrat, le domicile du défendeur ou le mode de règlement accepté, même dans le cas d’un appel en garantie, d’une pluralité de défendeurs ou d’une procédure en référé.</w:t>
      </w:r>
      <w:bookmarkEnd w:id="31"/>
    </w:p>
    <w:p w14:paraId="292E19CE"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Médiateur de l’Energie</w:t>
      </w:r>
    </w:p>
    <w:p w14:paraId="68A0AD1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Lorsque le Client est un non-professionnel au sens du code de la consommation ou un professionnel appartenant à la catégorie des microentreprises mentionnée à l’article 51 de la loi n° 2008-776 du 4 août 2008 de modernisation de l’économie, dès lors qu’il n’a pas reçu de réponse de la part de Plenitude à une réclamation dans un délai de deux (2) mois, qu’un litige n’a pu trouver de solution dans un délai de deux (2) mois à compter de la réception de la réclamation du Client par Plenitude, ou que la réponse de Plenitude ne le satisfait pas, le Client dispose d’un délai d’un (1) an, à compter de la date de sa réclamation écrite auprès de Plenitude, pour saisir le Médiateur National de l’Energie. La saisine qui est facultative et gratuite, comporte tous les éléments utiles à son examen. Le Médiateur National de l’Energie formule une recommandation écrite et motivée dans un délai de quatre-vingt-dix (90) jours à compter de la date d’accusé de réception de la saisine. Ses coordonnées sont disponibles à tout moment auprès de Plenitude et accessibles sur le site internet </w:t>
      </w:r>
      <w:hyperlink r:id="rId22" w:history="1">
        <w:r w:rsidRPr="00490F15">
          <w:rPr>
            <w:rStyle w:val="Lienhypertexte"/>
            <w:rFonts w:ascii="Montserrat Light" w:eastAsia="EniTabReg" w:hAnsi="Montserrat Light" w:cs="EniTabReg"/>
            <w:sz w:val="13"/>
            <w:szCs w:val="13"/>
          </w:rPr>
          <w:t>http://www.energie-mediateur.fr</w:t>
        </w:r>
      </w:hyperlink>
      <w:r w:rsidRPr="00490F15">
        <w:rPr>
          <w:rFonts w:ascii="Montserrat Light" w:eastAsia="EniTabReg" w:hAnsi="Montserrat Light" w:cs="EniTabReg"/>
          <w:sz w:val="13"/>
          <w:szCs w:val="13"/>
        </w:rPr>
        <w:t>.</w:t>
      </w:r>
    </w:p>
    <w:p w14:paraId="771CCFC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275BD445"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Divers</w:t>
      </w:r>
    </w:p>
    <w:p w14:paraId="08EB1FEE"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xml:space="preserve">– Intégralité - </w:t>
      </w:r>
      <w:bookmarkStart w:id="32" w:name="_Hlk153498822"/>
      <w:r w:rsidRPr="00490F15">
        <w:rPr>
          <w:rFonts w:ascii="Montserrat Light" w:eastAsia="EniTabReg" w:hAnsi="Montserrat Light" w:cs="EniTabReg"/>
          <w:b/>
          <w:color w:val="231F20"/>
          <w:w w:val="105"/>
          <w:sz w:val="13"/>
          <w:szCs w:val="13"/>
        </w:rPr>
        <w:t>Renonciation - Tolérance</w:t>
      </w:r>
      <w:bookmarkEnd w:id="32"/>
    </w:p>
    <w:p w14:paraId="3F349E2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bookmarkStart w:id="33" w:name="_Hlk153498791"/>
      <w:r w:rsidRPr="00490F15">
        <w:rPr>
          <w:rFonts w:ascii="Montserrat Light" w:eastAsia="EniTabReg" w:hAnsi="Montserrat Light" w:cs="EniTabReg"/>
          <w:sz w:val="13"/>
          <w:szCs w:val="13"/>
        </w:rPr>
        <w:t>Le Contrat constitue l’expression du plein et entier accord des Parties. Ses stipulations remplacent toute stipulation contenue dans un document relatif à l’objet du Contrat qui aurait pu être établi antérieurement à son entrée en vigueur.</w:t>
      </w:r>
    </w:p>
    <w:p w14:paraId="60A48DA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fait pour une Partie de ne pas se prévaloir à un moment donné de l’une quelconque des clauses du Contrat, ne peut valoir renonciation à se prévaloir ultérieurement de ces mêmes clauses. Les Parties conviennent réciproquement que le fait, pour l’une des Parties, de tolérer une situation, n’a pas pour effet d’accorder à l’autre Partie des droits acquis.</w:t>
      </w:r>
      <w:bookmarkEnd w:id="33"/>
    </w:p>
    <w:p w14:paraId="23DACB5C"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Stabilité - Non-validité partielle</w:t>
      </w:r>
    </w:p>
    <w:p w14:paraId="1BB848C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Contrat est conclu conformément aux dispositions législatives et réglementaires en vigueur à la date de sa conclusion. Si de nouvelles dispositions législatives et/ou réglementaires applicables aux contrats en cours sont adoptées, elles s’appliqueront de plein droit au Contrat. Si de nouvelles dispositions législatives et/ou réglementaires sont adoptées, ayant pour effet direct ou indirect l’augmentation des charges supportées par Plenitude, en qualité de fournisseur, du fait de l’exécution du Contrat, les stipulations de l’article 6.2 seront applicables.</w:t>
      </w:r>
    </w:p>
    <w:p w14:paraId="07CD21F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Au cas où une stipulation du Contrat se révélerait ou deviendrait non compatible avec une disposition légale ou réglementaire, nationale ou internationale, cette stipulation sera réputée écartée sans que cela affecte la validité des autres stipulations du Contrat. En outre, les Parties se rapprocheront à l’initiative de la Partie la plus diligente pour déterminer d’un commun accord les modifications à apporter à ladite stipulation, afin de la rendre compatible avec le droit applicable ou, si cela devait s’avérer impossible, d’envisager les suites à donner au Contrat.</w:t>
      </w:r>
    </w:p>
    <w:p w14:paraId="639D87A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en ce qui concerne le Contrat, renoncent expressément à l’entièreté des droits que leur octroie l’article 1195 du Code civil.</w:t>
      </w:r>
    </w:p>
    <w:p w14:paraId="2D69F9F8"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Confidentialité</w:t>
      </w:r>
    </w:p>
    <w:p w14:paraId="55A772F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s'engagent à ne pas communiquer à des tiers le contenu du Contrat, ainsi que tous documents échangés à l’occasion de sa négociation ou de son exécution, en ce compris mais sans y être limité, les états financiers échangés entre les Parties, sans l'accord écrit préalable de l'autre Partie, à moins que cette communication ne soit requise par la loi ou par une autorité compétente. Cette obligation de confidentialité reste intégralement d'application pendant trois (3) ans après la fin du Contrat.</w:t>
      </w:r>
    </w:p>
    <w:p w14:paraId="13F144D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Si l’une des Parties enfreint ses engagements au titre du présent article, elle sera redevable envers l’autre Partie d’une pénalité non-libératoire de cinq mille (5000) euros, sans préjudice du droit pour l’autre Partie d’obtenir réparation de tout préjudice qu’elle aurait subi du fait de ce manquement, dans les conditions de l’article 10.</w:t>
      </w:r>
    </w:p>
    <w:p w14:paraId="29EADC46"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ind w:left="0" w:firstLine="0"/>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Informations commercialement sensibles</w:t>
      </w:r>
    </w:p>
    <w:p w14:paraId="3211400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le cadre de l’exécution du Contrat, Plenitude fait appel à des prestataires pour analyser les données de consommation du Client, ce qui rend nécessaire la communication de ces données aux prestataires de Plenitude, notamment Enera Conseil.</w:t>
      </w:r>
    </w:p>
    <w:p w14:paraId="5AD2E54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conséquence, en acceptant le Contrat dans les conditions de l’article 3.1, le Client donne mandat à Plenitude pour autoriser, en son nom et pour son compte, le Gestionnaire du Réseau de Distribution à communiquer directement aux prestataires de Plenitude dans le cadre de l’exécution du Contrat, notamment Enera Conseil, les informations commercialement sensibles (ICS) telles que définies aux articles L. 111-72 et s. et R. 111-26 et s. du code de l’énergie, relatives à sa propre activité.</w:t>
      </w:r>
    </w:p>
    <w:p w14:paraId="67B385C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ce cadre, Plenitude autorisera, au nom et pour le compte du Client, la communication des informations suivantes :</w:t>
      </w:r>
    </w:p>
    <w:p w14:paraId="6D1EFB3A"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Les caractéristiques techniques de(s) PDL alimenté(s) au titre du Contrat (segment, Puissances Souscrites, formule tarifaire d’acheminement) ;</w:t>
      </w:r>
    </w:p>
    <w:p w14:paraId="5898D029"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L’historique des mesures, en kWh, de(s) PDL alimenté(s) au titre du Contrat (ainsi que des puissances atteintes et dépassements de puissance) ;</w:t>
      </w:r>
    </w:p>
    <w:p w14:paraId="7976AAE7"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L’historique des relevés d’index quotidiens, en kWh, et la puissance maximale quotidienne, en kVA ou kWh, de(s) PDL alimenté(s) au titre du Contrat ;</w:t>
      </w:r>
    </w:p>
    <w:p w14:paraId="58876357"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L’historique de courbe de charge, au pas restitué par le GRD, de(s) PDL alimenté(s) au titre du Contrat.</w:t>
      </w:r>
    </w:p>
    <w:p w14:paraId="5CFAF18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s’engage à ne pas révoquer le présent mandat pendant toute la durée du Contrat.</w:t>
      </w:r>
    </w:p>
    <w:p w14:paraId="2210714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6BD5A0B4"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Protection des données personnelles</w:t>
      </w:r>
    </w:p>
    <w:p w14:paraId="7D830E4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déclarent se conformer aux obligations en matière de protection des données à caractère personnel, chacune pour les activités relevant de sa compétence.</w:t>
      </w:r>
    </w:p>
    <w:p w14:paraId="27C7A16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s'engagent à ce que les données personnelles (les « Données ») qu’elles fournissent afin de conclure et exécuter le Contrat seront traitées par elles en tant que responsables du traitement indépendants conformément au Règlement (UE) 2016/679 (le Règlement général sur la protection des données, « RGPD ») et à toute autre législation applicable en matière de protection des données personnelles.</w:t>
      </w:r>
    </w:p>
    <w:p w14:paraId="308867CE"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Données sont utilisées à des fins de respect des lois et règlements, d’exécution du Contrat ainsi qu’à des fins de communication et de prospection commerciales, le cas échéant avec le consentement de la personne concernée ou en conformité avec les intérêts légitimes de Plenitude.</w:t>
      </w:r>
    </w:p>
    <w:p w14:paraId="7C030CD2"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Sans préjudice des obligations légales des Parties, les Données fournies aux fins susmentionnées seront traitées conformément à la relation contractuelle existante. Les Données seront traitées dans le respect des obligations de confidentialité liant chaque Partie, qui continueront à s'appliquer après la fin du </w:t>
      </w:r>
      <w:r w:rsidRPr="00490F15">
        <w:rPr>
          <w:rFonts w:ascii="Montserrat Light" w:eastAsia="EniTabReg" w:hAnsi="Montserrat Light" w:cs="EniTabReg"/>
          <w:sz w:val="13"/>
          <w:szCs w:val="13"/>
        </w:rPr>
        <w:lastRenderedPageBreak/>
        <w:t>traitement, quelle qu'en soit la raison. Le traitement sera effectué à l'aide de moyens automatisés ou manuels et les Données seront stockées dans des locaux dont l'accès est surveillé. Elles ne seront pas conservées plus longtemps que nécessaire pour permettre aux responsables du traitement d'atteindre les objectifs du traitement, à la suite duquel elles seront effacées, sans préjudice du respect d’autres obligations légales et réglementaires en vigueur.</w:t>
      </w:r>
    </w:p>
    <w:p w14:paraId="1C0FBCF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Données pourront être communiquées à des tiers uniquement aux fins pour lesquelles elles ont été collectées. En particulier, Plenitude pourra communiquer les Données à ses services internes, à des sous-traitants ou des partenaires, aux établissements financiers, au GRD (aux fins de permettre à celui-ci de mettre en place la relation contractuelle directe avec le Client visée à l’article 5) et aux tiers autorisés en vertu de dispositions légales ou règlementaires. Certaines Données pourront être transférées hors de l’Union Européenne dans le respect des dispositions légales et réglementaires en vigueur.</w:t>
      </w:r>
    </w:p>
    <w:p w14:paraId="22D1202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deux Parties peuvent exercer les droits énoncés à l'article 15 et aux articles suivants du RGPD. En cas de traitement illicite, elles peuvent également saisir l'autorité de contrôle compétente.</w:t>
      </w:r>
    </w:p>
    <w:p w14:paraId="4BCA680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Le délégué à la protection des données de Plenitude peut être contacté pour toutes questions relatives au traitement de ses Données, y compris les réclamations à l'adresse suivante : </w:t>
      </w:r>
      <w:hyperlink r:id="rId23" w:history="1">
        <w:r w:rsidRPr="00490F15">
          <w:rPr>
            <w:rStyle w:val="Lienhypertexte"/>
            <w:rFonts w:ascii="Montserrat Light" w:eastAsia="EniTabReg" w:hAnsi="Montserrat Light" w:cs="EniTabReg"/>
            <w:sz w:val="13"/>
            <w:szCs w:val="13"/>
          </w:rPr>
          <w:t>privacy@eniplenitude.fr</w:t>
        </w:r>
      </w:hyperlink>
    </w:p>
    <w:p w14:paraId="2F04DC4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reconnaissent que les informations ci-dessus sont celles prescrites par l'article 13 du RGPD. Elles s’accordent à informer leurs employés et consultants des stipulations du présent article dans la mesure de ce qui est nécessaire.</w:t>
      </w:r>
    </w:p>
    <w:p w14:paraId="6883A1E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Nonobstant toute stipulation contraire du Contrat, en ce compris mais sans s’y limiter celles de l’article 10, le Client indemnisera Plenitude de tout préjudice provenant de la non-exécution ou d'une mauvaise exécution des obligations au titre du présent article. Le Client s'engage à indemniser les dommages, coûts, dépenses (incluant les frais de justice) résultant</w:t>
      </w:r>
    </w:p>
    <w:p w14:paraId="1CE6FC67"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de l'imposition éventuelle de sanctions administratives et/ou de plaintes déposées par les intéressés sur base des droits qui leur sont attribués par la réglementation en vigueur en matière de protection des données à caractère personnel, ainsi que</w:t>
      </w:r>
    </w:p>
    <w:p w14:paraId="646DBAF5"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d’autres charges imposées par les autorités compétentes de contrôle,</w:t>
      </w:r>
    </w:p>
    <w:p w14:paraId="60AA240A" w14:textId="77777777" w:rsidR="00A950A0" w:rsidRPr="00490F15" w:rsidRDefault="00A950A0"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r w:rsidRPr="00490F15">
        <w:rPr>
          <w:rFonts w:ascii="Montserrat Light" w:eastAsia="EniTabReg" w:hAnsi="Montserrat Light" w:cs="EniTabReg"/>
          <w:sz w:val="13"/>
          <w:szCs w:val="13"/>
        </w:rPr>
        <w:t>si la responsabilité provient d'un comportement actif ou d’une omission de la part du Client.</w:t>
      </w:r>
    </w:p>
    <w:p w14:paraId="7A358811"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Propriété intellectuelle</w:t>
      </w:r>
    </w:p>
    <w:p w14:paraId="72B1FEB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Contrat n'entraine le transfert d'aucun droit de propriété intellectuelle au profit du Client.</w:t>
      </w:r>
    </w:p>
    <w:p w14:paraId="3185AD24" w14:textId="77777777" w:rsidR="00A950A0" w:rsidRPr="00490F15" w:rsidRDefault="00A950A0" w:rsidP="00A950A0">
      <w:pPr>
        <w:widowControl w:val="0"/>
        <w:autoSpaceDE w:val="0"/>
        <w:autoSpaceDN w:val="0"/>
        <w:spacing w:after="0" w:line="240" w:lineRule="auto"/>
        <w:ind w:left="101"/>
        <w:jc w:val="both"/>
        <w:rPr>
          <w:rFonts w:ascii="Montserrat Light" w:eastAsia="Trebuchet MS" w:hAnsi="Montserrat Light" w:cs="Trebuchet MS"/>
          <w:sz w:val="13"/>
          <w:szCs w:val="13"/>
        </w:rPr>
      </w:pPr>
      <w:r w:rsidRPr="00490F15">
        <w:rPr>
          <w:rFonts w:ascii="Montserrat Light" w:eastAsia="EniTabReg" w:hAnsi="Montserrat Light" w:cs="EniTabReg"/>
          <w:sz w:val="13"/>
          <w:szCs w:val="13"/>
        </w:rPr>
        <w:t>Toute reproduction, représentation, modification, publication, adaptation de tout ou partie de la marque et du logo du Fournisseur, quel que soit le moyen ou le procédé utilisé et sur quelque support que ce soit, et de manière générale, tout usage non autorisé de la marque ou de l’un quelconque de ses éléments, pour un usage autre que personnel et privé dans un but non commercial, est interdite, sauf autorisation écrite et préalable du Fournisseur.</w:t>
      </w:r>
    </w:p>
    <w:p w14:paraId="704FFEE3"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Cession et subrogation</w:t>
      </w:r>
    </w:p>
    <w:p w14:paraId="47F24F3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cession ou de mise en gérance de son fonds de commerce, de fusion, transfert ou scission de ses activités, de cession ou de location, totale ou partielle, des installations alimentées au titre du Contrat, en cas de changement d’utilisateur desdites installations, ou plus généralement de toute cession de contrat, de dette, ou de toute autre opération ayant pour objet ou pour effet de transférer à un tiers tout ou partie des obligations du Client au titre du Contrat, le Client en avise Plenitude deux (2) mois à l’avance, par lettre recommandée avec accusé de réception. La substitution du tiers au Client est sujette à l’accord univoque et sans réserves du tiers d’exécuter les obligations du Client au titre du Contrat, ainsi qu’à l’agrément préalable et exprès de Plenitude. Le refus d’agrément par Plenitude sera motivé et devra être fondé sur un motif légitime, tel que notamment un risque substantiel que les capacités financières du repreneur soient insuffisantes pour assurer l’exécution de ses obligations au titre du Contrat. Si ces conditions ne sont pas réunies, le Contrat sera considéré comme ayant été résilié par le Client et Plenitude pourra prétendre au versement par le Client de l’indemnité de rupture prévue à l’article 12.1.</w:t>
      </w:r>
    </w:p>
    <w:p w14:paraId="35D6ABE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Au cas où Plenitude décide de se substituer ou d’habiliter une tierce partie pour l’exécution totale ou partielle de ses obligations au titre du Contrat, celui-ci se poursuit sans aucune modification pour le Client.</w:t>
      </w:r>
    </w:p>
    <w:p w14:paraId="078DA778"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Rappel des principales obligations légales du Client concernant son installation intérieure</w:t>
      </w:r>
    </w:p>
    <w:p w14:paraId="605E654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Conformément à l’article L. 224-7, 5° du code de la consommation, il est rappelé que le Client doit se conformer aux dispositions légales et réglementaires en vigueur en matière d’installations intérieures.</w:t>
      </w:r>
    </w:p>
    <w:p w14:paraId="206162D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dispositions relatives à la sécurité des installations électriques dans les bâtiments figurent aux articles L. 134-6 et suivants, R. 126-35 et suivants, R. 134-49 et suivants du code de la construction et de l’habitation, ainsi que dans l’arrêté du 3 aout 2016 portant réglementation des installations électriques des bâtiments d'habitation, qui prévoit que les installations électriques des bâtiments neufs sont présumées satisfaire aux objectifs de l’arrêté lorsqu’elles sont réalisées conformément aux prescriptions des normes NF C 14- 100 et NF C 15-100 en vigueur, ou à une norme équivalente permettant d’atteindre le même niveau de sécurité.</w:t>
      </w:r>
    </w:p>
    <w:p w14:paraId="53189A9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Il est rappelé au Client ses obligations relativement à l’article R. 134-61 du code de la construction et de l’habitation, lorsque les locaux incluent des espaces d’habitation.</w:t>
      </w:r>
    </w:p>
    <w:p w14:paraId="71F00C5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Pour les installations nouvelles ou entièrement rénovées, préalablement à la mise sous tension par le Gestionnaire du Réseau de Distribution, l’installation doit faire l’objet d’une attestation de conformité aux prescriptions de sécurité imposées par la réglementation en vigueur. Cette obligation a été introduite par le décret n°72-1120 du 14 Décembre 1972 (l’extension aux installations rénovées a été introduite par le décret n°2001-222 du 6 mars 2001), désormais codifié aux articles D. 342-18 et suivants du code de l’énergie. Cette attestation de conformité, établie et signée par l’auteur des travaux, doit être visée par un organisme agréé.</w:t>
      </w:r>
    </w:p>
    <w:p w14:paraId="211746B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installations intérieures du Client sont réalisées et entretenues sous sa seule responsabilité durant toute la durée du Contrat.</w:t>
      </w:r>
    </w:p>
    <w:p w14:paraId="1501C3B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déclare avoir pris toutes les mesures nécessaires quant à la sécurité de ses installations intérieures et de ses équipements d’utilisation de l’électricité, conformément aux obligations légales et réglementaires rappelées ci-dessus, et garantit Plenitude de son respect de la réglementation en vigueur en matière de sécurité des installations intérieures d’électricité.</w:t>
      </w:r>
    </w:p>
    <w:p w14:paraId="7FBDEB0A"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Information</w:t>
      </w:r>
    </w:p>
    <w:p w14:paraId="33EEDB3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 xml:space="preserve">Le Client peut consulter les informations contenues dans l'aide-mémoire du consommateur d'énergie sur le site internet suivant : </w:t>
      </w:r>
      <w:hyperlink r:id="rId24" w:history="1">
        <w:r w:rsidRPr="00490F15">
          <w:rPr>
            <w:rStyle w:val="Lienhypertexte"/>
            <w:rFonts w:ascii="Montserrat Light" w:eastAsia="EniTabReg" w:hAnsi="Montserrat Light" w:cs="EniTabReg"/>
            <w:bCs/>
            <w:sz w:val="13"/>
            <w:szCs w:val="13"/>
          </w:rPr>
          <w:t>https://www.economie.gouv.fr/dgccrf/Consommation/faq-sur-ouverture-des-marches-electricite-et-gaz-naturel</w:t>
        </w:r>
      </w:hyperlink>
      <w:r w:rsidRPr="00490F15">
        <w:rPr>
          <w:rFonts w:ascii="Montserrat Light" w:eastAsia="EniTabReg" w:hAnsi="Montserrat Light" w:cs="EniTabReg"/>
          <w:bCs/>
          <w:sz w:val="13"/>
          <w:szCs w:val="13"/>
        </w:rPr>
        <w:t>.</w:t>
      </w:r>
    </w:p>
    <w:p w14:paraId="6D5D8FB2"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Communication entre les Parties et convention de preuve</w:t>
      </w:r>
    </w:p>
    <w:p w14:paraId="395E860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Sauf stipulations spécifiques contraires, toutes les notifications et/ou communications requises en vertu du Contrat, pourront se faire soit par écrit, soit par écrit électronique adressé au Service Client professionnel de Plenitude, dont les coordonnées figurent sur le site internet de Plenitude.</w:t>
      </w:r>
    </w:p>
    <w:p w14:paraId="7A48261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conviennent que toutes les données, informations, fichiers et tout autre élément numérique échangés entre elles, constitueront des preuves recevables, valides, et ayant la force probatoire d’un acte sous seing privé.</w:t>
      </w:r>
    </w:p>
    <w:p w14:paraId="3CEA03A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s’engagent à ne pas contester la recevabilité, la validité ou la force probatoire des éléments échangés entre elles sous format électronique.</w:t>
      </w:r>
    </w:p>
    <w:p w14:paraId="789A88E9"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Responsabilité Administrative d’entreprise de Plenitude</w:t>
      </w:r>
    </w:p>
    <w:p w14:paraId="5B8346C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Le Client déclare avoir lu et pris connaissance : (a) le Code Éthique de Plenitude, (b) les normes générales de transparence du Modèle 231 conformément au Décret législatif italien n°231/2001 et des Modèles de Conformité, et (c) Management System Guideline (« MSG ») lutte contre la corruption de Plenitude, adoptés par Plenitude et disponibles </w:t>
      </w:r>
      <w:hyperlink r:id="rId25" w:history="1">
        <w:r w:rsidRPr="00490F15">
          <w:rPr>
            <w:rFonts w:ascii="Montserrat Light" w:eastAsia="EniTabReg" w:hAnsi="Montserrat Light" w:cs="EniTabReg"/>
            <w:sz w:val="13"/>
            <w:szCs w:val="13"/>
          </w:rPr>
          <w:t>sous</w:t>
        </w:r>
      </w:hyperlink>
      <w:r w:rsidRPr="00490F15">
        <w:rPr>
          <w:rFonts w:ascii="Montserrat Light" w:eastAsia="EniTabReg" w:hAnsi="Montserrat Light" w:cs="EniTabReg"/>
          <w:sz w:val="13"/>
          <w:szCs w:val="13"/>
        </w:rPr>
        <w:t xml:space="preserve"> le lien suivant : </w:t>
      </w:r>
      <w:hyperlink r:id="rId26" w:history="1">
        <w:r w:rsidRPr="00490F15">
          <w:rPr>
            <w:rStyle w:val="Lienhypertexte"/>
            <w:rFonts w:ascii="Montserrat Light" w:eastAsia="EniTabReg" w:hAnsi="Montserrat Light" w:cs="EniTabReg"/>
            <w:sz w:val="13"/>
            <w:szCs w:val="13"/>
          </w:rPr>
          <w:t>https://www.eniplenitude.fr/ethique-conformite</w:t>
        </w:r>
      </w:hyperlink>
      <w:r w:rsidRPr="00490F15">
        <w:rPr>
          <w:rFonts w:ascii="Montserrat Light" w:eastAsia="EniTabReg" w:hAnsi="Montserrat Light" w:cs="EniTabReg"/>
          <w:sz w:val="13"/>
          <w:szCs w:val="13"/>
        </w:rPr>
        <w:t>. Ces documents ont été préparés sur la base des principes des règlementations internationales pertinentes et des meilleures pratiques, que le Client partage et s'engage à respecter.</w:t>
      </w:r>
    </w:p>
    <w:p w14:paraId="563F557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ce qui concerne l’exécution des activités faisant l’objet du Contrat, chaque Partie s’engage à respecter les lois applicables, y compris les lois contre le blanchiment d’argent, ce qui signifie les règlementations contre le blanchiment d’argent en vigueur dans le pays dans lequel la prestation est exécutée, dans lequel la Partie réside ou est enregistrée.</w:t>
      </w:r>
    </w:p>
    <w:p w14:paraId="56BEF599"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w:t>
      </w:r>
      <w:r w:rsidRPr="00490F15">
        <w:rPr>
          <w:rFonts w:ascii="Montserrat Light" w:eastAsia="Arial" w:hAnsi="Montserrat Light" w:cs="Arial"/>
          <w:b/>
          <w:bCs/>
          <w:color w:val="231F20"/>
          <w:spacing w:val="-7"/>
          <w:w w:val="85"/>
          <w:sz w:val="13"/>
          <w:szCs w:val="13"/>
        </w:rPr>
        <w:t xml:space="preserve"> </w:t>
      </w:r>
      <w:r w:rsidRPr="00490F15">
        <w:rPr>
          <w:rFonts w:ascii="Montserrat Light" w:eastAsia="EniTabReg" w:hAnsi="Montserrat Light" w:cs="EniTabReg"/>
          <w:b/>
          <w:color w:val="231F20"/>
          <w:w w:val="105"/>
          <w:sz w:val="13"/>
          <w:szCs w:val="13"/>
        </w:rPr>
        <w:t>Droits de l’Homme</w:t>
      </w:r>
    </w:p>
    <w:p w14:paraId="76E0C4F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déclarent reconnaître et partager les principes contenus dans les règlementations et les outils nationaux et internationaux applicables, les lignes directrices et les meilleures pratiques visant à prévenir les violations des droits de l'homme, notamment les Principes Directeurs des Nations Unies relatifs aux entreprises et aux Droits de l'Homme, les Principes Directeurs de l'OCDE à l'intention des entreprises multinationales et la Déclaration de l’OIT relative aux principes et droits fondamentaux au travail (ci-après dénommés « Droits de l'Homme »).</w:t>
      </w:r>
    </w:p>
    <w:p w14:paraId="27F16ED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ce qui concerne l'exécution des activités faisant l'objet du Contrat, le Client :</w:t>
      </w:r>
    </w:p>
    <w:p w14:paraId="74369EB3" w14:textId="77777777" w:rsidR="00A950A0" w:rsidRPr="00490F15" w:rsidRDefault="00A950A0" w:rsidP="00A950A0">
      <w:pPr>
        <w:widowControl w:val="0"/>
        <w:autoSpaceDE w:val="0"/>
        <w:autoSpaceDN w:val="0"/>
        <w:spacing w:before="45" w:after="0" w:line="240" w:lineRule="auto"/>
        <w:ind w:left="426" w:right="1" w:hanging="142"/>
        <w:jc w:val="both"/>
        <w:rPr>
          <w:rFonts w:ascii="Montserrat Light" w:eastAsia="Trebuchet MS" w:hAnsi="Montserrat Light" w:cs="Trebuchet MS"/>
          <w:sz w:val="13"/>
          <w:szCs w:val="13"/>
        </w:rPr>
      </w:pPr>
      <w:r w:rsidRPr="00490F15">
        <w:rPr>
          <w:rFonts w:ascii="Montserrat Light" w:eastAsia="Trebuchet MS" w:hAnsi="Montserrat Light" w:cs="Trebuchet MS"/>
          <w:sz w:val="13"/>
          <w:szCs w:val="13"/>
        </w:rPr>
        <w:t>a)</w:t>
      </w:r>
      <w:r w:rsidRPr="00490F15">
        <w:rPr>
          <w:rFonts w:ascii="Montserrat Light" w:eastAsia="Trebuchet MS" w:hAnsi="Montserrat Light" w:cs="Trebuchet MS"/>
          <w:sz w:val="13"/>
          <w:szCs w:val="13"/>
        </w:rPr>
        <w:tab/>
        <w:t xml:space="preserve">reconnaît que Plenitude a adopté une série d'outils pour le respect des Droits de l'Homme, notamment la « Policy ECG Respect des droits humains chez </w:t>
      </w:r>
      <w:r w:rsidRPr="00490F15">
        <w:rPr>
          <w:rFonts w:ascii="Montserrat Light" w:eastAsia="Trebuchet MS" w:hAnsi="Montserrat Light" w:cs="Trebuchet MS"/>
          <w:sz w:val="13"/>
          <w:szCs w:val="13"/>
        </w:rPr>
        <w:lastRenderedPageBreak/>
        <w:t xml:space="preserve">Eni » et la « Policy ECG Tolérance zéro contre la violence et le harcèlement au travail », disponibles à l'adresse suivante : </w:t>
      </w:r>
      <w:hyperlink r:id="rId27" w:history="1">
        <w:r w:rsidRPr="00490F15">
          <w:rPr>
            <w:rStyle w:val="Lienhypertexte"/>
            <w:rFonts w:ascii="Montserrat Light" w:eastAsia="Trebuchet MS" w:hAnsi="Montserrat Light" w:cs="Trebuchet MS"/>
            <w:sz w:val="13"/>
            <w:szCs w:val="13"/>
          </w:rPr>
          <w:t>https://www.eniplenitude.fr/ethique-conformite</w:t>
        </w:r>
      </w:hyperlink>
      <w:r w:rsidRPr="00490F15">
        <w:rPr>
          <w:rFonts w:ascii="Montserrat Light" w:eastAsia="Trebuchet MS" w:hAnsi="Montserrat Light" w:cs="Trebuchet MS"/>
          <w:sz w:val="13"/>
          <w:szCs w:val="13"/>
        </w:rPr>
        <w:t>, et s'engage à fonctionner selon des principes conformes à ceux exprimés dans ces documents ;</w:t>
      </w:r>
    </w:p>
    <w:p w14:paraId="6E731C61" w14:textId="77777777" w:rsidR="00A950A0" w:rsidRPr="00490F15" w:rsidRDefault="00A950A0" w:rsidP="00A950A0">
      <w:pPr>
        <w:widowControl w:val="0"/>
        <w:autoSpaceDE w:val="0"/>
        <w:autoSpaceDN w:val="0"/>
        <w:spacing w:before="45" w:after="0" w:line="240" w:lineRule="auto"/>
        <w:ind w:left="426" w:right="1" w:hanging="142"/>
        <w:jc w:val="both"/>
        <w:rPr>
          <w:rFonts w:ascii="Montserrat Light" w:eastAsia="Trebuchet MS" w:hAnsi="Montserrat Light" w:cs="Trebuchet MS"/>
          <w:sz w:val="13"/>
          <w:szCs w:val="13"/>
        </w:rPr>
      </w:pPr>
      <w:r w:rsidRPr="00490F15">
        <w:rPr>
          <w:rFonts w:ascii="Montserrat Light" w:eastAsia="Trebuchet MS" w:hAnsi="Montserrat Light" w:cs="Trebuchet MS"/>
          <w:sz w:val="13"/>
          <w:szCs w:val="13"/>
        </w:rPr>
        <w:t>b)</w:t>
      </w:r>
      <w:r w:rsidRPr="00490F15">
        <w:rPr>
          <w:rFonts w:ascii="Montserrat Light" w:eastAsia="Trebuchet MS" w:hAnsi="Montserrat Light" w:cs="Trebuchet MS"/>
          <w:sz w:val="13"/>
          <w:szCs w:val="13"/>
        </w:rPr>
        <w:tab/>
        <w:t>s'engage à agir dans le respect des Droits de l'Homme, et à les faire respecter également par ses administrateurs, ses employés et tous les tiers, y compris les sous-contractants ou sous-traitants, agissant dans l'intérêt ou pour le compte du Client dans le cadre de l'exécution du Contrat. En cas de conflit entre les lois nationales applicables et les dispositions de la réglementation internationale sur les Droits de l'Homme, le Client s'engage à prendre toutes les mesures possibles pour éviter la violation de ces dernières ;</w:t>
      </w:r>
    </w:p>
    <w:p w14:paraId="5114B00C" w14:textId="77777777" w:rsidR="00A950A0" w:rsidRPr="00490F15" w:rsidRDefault="00A950A0" w:rsidP="00A950A0">
      <w:pPr>
        <w:widowControl w:val="0"/>
        <w:autoSpaceDE w:val="0"/>
        <w:autoSpaceDN w:val="0"/>
        <w:spacing w:before="45" w:after="0" w:line="240" w:lineRule="auto"/>
        <w:ind w:left="426" w:right="1" w:hanging="142"/>
        <w:jc w:val="both"/>
        <w:rPr>
          <w:rFonts w:ascii="Montserrat Light" w:eastAsia="Trebuchet MS" w:hAnsi="Montserrat Light" w:cs="Trebuchet MS"/>
          <w:sz w:val="13"/>
          <w:szCs w:val="13"/>
        </w:rPr>
      </w:pPr>
      <w:r w:rsidRPr="00490F15">
        <w:rPr>
          <w:rFonts w:ascii="Montserrat Light" w:eastAsia="Trebuchet MS" w:hAnsi="Montserrat Light" w:cs="Trebuchet MS"/>
          <w:sz w:val="13"/>
          <w:szCs w:val="13"/>
        </w:rPr>
        <w:t>c)</w:t>
      </w:r>
      <w:r w:rsidRPr="00490F15">
        <w:rPr>
          <w:rFonts w:ascii="Montserrat Light" w:eastAsia="Trebuchet MS" w:hAnsi="Montserrat Light" w:cs="Trebuchet MS"/>
          <w:sz w:val="13"/>
          <w:szCs w:val="13"/>
        </w:rPr>
        <w:tab/>
        <w:t>s'engage à respecter et à assurer le respect également par ses administrateurs, ses employés et d'éventuels tiers, y compris les sous-contractants ou sous-traitants, agissant dans l'intérêt ou pour le compte du Client dans le cadre de l'exécution du Contrat, des dispositions légales applicables, des meilleures pratiques, des lignes directrices et de la réglementation concernant les conditions de travail (rémunération, horaires de travail, congés, périodes de repos, absences, protection des mineurs non actifs, méthodes de surveillance et situations d'hébergement éventuellement offertes au personnel employé dans le cadre de l'exécution de la réglementation nationale et internationale contre la traite et le trafic d'êtres humains), et celle relative à l'immigration et à la régularité du séjour des ressortissants de pays tiers. Plenitude se réserve le droit d'effectuer des vérifications et des audits si elle a connaissance d'informations circonstanciées dont on peut raisonnablement déduire une violation des stipulations du présent article. À cet effet, le Client s'engage à fournir à Plenitude toutes les informations relatives à l'exécution du Contrat suivant des modalités à convenir entre les Parties ;</w:t>
      </w:r>
    </w:p>
    <w:p w14:paraId="21B28B1C" w14:textId="77777777" w:rsidR="00A950A0" w:rsidRPr="00490F15" w:rsidRDefault="00A950A0" w:rsidP="00A950A0">
      <w:pPr>
        <w:widowControl w:val="0"/>
        <w:autoSpaceDE w:val="0"/>
        <w:autoSpaceDN w:val="0"/>
        <w:spacing w:before="45" w:after="0" w:line="240" w:lineRule="auto"/>
        <w:ind w:left="426" w:right="1" w:hanging="142"/>
        <w:jc w:val="both"/>
        <w:rPr>
          <w:rFonts w:ascii="Montserrat Light" w:eastAsia="Trebuchet MS" w:hAnsi="Montserrat Light" w:cs="Trebuchet MS"/>
          <w:sz w:val="13"/>
          <w:szCs w:val="13"/>
        </w:rPr>
      </w:pPr>
      <w:r w:rsidRPr="00490F15">
        <w:rPr>
          <w:rFonts w:ascii="Montserrat Light" w:eastAsia="Trebuchet MS" w:hAnsi="Montserrat Light" w:cs="Trebuchet MS"/>
          <w:sz w:val="13"/>
          <w:szCs w:val="13"/>
        </w:rPr>
        <w:t>d)</w:t>
      </w:r>
      <w:r w:rsidRPr="00490F15">
        <w:rPr>
          <w:rFonts w:ascii="Montserrat Light" w:eastAsia="Trebuchet MS" w:hAnsi="Montserrat Light" w:cs="Trebuchet MS"/>
          <w:sz w:val="13"/>
          <w:szCs w:val="13"/>
        </w:rPr>
        <w:tab/>
        <w:t>s'engage à notifier sans délai à Plenitude toute violation présumée ou avérée des Droits de l'Homme dont il aurait connaissance et, en tout état de cause, à se rendre disponible pour d'éventuelles vérifications par Plenitude.</w:t>
      </w:r>
    </w:p>
    <w:p w14:paraId="598F875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conviennent qu'en cas de manquement par le Client aux déclarations, garanties et obligations énoncées dans le présent article, apprises par tout moyen, également de communication, y compris par des actes formels de l'autorité judiciaire, Plenitude peut suspendre temporairement le Contrat et mettre en demeure par écrit la Partie défaillante d'exécuter ses obligations dans un délai de 30 jours à compter de la réception de cette mise en demeure, lorsqu'on peut raisonnablement supposer que le manquement peut être corrigé dans ce délai. Si ce délai expire inutilement, ou s'il n'y a pas d'espoir raisonnable de recours, Plenitude aura le droit de résilier le Contrat de plein droit, sous réserve d'une déclaration spéciale à notifier au Client.</w:t>
      </w:r>
    </w:p>
    <w:p w14:paraId="7247EA1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tout état de cause, le Client garantira Plenitude contre toute perte ou dommage subi par celle-ci et résultant d'éventuelles actions de tiers, dérivant de, ou résultant du non-respect, même partiel, des déclarations, garanties et obligations visées au présent article.</w:t>
      </w:r>
    </w:p>
    <w:p w14:paraId="4BECA49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stipulations du présent article s’appliquent nonobstant toute stipulation contraire du Contrat, en ce compris mais sans s’y limiter celles de l’article 10.</w:t>
      </w:r>
    </w:p>
    <w:p w14:paraId="5072F0B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6489C810" w14:textId="77777777" w:rsidR="00A950A0" w:rsidRPr="00490F15" w:rsidRDefault="00A950A0" w:rsidP="00A950A0">
      <w:pPr>
        <w:pStyle w:val="Paragraphedeliste"/>
        <w:widowControl w:val="0"/>
        <w:numPr>
          <w:ilvl w:val="0"/>
          <w:numId w:val="14"/>
        </w:numPr>
        <w:tabs>
          <w:tab w:val="left" w:pos="224"/>
          <w:tab w:val="left" w:pos="5460"/>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Documents contractuels</w:t>
      </w:r>
      <w:r w:rsidRPr="00490F15">
        <w:rPr>
          <w:rFonts w:ascii="Montserrat Light" w:eastAsia="EniTabReg" w:hAnsi="Montserrat Light" w:cs="EniTabReg"/>
          <w:bCs/>
          <w:color w:val="231F20"/>
          <w:w w:val="105"/>
          <w:sz w:val="13"/>
          <w:szCs w:val="13"/>
        </w:rPr>
        <w:tab/>
      </w:r>
    </w:p>
    <w:p w14:paraId="14CD0C5F" w14:textId="77777777" w:rsidR="00A950A0" w:rsidRPr="00490F15" w:rsidRDefault="00A950A0"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r w:rsidRPr="00490F15">
        <w:rPr>
          <w:rFonts w:ascii="Montserrat Light" w:eastAsia="Trebuchet MS" w:hAnsi="Montserrat Light" w:cs="Trebuchet MS"/>
          <w:sz w:val="13"/>
          <w:szCs w:val="13"/>
        </w:rPr>
        <w:t>Le Contrat est constitué des documents suivants :</w:t>
      </w:r>
    </w:p>
    <w:p w14:paraId="196043F9"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Les Conditions Particulières de Vente (CPV),</w:t>
      </w:r>
    </w:p>
    <w:p w14:paraId="1D1C686C"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Les présentes Conditions Générales de Vente.</w:t>
      </w:r>
    </w:p>
    <w:p w14:paraId="65DEBD37" w14:textId="77777777" w:rsidR="00A950A0" w:rsidRPr="00490F15" w:rsidRDefault="00A950A0"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r w:rsidRPr="00490F15">
        <w:rPr>
          <w:rFonts w:ascii="Montserrat Light" w:eastAsia="Trebuchet MS" w:hAnsi="Montserrat Light" w:cs="Trebuchet MS"/>
          <w:sz w:val="13"/>
          <w:szCs w:val="13"/>
        </w:rPr>
        <w:t>En cas de divergence ou de contradiction entre les stipulations de deux ou plusieurs documents contractuels, ces documents prévaudront dans l’ordre dans lequel ils sont énumérés ci-dessus.</w:t>
      </w:r>
    </w:p>
    <w:p w14:paraId="2D0DD9D9" w14:textId="77777777" w:rsidR="00A950A0" w:rsidRDefault="00A950A0"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r w:rsidRPr="00490F15">
        <w:rPr>
          <w:rFonts w:ascii="Montserrat Light" w:eastAsia="Trebuchet MS" w:hAnsi="Montserrat Light" w:cs="Trebuchet MS"/>
          <w:sz w:val="13"/>
          <w:szCs w:val="13"/>
        </w:rPr>
        <w:t>Il est rappelé que les DGARD applicables au Client font partie intégrante du Contrat. En cas de contradiction entre les DGARD et un ou plusieurs autres documents contractuels, les DGARD prévaudront pour ce qui concerne les relations entre le Client et le GRD ou Plenitude et le GRD.</w:t>
      </w:r>
    </w:p>
    <w:p w14:paraId="076B1EC5" w14:textId="77777777" w:rsidR="00A950A0" w:rsidRDefault="00A950A0"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3388233D" w14:textId="77777777" w:rsidR="00A950A0" w:rsidRDefault="00A950A0"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09A3B771"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53E43239"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2346487E"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4F0E6D18"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7C9ACD94"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207C410D"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3E2BD8F7"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7532A040"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567AD5F8"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53E64589"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5A67CF0E"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3102A1AB"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24337D1B"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156F0830"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41A167BB"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7F3CDFB3"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007706CD"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6C911149"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3B6CB18E"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5642D6CB"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073B5D54"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10135394"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3BD30392"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49E4CCAD"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3AA310B8"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6DAA3ED3"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68A15D2E"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593C481B"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242CD031"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6F31714C"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30458BE1"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40A52F38"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009E09AA"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5933DD8F"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24E291EB" w14:textId="7E33E99C"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r w:rsidRPr="00F925F0">
        <w:rPr>
          <w:rFonts w:ascii="Montserrat" w:hAnsi="Montserrat" w:cstheme="majorHAnsi"/>
          <w:color w:val="3B3B3B" w:themeColor="accent5" w:themeShade="40"/>
          <w:sz w:val="16"/>
          <w:szCs w:val="16"/>
        </w:rPr>
        <w:t>{{TableStart:C2</w:t>
      </w:r>
      <w:r>
        <w:rPr>
          <w:rFonts w:ascii="Montserrat" w:hAnsi="Montserrat" w:cstheme="majorHAnsi"/>
          <w:color w:val="3B3B3B" w:themeColor="accent5" w:themeShade="40"/>
          <w:sz w:val="16"/>
          <w:szCs w:val="16"/>
        </w:rPr>
        <w:t>_</w:t>
      </w:r>
      <w:r w:rsidR="00F178DB">
        <w:rPr>
          <w:rFonts w:ascii="Montserrat" w:hAnsi="Montserrat" w:cstheme="majorHAnsi"/>
          <w:color w:val="3B3B3B" w:themeColor="accent5" w:themeShade="40"/>
          <w:sz w:val="16"/>
          <w:szCs w:val="16"/>
        </w:rPr>
        <w:t>ISC4C5</w:t>
      </w:r>
      <w:r w:rsidRPr="00F925F0">
        <w:rPr>
          <w:rFonts w:ascii="Montserrat" w:hAnsi="Montserrat" w:cstheme="majorHAnsi"/>
          <w:color w:val="3B3B3B" w:themeColor="accent5" w:themeShade="40"/>
          <w:sz w:val="16"/>
          <w:szCs w:val="16"/>
        </w:rPr>
        <w:t>}}</w:t>
      </w:r>
    </w:p>
    <w:p w14:paraId="0BE50A96"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5F077BCD" w14:textId="77777777" w:rsidR="00CE0904" w:rsidRDefault="00CE0904"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sectPr w:rsidR="00CE0904" w:rsidSect="00A950A0">
          <w:headerReference w:type="default" r:id="rId28"/>
          <w:footerReference w:type="default" r:id="rId29"/>
          <w:pgSz w:w="11900" w:h="16840"/>
          <w:pgMar w:top="1701" w:right="907" w:bottom="1588" w:left="907" w:header="709" w:footer="709" w:gutter="0"/>
          <w:cols w:space="708"/>
          <w:docGrid w:linePitch="360"/>
        </w:sectPr>
      </w:pPr>
    </w:p>
    <w:p w14:paraId="08BCB36E" w14:textId="77777777" w:rsidR="00A950A0" w:rsidRDefault="00A950A0" w:rsidP="00A950A0">
      <w:pPr>
        <w:jc w:val="center"/>
      </w:pPr>
      <w:bookmarkStart w:id="34" w:name="_Hlk227604855"/>
      <w:r w:rsidRPr="003F692F">
        <w:rPr>
          <w:noProof/>
          <w:lang w:eastAsia="fr-FR"/>
        </w:rPr>
        <w:lastRenderedPageBreak/>
        <w:drawing>
          <wp:inline distT="0" distB="0" distL="0" distR="0" wp14:anchorId="1B382EEF" wp14:editId="556D4F81">
            <wp:extent cx="1257300" cy="393700"/>
            <wp:effectExtent l="0" t="0" r="0" b="0"/>
            <wp:docPr id="152242786" name="Image 152242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257300" cy="393700"/>
                    </a:xfrm>
                    <a:prstGeom prst="rect">
                      <a:avLst/>
                    </a:prstGeom>
                  </pic:spPr>
                </pic:pic>
              </a:graphicData>
            </a:graphic>
          </wp:inline>
        </w:drawing>
      </w:r>
    </w:p>
    <w:p w14:paraId="4A3C3563" w14:textId="77777777" w:rsidR="00A950A0" w:rsidRPr="002D4890" w:rsidRDefault="00A950A0" w:rsidP="00A950A0">
      <w:pPr>
        <w:spacing w:after="0" w:line="240" w:lineRule="auto"/>
        <w:rPr>
          <w:sz w:val="24"/>
          <w:szCs w:val="24"/>
        </w:rPr>
      </w:pPr>
      <w:bookmarkStart w:id="35" w:name="_Hlk226739979"/>
    </w:p>
    <w:p w14:paraId="02D8FA2D" w14:textId="77777777" w:rsidR="00A950A0" w:rsidRPr="002D4890" w:rsidRDefault="00A950A0" w:rsidP="00A950A0">
      <w:pPr>
        <w:spacing w:after="0" w:line="240" w:lineRule="auto"/>
        <w:rPr>
          <w:sz w:val="24"/>
          <w:szCs w:val="24"/>
        </w:rPr>
      </w:pPr>
    </w:p>
    <w:p w14:paraId="59023057" w14:textId="77777777" w:rsidR="00A950A0" w:rsidRPr="00C84633" w:rsidRDefault="00A950A0" w:rsidP="00A950A0">
      <w:pPr>
        <w:pStyle w:val="Paragraphestandard"/>
        <w:spacing w:after="480"/>
        <w:jc w:val="center"/>
        <w:rPr>
          <w:rFonts w:ascii="Montserrat Light" w:hAnsi="Montserrat Light" w:cs="EniTabBold"/>
          <w:b/>
          <w:bCs/>
          <w:spacing w:val="12"/>
          <w:sz w:val="40"/>
          <w:szCs w:val="40"/>
        </w:rPr>
      </w:pPr>
      <w:r w:rsidRPr="00C84633">
        <w:rPr>
          <w:rFonts w:ascii="Montserrat Light" w:hAnsi="Montserrat Light" w:cs="EniTabBold"/>
          <w:b/>
          <w:bCs/>
          <w:spacing w:val="12"/>
          <w:sz w:val="40"/>
          <w:szCs w:val="40"/>
        </w:rPr>
        <w:t>Synthèse des Dispo</w:t>
      </w:r>
      <w:bookmarkEnd w:id="35"/>
      <w:r w:rsidRPr="00C84633">
        <w:rPr>
          <w:rFonts w:ascii="Montserrat Light" w:hAnsi="Montserrat Light" w:cs="EniTabBold"/>
          <w:b/>
          <w:bCs/>
          <w:spacing w:val="12"/>
          <w:sz w:val="40"/>
          <w:szCs w:val="40"/>
        </w:rPr>
        <w:t xml:space="preserve">sitions Générales Relatives à l’Accès et à l’Utilisation du Réseau Public de Distribution </w:t>
      </w:r>
      <w:commentRangeStart w:id="36"/>
      <w:r>
        <w:rPr>
          <w:rFonts w:ascii="Montserrat Light" w:hAnsi="Montserrat Light" w:cs="EniTabBold"/>
          <w:b/>
          <w:bCs/>
          <w:color w:val="009E61"/>
          <w:spacing w:val="12"/>
          <w:sz w:val="40"/>
          <w:szCs w:val="40"/>
        </w:rPr>
        <w:t>Basse Tension</w:t>
      </w:r>
      <w:r w:rsidRPr="00C84633">
        <w:rPr>
          <w:rFonts w:ascii="Montserrat Light" w:hAnsi="Montserrat Light" w:cs="EniTabBold"/>
          <w:b/>
          <w:bCs/>
          <w:color w:val="009E61"/>
          <w:spacing w:val="12"/>
          <w:sz w:val="40"/>
          <w:szCs w:val="40"/>
        </w:rPr>
        <w:t xml:space="preserve"> </w:t>
      </w:r>
      <w:commentRangeEnd w:id="36"/>
      <w:r>
        <w:rPr>
          <w:rStyle w:val="Marquedecommentaire"/>
          <w:rFonts w:asciiTheme="minorHAnsi" w:hAnsiTheme="minorHAnsi" w:cstheme="minorBidi"/>
          <w:color w:val="auto"/>
        </w:rPr>
        <w:commentReference w:id="36"/>
      </w:r>
      <w:r w:rsidRPr="00C84633">
        <w:rPr>
          <w:rFonts w:ascii="Montserrat Light" w:hAnsi="Montserrat Light" w:cs="EniTabBold"/>
          <w:b/>
          <w:bCs/>
          <w:color w:val="009E61"/>
          <w:spacing w:val="12"/>
          <w:sz w:val="40"/>
          <w:szCs w:val="40"/>
        </w:rPr>
        <w:t xml:space="preserve">pour les clients </w:t>
      </w:r>
      <w:r w:rsidRPr="00C84633">
        <w:rPr>
          <w:rFonts w:ascii="Montserrat Light" w:hAnsi="Montserrat Light" w:cs="EniTabBold"/>
          <w:b/>
          <w:bCs/>
          <w:color w:val="009E61"/>
          <w:spacing w:val="12"/>
          <w:sz w:val="40"/>
          <w:szCs w:val="40"/>
        </w:rPr>
        <w:br/>
        <w:t>en Contrat Unique</w:t>
      </w:r>
    </w:p>
    <w:p w14:paraId="440568F4" w14:textId="77777777" w:rsidR="00A950A0" w:rsidRPr="0049676C" w:rsidRDefault="00A950A0" w:rsidP="00A950A0">
      <w:pPr>
        <w:pStyle w:val="Paragraphestandard"/>
        <w:spacing w:after="480"/>
        <w:jc w:val="right"/>
        <w:rPr>
          <w:rFonts w:ascii="Montserrat Light" w:hAnsi="Montserrat Light" w:cs=".LastResort"/>
          <w:spacing w:val="-5"/>
        </w:rPr>
      </w:pPr>
      <w:r w:rsidRPr="0049676C">
        <w:rPr>
          <w:rFonts w:ascii="Montserrat Light" w:hAnsi="Montserrat Light" w:cs=".LastResort"/>
          <w:spacing w:val="8"/>
        </w:rPr>
        <w:t>Annexe 2bis au contrat GRD-F</w:t>
      </w:r>
      <w:r w:rsidRPr="0049676C">
        <w:rPr>
          <w:rFonts w:ascii="Montserrat Light" w:hAnsi="Montserrat Light" w:cs=".LastResort"/>
          <w:spacing w:val="-5"/>
        </w:rPr>
        <w:t xml:space="preserve"> - Version du 12/07/2020</w:t>
      </w:r>
    </w:p>
    <w:p w14:paraId="1E981FFA" w14:textId="77777777" w:rsidR="00A950A0" w:rsidRDefault="00A950A0" w:rsidP="00A950A0">
      <w:pPr>
        <w:rPr>
          <w:rFonts w:ascii="Montserrat Light" w:hAnsi="Montserrat Light"/>
        </w:rPr>
      </w:pPr>
    </w:p>
    <w:p w14:paraId="4D0F6A4C" w14:textId="77777777" w:rsidR="00A950A0" w:rsidRPr="003F692F" w:rsidRDefault="00A950A0" w:rsidP="00A950A0">
      <w:pPr>
        <w:rPr>
          <w:rFonts w:ascii="Montserrat Light" w:hAnsi="Montserrat Light"/>
        </w:rPr>
        <w:sectPr w:rsidR="00A950A0" w:rsidRPr="003F692F" w:rsidSect="00A950A0">
          <w:headerReference w:type="default" r:id="rId31"/>
          <w:footerReference w:type="default" r:id="rId32"/>
          <w:pgSz w:w="11900" w:h="16840"/>
          <w:pgMar w:top="1701" w:right="907" w:bottom="1588" w:left="907" w:header="709" w:footer="709" w:gutter="0"/>
          <w:cols w:space="708"/>
          <w:docGrid w:linePitch="360"/>
        </w:sectPr>
      </w:pPr>
    </w:p>
    <w:p w14:paraId="636DD374" w14:textId="77777777" w:rsidR="00A950A0" w:rsidRPr="002D4890"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eastAsiaTheme="minorHAnsi" w:hAnsi="Montserrat Light" w:cs="EniTabBold"/>
          <w:b/>
          <w:bCs/>
          <w:color w:val="000000"/>
          <w:sz w:val="18"/>
          <w:szCs w:val="18"/>
        </w:rPr>
      </w:pPr>
      <w:bookmarkStart w:id="37" w:name="_Hlk226740189"/>
      <w:r w:rsidRPr="002D4890">
        <w:rPr>
          <w:rFonts w:ascii="Montserrat Light" w:eastAsiaTheme="minorHAnsi" w:hAnsi="Montserrat Light" w:cs="EniTabBold"/>
          <w:b/>
          <w:bCs/>
          <w:color w:val="000000"/>
          <w:sz w:val="18"/>
          <w:szCs w:val="18"/>
        </w:rPr>
        <w:t xml:space="preserve">Préambule  </w:t>
      </w:r>
    </w:p>
    <w:p w14:paraId="0755EDE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Dans le présent document le terme « GRD » désigne le gestionnaire du réseau </w:t>
      </w:r>
      <w:bookmarkEnd w:id="37"/>
      <w:r w:rsidRPr="003F692F">
        <w:rPr>
          <w:rFonts w:ascii="Montserrat Light" w:hAnsi="Montserrat Light" w:cs=".LastResort"/>
          <w:sz w:val="13"/>
          <w:szCs w:val="13"/>
        </w:rPr>
        <w:t xml:space="preserve">public de distribution d’électricité. </w:t>
      </w:r>
    </w:p>
    <w:p w14:paraId="069535F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Le présent document reprend de manière synthétique l’ensemble des clauses des dispositions générales relatives à l’accès et à l’utilisation du Réseau Public de Distribution (RPD) basse tension, qui explicitent les engagements du GRD et du Fournisseur vis-à-vis du Client, ainsi que les obligations que doit respecter le Client. Il concerne les Clients ayant signé un Contrat Unique avec un Fournisseur.</w:t>
      </w:r>
    </w:p>
    <w:p w14:paraId="254476FD" w14:textId="77777777" w:rsidR="00A950A0" w:rsidRPr="003F692F" w:rsidRDefault="00A950A0" w:rsidP="00A950A0">
      <w:pPr>
        <w:pStyle w:val="Texte"/>
        <w:rPr>
          <w:rFonts w:ascii="Montserrat Light" w:hAnsi="Montserrat Light" w:cs=".LastResort"/>
          <w:sz w:val="13"/>
          <w:szCs w:val="13"/>
        </w:rPr>
      </w:pPr>
    </w:p>
    <w:p w14:paraId="4E95801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Ces dispositions générales sont incluses dans le contrat dénommé par l’usage « Contrat GRD-F », conclu entre le GRD et le Fournisseur, afin de permettre l’acheminement effectif de l’énergie électrique. La reproduction du Contrat GRD-F en annexe au Contrat Unique selon des modalités permettant une consultation simple et complète pour le Client est assurée au moyen de la présente annexe. Tout engagement complémentaire ou différent de ceux énoncés dans le contrat GRD-F que le Fournisseur aurait souscrit envers le Client, notamment en matière de continuité ou de qualité de fourniture, ne saurait être opposable au GRD et engage le seul Fournisseur vis à vis de son Client. </w:t>
      </w:r>
    </w:p>
    <w:p w14:paraId="58606E7D" w14:textId="77777777" w:rsidR="00A950A0" w:rsidRPr="003F692F" w:rsidRDefault="00A950A0" w:rsidP="00A950A0">
      <w:pPr>
        <w:pStyle w:val="Texte"/>
        <w:rPr>
          <w:rFonts w:ascii="Montserrat Light" w:hAnsi="Montserrat Light" w:cs=".LastResort"/>
          <w:sz w:val="13"/>
          <w:szCs w:val="13"/>
        </w:rPr>
      </w:pPr>
    </w:p>
    <w:p w14:paraId="067B93B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Contrat GRD-F en vigueur est aussi directement disponible sur le Site internet du GRD </w:t>
      </w:r>
      <w:r w:rsidRPr="003F692F">
        <w:rPr>
          <w:rFonts w:ascii="Montserrat Light" w:hAnsi="Montserrat Light" w:cs=".LastResort"/>
          <w:sz w:val="13"/>
          <w:szCs w:val="13"/>
          <w:u w:val="thick"/>
        </w:rPr>
        <w:t>www.enedis.fr</w:t>
      </w:r>
      <w:r w:rsidRPr="003F692F">
        <w:rPr>
          <w:rFonts w:ascii="Montserrat Light" w:hAnsi="Montserrat Light" w:cs=".LastResort"/>
          <w:sz w:val="13"/>
          <w:szCs w:val="13"/>
        </w:rPr>
        <w:t xml:space="preserve">.  </w:t>
      </w:r>
    </w:p>
    <w:p w14:paraId="4DDEB94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est informé, préalablement à la conclusion du Contrat Unique, que, sur ce même Site, le GRD publie également : </w:t>
      </w:r>
    </w:p>
    <w:p w14:paraId="7477DFC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ses Référentiels technique et clientèle, qui exposent les règles que le GRD applique à l’ensemble des utilisateurs du RPD ; l’état des publications des règles du Référentiel clientèle du GRD est accessible à l’adresse </w:t>
      </w:r>
      <w:r w:rsidRPr="003F692F">
        <w:rPr>
          <w:rFonts w:ascii="Montserrat Light" w:hAnsi="Montserrat Light" w:cs=".LastResort"/>
          <w:sz w:val="13"/>
          <w:szCs w:val="13"/>
          <w:u w:val="thick"/>
        </w:rPr>
        <w:t>http://www.enedis.fr/sites/default/files/Enedis-GUICF_04E.pdf</w:t>
      </w:r>
      <w:r w:rsidRPr="003F692F">
        <w:rPr>
          <w:rFonts w:ascii="Montserrat Light" w:hAnsi="Montserrat Light" w:cs=".LastResort"/>
          <w:sz w:val="13"/>
          <w:szCs w:val="13"/>
        </w:rPr>
        <w:t xml:space="preserve"> </w:t>
      </w:r>
    </w:p>
    <w:p w14:paraId="35D05AC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son catalogue des prestations, qui présente l’offre du GRD aux Clients et aux Fournisseurs d’électricité et est disponible sur le site internet du GRD </w:t>
      </w:r>
      <w:r w:rsidRPr="003F692F">
        <w:rPr>
          <w:rFonts w:ascii="Montserrat Light" w:hAnsi="Montserrat Light" w:cs=".LastResort"/>
          <w:sz w:val="13"/>
          <w:szCs w:val="13"/>
          <w:u w:val="thick"/>
        </w:rPr>
        <w:t>www.enedis.fr/Catalogue_des_prestations</w:t>
      </w:r>
      <w:r w:rsidRPr="003F692F">
        <w:rPr>
          <w:rFonts w:ascii="Montserrat Light" w:hAnsi="Montserrat Light" w:cs=".LastResort"/>
          <w:sz w:val="13"/>
          <w:szCs w:val="13"/>
        </w:rPr>
        <w:t xml:space="preserve">. Le Client peut demander à bénéficier de chacune des prestations proposées.  </w:t>
      </w:r>
    </w:p>
    <w:p w14:paraId="1536CEB9" w14:textId="77777777" w:rsidR="00A950A0" w:rsidRPr="003F692F" w:rsidRDefault="00A950A0" w:rsidP="00A950A0">
      <w:pPr>
        <w:pStyle w:val="Texte"/>
        <w:rPr>
          <w:rFonts w:ascii="Montserrat Light" w:hAnsi="Montserrat Light" w:cs=".LastResort"/>
          <w:sz w:val="13"/>
          <w:szCs w:val="13"/>
        </w:rPr>
      </w:pPr>
    </w:p>
    <w:p w14:paraId="72A5478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Les procédures et prestations relatives à l’accès et à l’utilisation du RPD sont réalisées selon les modalités techniques et financières définies dans les Référentiels du GRD et dans son catalogue des prestations. En cas de contradiction entre les Référentiels et le catalogue des prestations d’une part et la présente annexe du contrat GRD-F d’autre part, les dispositions de la présente annexe prévaudront. </w:t>
      </w:r>
    </w:p>
    <w:p w14:paraId="49B6DCD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Les mots ou groupes de mots commençant par une majuscule sont définis au glossaire de la présente annexe.  </w:t>
      </w:r>
    </w:p>
    <w:p w14:paraId="0742FE3F" w14:textId="77777777" w:rsidR="00A950A0" w:rsidRPr="003F692F" w:rsidRDefault="00A950A0" w:rsidP="00A950A0">
      <w:pPr>
        <w:pStyle w:val="Texte"/>
        <w:rPr>
          <w:rFonts w:ascii="Montserrat Light" w:hAnsi="Montserrat Light" w:cs=".LastResort"/>
          <w:sz w:val="14"/>
          <w:szCs w:val="14"/>
        </w:rPr>
      </w:pPr>
    </w:p>
    <w:p w14:paraId="30207E12" w14:textId="77777777" w:rsidR="00A950A0" w:rsidRPr="002D4890"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eastAsiaTheme="minorHAnsi" w:hAnsi="Montserrat Light" w:cs="EniTabBold"/>
          <w:b/>
          <w:bCs/>
          <w:color w:val="000000"/>
          <w:sz w:val="18"/>
          <w:szCs w:val="18"/>
        </w:rPr>
      </w:pPr>
      <w:r w:rsidRPr="002D4890">
        <w:rPr>
          <w:rFonts w:ascii="Montserrat Light" w:eastAsiaTheme="minorHAnsi" w:hAnsi="Montserrat Light" w:cs="EniTabBold"/>
          <w:b/>
          <w:bCs/>
          <w:color w:val="000000"/>
          <w:sz w:val="18"/>
          <w:szCs w:val="18"/>
        </w:rPr>
        <w:t xml:space="preserve">Glossaire  </w:t>
      </w:r>
    </w:p>
    <w:p w14:paraId="69914171"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b/>
          <w:bCs/>
          <w:sz w:val="14"/>
          <w:szCs w:val="14"/>
        </w:rPr>
        <w:t>Client :</w:t>
      </w:r>
      <w:r w:rsidRPr="003F692F">
        <w:rPr>
          <w:rFonts w:ascii="Montserrat Light" w:hAnsi="Montserrat Light" w:cs=".LastResort"/>
          <w:sz w:val="14"/>
          <w:szCs w:val="14"/>
        </w:rPr>
        <w:t xml:space="preserve"> utilisateur du RPD consommant de l’électricité achetée à un </w:t>
      </w:r>
      <w:r w:rsidRPr="003F692F">
        <w:rPr>
          <w:rFonts w:ascii="Montserrat Light" w:hAnsi="Montserrat Light" w:cs=".LastResort"/>
          <w:sz w:val="13"/>
          <w:szCs w:val="13"/>
        </w:rPr>
        <w:t xml:space="preserve">fournisseur exclusif, via un Contrat Unique. Un Client peut l’être sur plusieurs sites. </w:t>
      </w:r>
    </w:p>
    <w:p w14:paraId="04888224"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b/>
          <w:bCs/>
          <w:sz w:val="13"/>
          <w:szCs w:val="13"/>
        </w:rPr>
        <w:t xml:space="preserve">Compteur : </w:t>
      </w:r>
      <w:r w:rsidRPr="003F692F">
        <w:rPr>
          <w:rFonts w:ascii="Montserrat Light" w:hAnsi="Montserrat Light" w:cs=".LastResort"/>
          <w:sz w:val="13"/>
          <w:szCs w:val="13"/>
        </w:rPr>
        <w:t xml:space="preserve">équipement de mesure de la consommation et/ou de la production d’électricité. </w:t>
      </w:r>
    </w:p>
    <w:p w14:paraId="03F55CC0"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b/>
          <w:bCs/>
          <w:sz w:val="13"/>
          <w:szCs w:val="13"/>
        </w:rPr>
        <w:t xml:space="preserve">Compteur Communicant : </w:t>
      </w:r>
      <w:r w:rsidRPr="003F692F">
        <w:rPr>
          <w:rFonts w:ascii="Montserrat Light" w:hAnsi="Montserrat Light" w:cs=".LastResort"/>
          <w:sz w:val="13"/>
          <w:szCs w:val="13"/>
        </w:rPr>
        <w:t xml:space="preserve">Compteur connecté au réseau de télécommunication et/ou utilisant le courant porteur en ligne, déclaré comme communicant par le GRD et intégré dans les nouveaux systèmes d’information du GRD permettant d’utiliser toutes les fonctionnalités du Compteur Communicant. Ses caractéristiques techniques sont fixées par l’arrêté du 4 janvier 2012. Le Compteur Communicant est consultable à distance à partir des systèmes d’information administrés par le GRD.  </w:t>
      </w:r>
    </w:p>
    <w:p w14:paraId="76F3D1AB"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b/>
          <w:bCs/>
          <w:sz w:val="13"/>
          <w:szCs w:val="13"/>
        </w:rPr>
        <w:t xml:space="preserve">Contrat GRD-F : </w:t>
      </w:r>
      <w:r w:rsidRPr="003F692F">
        <w:rPr>
          <w:rFonts w:ascii="Montserrat Light" w:hAnsi="Montserrat Light" w:cs=".LastResort"/>
          <w:sz w:val="13"/>
          <w:szCs w:val="13"/>
        </w:rPr>
        <w:t xml:space="preserve">contrat conclu entre un GRD et un fournisseur relatif à l’accès et l’utilisation du RPD. Il est conclu en application de l’article L 111-92 du Code de l’énergie, en vue de permettre au fournisseur de proposer aux Clients un Contrat Unique. </w:t>
      </w:r>
    </w:p>
    <w:p w14:paraId="02BF7580"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b/>
          <w:bCs/>
          <w:sz w:val="13"/>
          <w:szCs w:val="13"/>
        </w:rPr>
        <w:t xml:space="preserve">Contrat Unique : </w:t>
      </w:r>
      <w:r w:rsidRPr="003F692F">
        <w:rPr>
          <w:rFonts w:ascii="Montserrat Light" w:hAnsi="Montserrat Light" w:cs=".LastResort"/>
          <w:sz w:val="13"/>
          <w:szCs w:val="13"/>
        </w:rPr>
        <w:t xml:space="preserve">contrat regroupant la fourniture d’électricité, l’accès et l’utilisation du RPD, signé entre un Client et un fournisseur unique pour un ou des PDL. Il suppose l’existence d’un Contrat GRD-F préalablement conclu entre le fournisseur concerné et le GRD. Il comprend la présente annexe 2bis du Contrat GRD-F. </w:t>
      </w:r>
    </w:p>
    <w:p w14:paraId="060B6407"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b/>
          <w:bCs/>
          <w:sz w:val="13"/>
          <w:szCs w:val="13"/>
        </w:rPr>
        <w:t xml:space="preserve">Disjoncteur de branchement (ou disjoncteur général) : </w:t>
      </w:r>
      <w:r w:rsidRPr="003F692F">
        <w:rPr>
          <w:rFonts w:ascii="Montserrat Light" w:hAnsi="Montserrat Light" w:cs=".LastResort"/>
          <w:sz w:val="13"/>
          <w:szCs w:val="13"/>
        </w:rPr>
        <w:t xml:space="preserve">appareil général de commande et de protection de l’installation électrique intérieure du Client. Il coupe le courant en cas d’incident (surcharge, court-circuit, ...). Une fois le problème résolu, le courant peut être rétabli en réarmant le disjoncteur. </w:t>
      </w:r>
    </w:p>
    <w:p w14:paraId="7E0920AE"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b/>
          <w:bCs/>
          <w:sz w:val="13"/>
          <w:szCs w:val="13"/>
        </w:rPr>
        <w:t xml:space="preserve">Fournisseur : </w:t>
      </w:r>
      <w:r w:rsidRPr="003F692F">
        <w:rPr>
          <w:rFonts w:ascii="Montserrat Light" w:hAnsi="Montserrat Light" w:cs=".LastResort"/>
          <w:sz w:val="13"/>
          <w:szCs w:val="13"/>
        </w:rPr>
        <w:t xml:space="preserve">entité titulaire de l’autorisation d’achat pour revente d’électricité, conformément à l’article L333-1 du Code de l’énergie et signataire d’un Contrat GRD-F avec le GRD, en vue de proposer aux Clients un Contrat Unique. </w:t>
      </w:r>
    </w:p>
    <w:p w14:paraId="3F37B6A0"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sz w:val="13"/>
          <w:szCs w:val="13"/>
        </w:rPr>
        <w:t xml:space="preserve">GRD (Gestionnaire du Réseau public de Distribution) : personne morale en charge de l’exploitation, l’entretien et du développement du RPD dans une zone donnée et, le cas échéant, de l’interconnexion avec d’autres réseaux, ainsi que de garantir la capacité à long terme du réseau à satisfaire une demande raisonnable de distribution d’électricité. </w:t>
      </w:r>
    </w:p>
    <w:p w14:paraId="5765F9C1"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b/>
          <w:bCs/>
          <w:sz w:val="13"/>
          <w:szCs w:val="13"/>
        </w:rPr>
        <w:lastRenderedPageBreak/>
        <w:t xml:space="preserve">Point de Livraison (PDL) : </w:t>
      </w:r>
      <w:r w:rsidRPr="003F692F">
        <w:rPr>
          <w:rFonts w:ascii="Montserrat Light" w:hAnsi="Montserrat Light" w:cs=".LastResort"/>
          <w:sz w:val="13"/>
          <w:szCs w:val="13"/>
        </w:rPr>
        <w:t xml:space="preserve">point physique situé à l’aval des bornes de sortie du Disjoncteur de branchement, si le Client dispose d’une puissance souscrite inférieure ou égale à 36 kVA ou de l’organe de sectionnement, si le Client dispose d’une puissance souscrite supérieure à 36 kVA, et au niveau duquel le Client soutire de l’électricité au RPD. L’identifiant et l’adresse du PDL sont précisés dans le Contrat Unique du Client. </w:t>
      </w:r>
    </w:p>
    <w:p w14:paraId="7E2B54F3"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Réseau Public de Distribution (RPD) </w:t>
      </w:r>
    </w:p>
    <w:p w14:paraId="5F66E76F"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sz w:val="13"/>
          <w:szCs w:val="13"/>
        </w:rPr>
        <w:t xml:space="preserve">Réseau Public de Distribution d’électricité géré par le GRD. Celui-ci est constitué des ouvrages compris dans les concessions de distribution publique d’électricité, en application des articles L. 2224-31 et suivants du code général des collectivités territoriales et à l’article L111-52 du Code de l’énergie, ou conformément aux articles R321-2 et R321-4 du Code de l’énergie définissant la consistance du réseau public de transport d’électricité et fixant les modalités de classement des ouvrages dans les réseaux publics de transport et de distribution d’électricité. </w:t>
      </w:r>
    </w:p>
    <w:p w14:paraId="09C98297"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Référentiels (du GRD) </w:t>
      </w:r>
    </w:p>
    <w:p w14:paraId="12A3989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Il s’agit du Référentiel Clientèle et de la Documentation Technique de Référence disponibles aux adresses internet suivantes :  </w:t>
      </w:r>
    </w:p>
    <w:p w14:paraId="2921F2D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 Référentiel Clientèle : </w:t>
      </w:r>
      <w:r w:rsidRPr="003F692F">
        <w:rPr>
          <w:rFonts w:ascii="Montserrat Light" w:hAnsi="Montserrat Light" w:cs=".LastResort"/>
          <w:sz w:val="13"/>
          <w:szCs w:val="13"/>
          <w:u w:val="thick"/>
        </w:rPr>
        <w:t xml:space="preserve">https://www.enedis.fr/documents?types=12 </w:t>
      </w:r>
    </w:p>
    <w:p w14:paraId="166DB9A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La Documentation Technique de Référence : </w:t>
      </w:r>
      <w:r w:rsidRPr="003F692F">
        <w:rPr>
          <w:rFonts w:ascii="Montserrat Light" w:hAnsi="Montserrat Light" w:cs=".LastResort"/>
          <w:sz w:val="13"/>
          <w:szCs w:val="13"/>
          <w:u w:val="thick"/>
        </w:rPr>
        <w:t>https://www.enedis.fr/</w:t>
      </w:r>
      <w:r w:rsidRPr="003F692F">
        <w:rPr>
          <w:rFonts w:ascii="Montserrat Light" w:hAnsi="Montserrat Light" w:cs=".LastResort"/>
          <w:sz w:val="13"/>
          <w:szCs w:val="13"/>
          <w:u w:val="thick"/>
        </w:rPr>
        <w:br/>
        <w:t xml:space="preserve">documents?types=11 </w:t>
      </w:r>
    </w:p>
    <w:p w14:paraId="0A77570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L’état de publication des règles du Référentiel est accessible à l’adresse internet suivante : </w:t>
      </w:r>
      <w:r w:rsidRPr="003F692F">
        <w:rPr>
          <w:rFonts w:ascii="Montserrat Light" w:hAnsi="Montserrat Light" w:cs=".LastResort"/>
          <w:sz w:val="13"/>
          <w:szCs w:val="13"/>
          <w:u w:val="thick"/>
        </w:rPr>
        <w:t>http://www.enedis.fr/sites/default/files/Enedis-GUI-CF_04E.pdf</w:t>
      </w:r>
      <w:r w:rsidRPr="003F692F">
        <w:rPr>
          <w:rFonts w:ascii="Montserrat Light" w:hAnsi="Montserrat Light" w:cs=".LastResort"/>
          <w:sz w:val="13"/>
          <w:szCs w:val="13"/>
        </w:rPr>
        <w:t xml:space="preserve">. </w:t>
      </w:r>
    </w:p>
    <w:p w14:paraId="1F52F6A6" w14:textId="77777777" w:rsidR="00A950A0" w:rsidRPr="003F692F" w:rsidRDefault="00A950A0" w:rsidP="00A950A0">
      <w:pPr>
        <w:pStyle w:val="Texte"/>
        <w:rPr>
          <w:rFonts w:ascii="Montserrat Light" w:hAnsi="Montserrat Light" w:cs=".LastResort"/>
          <w:sz w:val="13"/>
          <w:szCs w:val="13"/>
        </w:rPr>
      </w:pPr>
    </w:p>
    <w:p w14:paraId="4CCCF3E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6DB4D3B4" w14:textId="77777777" w:rsidR="00A950A0" w:rsidRPr="002D4890"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eastAsiaTheme="minorHAnsi" w:hAnsi="Montserrat Light" w:cs="EniTabBold"/>
          <w:b/>
          <w:bCs/>
          <w:color w:val="000000"/>
          <w:sz w:val="18"/>
          <w:szCs w:val="18"/>
        </w:rPr>
      </w:pPr>
      <w:r w:rsidRPr="0049676C">
        <w:rPr>
          <w:rFonts w:ascii="Montserrat Light" w:hAnsi="Montserrat Light"/>
          <w:b/>
          <w:bCs/>
          <w:sz w:val="18"/>
          <w:szCs w:val="18"/>
        </w:rPr>
        <w:t xml:space="preserve">1. </w:t>
      </w:r>
      <w:r w:rsidRPr="002D4890">
        <w:rPr>
          <w:rFonts w:ascii="Montserrat Light" w:hAnsi="Montserrat Light"/>
          <w:b/>
          <w:bCs/>
          <w:sz w:val="18"/>
          <w:szCs w:val="18"/>
        </w:rPr>
        <w:t>Le cadre général de l’accès et de l’utilisation du Réseau Public de Distribution</w:t>
      </w:r>
    </w:p>
    <w:p w14:paraId="4D2A9FD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tant que GRD sur les territoires qui lui sont concédés, le GRD assure la mission d’acheminement de l’énergie électrique jusqu’au PDL du Client, ainsi que les prestations qui en découlent, dans les conditions régies par les textes légaux et réglementaires en vigueur, et par le cahier des charges de concession de distribution publique d’électricité applicable au PDL du Client. Ces missions sont exercées dans des conditions objectives, transparentes, et non discriminatoires.  </w:t>
      </w:r>
    </w:p>
    <w:p w14:paraId="7742FA41" w14:textId="77777777" w:rsidR="00A950A0" w:rsidRPr="003F692F" w:rsidRDefault="00A950A0" w:rsidP="00A950A0">
      <w:pPr>
        <w:pStyle w:val="Texte"/>
        <w:rPr>
          <w:rFonts w:ascii="Montserrat Light" w:hAnsi="Montserrat Light" w:cs=".LastResort"/>
          <w:sz w:val="13"/>
          <w:szCs w:val="13"/>
        </w:rPr>
      </w:pPr>
    </w:p>
    <w:p w14:paraId="5F87992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a la possibilité d’obtenir auprès du GRD le cahier des charges de concession dont relève son PDL, selon les modalités publiées sur le site internet du GRD </w:t>
      </w:r>
      <w:r w:rsidRPr="003F692F">
        <w:rPr>
          <w:rFonts w:ascii="Montserrat Light" w:hAnsi="Montserrat Light" w:cs=".LastResort"/>
          <w:sz w:val="13"/>
          <w:szCs w:val="13"/>
          <w:u w:val="thick"/>
        </w:rPr>
        <w:t>http://www.enedis.fr/Concessions</w:t>
      </w:r>
      <w:r w:rsidRPr="003F692F">
        <w:rPr>
          <w:rFonts w:ascii="Montserrat Light" w:hAnsi="Montserrat Light" w:cs=".LastResort"/>
          <w:sz w:val="13"/>
          <w:szCs w:val="13"/>
        </w:rPr>
        <w:t xml:space="preserve">.  </w:t>
      </w:r>
    </w:p>
    <w:p w14:paraId="700C666E" w14:textId="77777777" w:rsidR="00A950A0" w:rsidRPr="003F692F" w:rsidRDefault="00A950A0" w:rsidP="00A950A0">
      <w:pPr>
        <w:pStyle w:val="Texte"/>
        <w:rPr>
          <w:rFonts w:ascii="Montserrat Light" w:hAnsi="Montserrat Light" w:cs=".LastResort"/>
          <w:sz w:val="13"/>
          <w:szCs w:val="13"/>
        </w:rPr>
      </w:pPr>
    </w:p>
    <w:p w14:paraId="26C2794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choisit son Fournisseur d’électricité et conclut avec lui un Contrat Unique. Il dispose alors d’un interlocuteur privilégié en la personne de son Fournisseur, tant pour la fourniture d’électricité que pour l’accès et l’utilisation du RPD. Le Client et le GRD peuvent toutefois être amenés à avoir des relations directes notamment dans les cas suivants : </w:t>
      </w:r>
    </w:p>
    <w:p w14:paraId="0DB47C2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prise de rendez-vous lorsque le rendez-vous pris par le Fournisseur ne peut être honoré, ou en cas d’échec de télé-opération pour les Clients équipés d’un Compteur Communicant ; </w:t>
      </w:r>
    </w:p>
    <w:p w14:paraId="600CB83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fourniture, pose, modification, contrôle, entretien et renouvellement, et relevé des dispositifs de comptage ;  </w:t>
      </w:r>
    </w:p>
    <w:p w14:paraId="6303149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accès au dispositif de comptage ; </w:t>
      </w:r>
    </w:p>
    <w:p w14:paraId="0839575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dépannage de ces dispositifs de comptage ; </w:t>
      </w:r>
    </w:p>
    <w:p w14:paraId="1AD996A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réclamation mettant en cause la responsabilité du GRD en manquement à ses obligations détaillées au paragraphe 2 ; </w:t>
      </w:r>
    </w:p>
    <w:p w14:paraId="2876496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contrôle du respect des engagements du Client en matière de qualité et de non-perturbation du RPD ; </w:t>
      </w:r>
    </w:p>
    <w:p w14:paraId="5CEAFD7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enquêtes que le GRD peut être amené à entreprendre auprès du Client, en vue d’améliorer la qualité de ses prestations. </w:t>
      </w:r>
    </w:p>
    <w:p w14:paraId="3E0A7A2C" w14:textId="77777777" w:rsidR="00A950A0" w:rsidRPr="003F692F" w:rsidRDefault="00A950A0" w:rsidP="00A950A0">
      <w:pPr>
        <w:pStyle w:val="Texte"/>
        <w:rPr>
          <w:rFonts w:ascii="Montserrat Light" w:hAnsi="Montserrat Light" w:cs=".LastResort"/>
          <w:sz w:val="13"/>
          <w:szCs w:val="13"/>
        </w:rPr>
      </w:pPr>
    </w:p>
    <w:p w14:paraId="32FDCFD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Les coordonnées du GRD figurent dans le Contrat Unique du Client.</w:t>
      </w:r>
    </w:p>
    <w:p w14:paraId="4E1A32A2" w14:textId="77777777" w:rsidR="00A950A0" w:rsidRPr="003F692F" w:rsidRDefault="00A950A0" w:rsidP="00A950A0">
      <w:pPr>
        <w:pStyle w:val="Texte"/>
        <w:rPr>
          <w:rFonts w:ascii="Montserrat Light" w:hAnsi="Montserrat Light" w:cs=".LastResort"/>
          <w:sz w:val="14"/>
          <w:szCs w:val="14"/>
        </w:rPr>
      </w:pPr>
    </w:p>
    <w:p w14:paraId="5E15430C" w14:textId="77777777" w:rsidR="00A950A0" w:rsidRPr="003F692F" w:rsidRDefault="00A950A0" w:rsidP="00A950A0">
      <w:pPr>
        <w:pStyle w:val="Texte"/>
        <w:rPr>
          <w:rFonts w:ascii="Montserrat Light" w:hAnsi="Montserrat Light" w:cs=".LastResort"/>
          <w:sz w:val="14"/>
          <w:szCs w:val="14"/>
        </w:rPr>
      </w:pPr>
    </w:p>
    <w:p w14:paraId="70BA0729" w14:textId="77777777" w:rsidR="00A950A0" w:rsidRPr="003F692F" w:rsidRDefault="00A950A0" w:rsidP="00A950A0">
      <w:pPr>
        <w:pStyle w:val="Texte"/>
        <w:rPr>
          <w:rFonts w:ascii="Montserrat Light" w:hAnsi="Montserrat Light" w:cs=".LastResort"/>
          <w:sz w:val="14"/>
          <w:szCs w:val="14"/>
        </w:rPr>
      </w:pPr>
    </w:p>
    <w:p w14:paraId="2BB1AE00" w14:textId="77777777" w:rsidR="00A950A0" w:rsidRPr="003F692F"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hAnsi="Montserrat Light"/>
          <w:b/>
          <w:bCs/>
          <w:sz w:val="18"/>
          <w:szCs w:val="18"/>
        </w:rPr>
      </w:pPr>
      <w:r w:rsidRPr="003F692F">
        <w:rPr>
          <w:rFonts w:ascii="Montserrat Light" w:hAnsi="Montserrat Light"/>
          <w:b/>
          <w:bCs/>
          <w:sz w:val="18"/>
          <w:szCs w:val="18"/>
        </w:rPr>
        <w:t xml:space="preserve">2. Les obligations du GRD dans le cadre de l’accès et de l’utilisation du Réseau Public de Distribution </w:t>
      </w:r>
    </w:p>
    <w:p w14:paraId="5A6D0473"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2.1. Les obligations du GRD à l’égard du Client </w:t>
      </w:r>
    </w:p>
    <w:p w14:paraId="23509070" w14:textId="77777777" w:rsidR="00A950A0" w:rsidRPr="003F692F" w:rsidRDefault="00A950A0" w:rsidP="00A950A0">
      <w:pPr>
        <w:pStyle w:val="Texte"/>
        <w:rPr>
          <w:rFonts w:ascii="Montserrat Light" w:hAnsi="Montserrat Light" w:cs=".LastResort"/>
          <w:b/>
          <w:bCs/>
          <w:sz w:val="13"/>
          <w:szCs w:val="13"/>
        </w:rPr>
      </w:pPr>
    </w:p>
    <w:p w14:paraId="64C1D84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est tenu à l’égard du Client de : </w:t>
      </w:r>
    </w:p>
    <w:p w14:paraId="7B93E3FA" w14:textId="77777777" w:rsidR="00A950A0" w:rsidRPr="003F692F" w:rsidRDefault="00A950A0" w:rsidP="00A950A0">
      <w:pPr>
        <w:pStyle w:val="Texte"/>
        <w:rPr>
          <w:rFonts w:ascii="Montserrat Light" w:hAnsi="Montserrat Light" w:cs=".LastResort"/>
          <w:sz w:val="13"/>
          <w:szCs w:val="13"/>
        </w:rPr>
      </w:pPr>
    </w:p>
    <w:p w14:paraId="739DDE23"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1) garantir un accès non discriminatoire au RPD </w:t>
      </w:r>
    </w:p>
    <w:p w14:paraId="0A5FC959" w14:textId="77777777" w:rsidR="00A950A0" w:rsidRPr="003F692F" w:rsidRDefault="00A950A0" w:rsidP="00A950A0">
      <w:pPr>
        <w:pStyle w:val="Texte"/>
        <w:rPr>
          <w:rFonts w:ascii="Montserrat Light" w:hAnsi="Montserrat Light" w:cs=".LastResort"/>
          <w:b/>
          <w:bCs/>
          <w:sz w:val="13"/>
          <w:szCs w:val="13"/>
        </w:rPr>
      </w:pPr>
    </w:p>
    <w:p w14:paraId="17BC0CB6"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2) assurer l’accueil dépannage et les interventions nécessaires au dépannage </w:t>
      </w:r>
    </w:p>
    <w:p w14:paraId="2440707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numéro de téléphone d’appel dépannage 24h/24 est indiqué sur les factures que le Fournisseur adresse au Client, en précisant qu’il s’agit des coordonnées du GRD. </w:t>
      </w:r>
    </w:p>
    <w:p w14:paraId="57286B76" w14:textId="77777777" w:rsidR="00A950A0" w:rsidRPr="003F692F" w:rsidRDefault="00A950A0" w:rsidP="00A950A0">
      <w:pPr>
        <w:pStyle w:val="Texte"/>
        <w:rPr>
          <w:rFonts w:ascii="Montserrat Light" w:hAnsi="Montserrat Light" w:cs=".LastResort"/>
          <w:b/>
          <w:bCs/>
          <w:sz w:val="13"/>
          <w:szCs w:val="13"/>
        </w:rPr>
      </w:pPr>
    </w:p>
    <w:p w14:paraId="44AF77F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3) garantir l’accès du Client à l’historique disponible de ses données de consommation, </w:t>
      </w:r>
      <w:r w:rsidRPr="003F692F">
        <w:rPr>
          <w:rFonts w:ascii="Montserrat Light" w:hAnsi="Montserrat Light" w:cs=".LastResort"/>
          <w:sz w:val="13"/>
          <w:szCs w:val="13"/>
        </w:rPr>
        <w:t xml:space="preserve">conformément aux modalités définies par le GRD sur son site internet </w:t>
      </w:r>
      <w:r w:rsidRPr="003F692F">
        <w:rPr>
          <w:rFonts w:ascii="Montserrat Light" w:hAnsi="Montserrat Light" w:cs=".LastResort"/>
          <w:sz w:val="13"/>
          <w:szCs w:val="13"/>
          <w:u w:val="thick"/>
        </w:rPr>
        <w:t>www.enedis.fr</w:t>
      </w:r>
      <w:r w:rsidRPr="003F692F">
        <w:rPr>
          <w:rFonts w:ascii="Montserrat Light" w:hAnsi="Montserrat Light" w:cs=".LastResort"/>
          <w:sz w:val="13"/>
          <w:szCs w:val="13"/>
        </w:rPr>
        <w:t xml:space="preserve">. </w:t>
      </w:r>
    </w:p>
    <w:p w14:paraId="1A9A205D" w14:textId="77777777" w:rsidR="00A950A0" w:rsidRPr="003F692F" w:rsidRDefault="00A950A0" w:rsidP="00A950A0">
      <w:pPr>
        <w:pStyle w:val="Texte"/>
        <w:rPr>
          <w:rFonts w:ascii="Montserrat Light" w:hAnsi="Montserrat Light" w:cs=".LastResort"/>
          <w:b/>
          <w:bCs/>
          <w:sz w:val="13"/>
          <w:szCs w:val="13"/>
        </w:rPr>
      </w:pPr>
    </w:p>
    <w:p w14:paraId="25D85D4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4) offrir la possibilité au Client qui dispose d’une puissance souscrite inférieure ou égale à 36 kVA de communiquer ses index, lorsqu’il ne dispose pas d’un Compteur Communicant : c’est l’auto-relevé. </w:t>
      </w:r>
    </w:p>
    <w:p w14:paraId="787EA622" w14:textId="77777777" w:rsidR="00A950A0" w:rsidRPr="003F692F" w:rsidRDefault="00A950A0" w:rsidP="00A950A0">
      <w:pPr>
        <w:pStyle w:val="Texte"/>
        <w:rPr>
          <w:rFonts w:ascii="Montserrat Light" w:hAnsi="Montserrat Light" w:cs=".LastResort"/>
          <w:sz w:val="13"/>
          <w:szCs w:val="13"/>
        </w:rPr>
      </w:pPr>
    </w:p>
    <w:p w14:paraId="2DB85B8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Ces index peuvent être communiqués au GRD directement ou via son Fournisseur. </w:t>
      </w:r>
    </w:p>
    <w:p w14:paraId="149C9A4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Ces index font l’objet d’un contrôle de cohérence par le GRD notamment sur la base de l’historique de consommation du Client sur ce PDL. Le GRD peut prendre contact avec le Fournisseur ou le Client pour valider l’index transmis, voire programmer un rendez-vous avec le Client pour un relevé spécial payant. </w:t>
      </w:r>
    </w:p>
    <w:p w14:paraId="56D71A7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Cet auto-relevé ne dispense pas le Client de laisser les agents du GRD accéder au Compteur conformément au paragraphe 3-2 ci-après.</w:t>
      </w:r>
    </w:p>
    <w:p w14:paraId="151E1E92" w14:textId="77777777" w:rsidR="00A950A0" w:rsidRPr="003F692F" w:rsidRDefault="00A950A0" w:rsidP="00A950A0">
      <w:pPr>
        <w:pStyle w:val="Texte"/>
        <w:rPr>
          <w:rFonts w:ascii="Montserrat Light" w:hAnsi="Montserrat Light" w:cs=".LastResort"/>
          <w:sz w:val="13"/>
          <w:szCs w:val="13"/>
        </w:rPr>
      </w:pPr>
    </w:p>
    <w:p w14:paraId="3F877F63"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2.2. Les obligations du GRD à l’égard du Client comme du Fournisseur </w:t>
      </w:r>
    </w:p>
    <w:p w14:paraId="4C2EC338" w14:textId="77777777" w:rsidR="00A950A0" w:rsidRPr="003F692F" w:rsidRDefault="00A950A0" w:rsidP="00A950A0">
      <w:pPr>
        <w:pStyle w:val="Texte"/>
        <w:rPr>
          <w:rFonts w:ascii="Montserrat Light" w:hAnsi="Montserrat Light" w:cs=".LastResort"/>
          <w:b/>
          <w:bCs/>
          <w:sz w:val="13"/>
          <w:szCs w:val="13"/>
        </w:rPr>
      </w:pPr>
    </w:p>
    <w:p w14:paraId="3904156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Le GRD est tenu à l’égard du Client comme du Fournisseur de :</w:t>
      </w:r>
    </w:p>
    <w:p w14:paraId="6CB61D5B" w14:textId="77777777" w:rsidR="00A950A0" w:rsidRPr="003F692F" w:rsidRDefault="00A950A0" w:rsidP="00A950A0">
      <w:pPr>
        <w:pStyle w:val="Texte"/>
        <w:rPr>
          <w:rFonts w:ascii="Montserrat Light" w:hAnsi="Montserrat Light" w:cs=".LastResort"/>
          <w:sz w:val="13"/>
          <w:szCs w:val="13"/>
        </w:rPr>
      </w:pPr>
    </w:p>
    <w:p w14:paraId="21911F7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1) acheminer l’énergie électrique jusqu’au Point de Livraison du Client, </w:t>
      </w:r>
      <w:r w:rsidRPr="003F692F">
        <w:rPr>
          <w:rFonts w:ascii="Montserrat Light" w:hAnsi="Montserrat Light" w:cs=".LastResort"/>
          <w:sz w:val="13"/>
          <w:szCs w:val="13"/>
        </w:rPr>
        <w:t xml:space="preserve">en respectant les standards de qualité définissant l’onde électrique mentionnés ci-dessous conformément à la réglementation en vigueur (dont les articles D322-1 à D 322-10 du Code de l’énergie relatifs aux missions des gestionnaires des réseaux publics de distribution en matière de qualité de l’électricité et les prescriptions du cahier des charges de concession applicable). </w:t>
      </w:r>
    </w:p>
    <w:p w14:paraId="57704E20" w14:textId="77777777" w:rsidR="00A950A0" w:rsidRPr="003F692F" w:rsidRDefault="00A950A0" w:rsidP="00A950A0">
      <w:pPr>
        <w:pStyle w:val="Texte"/>
        <w:rPr>
          <w:rFonts w:ascii="Montserrat Light" w:hAnsi="Montserrat Light" w:cs=".LastResort"/>
          <w:sz w:val="13"/>
          <w:szCs w:val="13"/>
        </w:rPr>
      </w:pPr>
    </w:p>
    <w:p w14:paraId="0A72092E" w14:textId="77777777" w:rsidR="00A950A0" w:rsidRPr="003F692F" w:rsidRDefault="00A950A0" w:rsidP="00A950A0">
      <w:pPr>
        <w:pStyle w:val="Texte"/>
        <w:rPr>
          <w:rFonts w:ascii="Montserrat Light" w:hAnsi="Montserrat Light" w:cs=".LastResort"/>
          <w:sz w:val="13"/>
          <w:szCs w:val="13"/>
          <w:u w:val="thick"/>
        </w:rPr>
      </w:pPr>
      <w:r w:rsidRPr="003F692F">
        <w:rPr>
          <w:rFonts w:ascii="Montserrat Light" w:hAnsi="Montserrat Light" w:cs=".LastResort"/>
          <w:sz w:val="13"/>
          <w:szCs w:val="13"/>
          <w:u w:val="thick"/>
        </w:rPr>
        <w:t>&gt; Engagements du GRD en matière de continuité :</w:t>
      </w:r>
    </w:p>
    <w:p w14:paraId="53D6DE3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s’engage à mettre en œuvre tous les moyens pour assurer une continuité d’alimentation en électricité, dans les limites des techniques existantes concernant le réseau et le système électrique. Le GRD informe le Client, sur son Site internet à la page </w:t>
      </w:r>
      <w:r w:rsidRPr="003F692F">
        <w:rPr>
          <w:rFonts w:ascii="Montserrat Light" w:hAnsi="Montserrat Light" w:cs=".LastResort"/>
          <w:sz w:val="13"/>
          <w:szCs w:val="13"/>
          <w:u w:val="thick"/>
        </w:rPr>
        <w:t>http://www.enedis.fr/utiliser-mon-installation-interieure-entoute-securite</w:t>
      </w:r>
      <w:r w:rsidRPr="003F692F">
        <w:rPr>
          <w:rFonts w:ascii="Montserrat Light" w:hAnsi="Montserrat Light" w:cs=".LastResort"/>
          <w:sz w:val="13"/>
          <w:szCs w:val="13"/>
        </w:rPr>
        <w:t xml:space="preserve">, sur les précautions élémentaires à mettre en œuvre pour se prémunir des conséquences d’une coupure d’électricité.  </w:t>
      </w:r>
    </w:p>
    <w:p w14:paraId="75188A4C" w14:textId="77777777" w:rsidR="00A950A0" w:rsidRPr="003F692F" w:rsidRDefault="00A950A0" w:rsidP="00A950A0">
      <w:pPr>
        <w:pStyle w:val="Texte"/>
        <w:rPr>
          <w:rFonts w:ascii="Montserrat Light" w:hAnsi="Montserrat Light" w:cs=".LastResort"/>
          <w:sz w:val="13"/>
          <w:szCs w:val="13"/>
        </w:rPr>
      </w:pPr>
    </w:p>
    <w:p w14:paraId="497E7208" w14:textId="77777777" w:rsidR="00A950A0" w:rsidRPr="003F692F" w:rsidRDefault="00A950A0" w:rsidP="00A950A0">
      <w:pPr>
        <w:pStyle w:val="Texte"/>
        <w:rPr>
          <w:rFonts w:ascii="Montserrat Light" w:hAnsi="Montserrat Light" w:cs=".LastResort"/>
          <w:sz w:val="13"/>
          <w:szCs w:val="13"/>
          <w:u w:val="thick"/>
        </w:rPr>
      </w:pPr>
      <w:r w:rsidRPr="003F692F">
        <w:rPr>
          <w:rFonts w:ascii="Montserrat Light" w:hAnsi="Montserrat Light" w:cs=".LastResort"/>
          <w:sz w:val="13"/>
          <w:szCs w:val="13"/>
          <w:u w:val="thick"/>
        </w:rPr>
        <w:t>&gt; Engagements du GRD en matière de qualité de l’onde :</w:t>
      </w:r>
    </w:p>
    <w:p w14:paraId="12E9707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s’engage à livrer au Client une électricité d’une qualité régulière, définie et compatible avec les utilisations usuelles de l’énergie électrique. </w:t>
      </w:r>
    </w:p>
    <w:p w14:paraId="208BD9E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La tension nominale est de 230 V en courant monophasé et de 400 V en courant triphasé. Le GRD maintient la tension de fourniture au PDL à l’intérieur d’une plage de variation fixée conformément aux articles D322-9 et 10 du Code de l’énergie : entre 207 V et 253 V en courant monophasé, et entre 360 V et 440 V en courant triphasé. La valeur nominale de la fréquence de la tension est de 50 Hertz. Les conditions de mesure de ces caractéristiques sont celles de la norme NF EN 50160 disponible auprès de l’AFNOR. </w:t>
      </w:r>
    </w:p>
    <w:p w14:paraId="30340D06" w14:textId="77777777" w:rsidR="00A950A0" w:rsidRPr="003F692F" w:rsidRDefault="00A950A0" w:rsidP="00A950A0">
      <w:pPr>
        <w:pStyle w:val="Texte"/>
        <w:rPr>
          <w:rFonts w:ascii="Montserrat Light" w:hAnsi="Montserrat Light" w:cs=".LastResort"/>
          <w:sz w:val="13"/>
          <w:szCs w:val="13"/>
        </w:rPr>
      </w:pPr>
    </w:p>
    <w:p w14:paraId="57E4744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Ces engagements du GRD en matière de continuité et de qualité de l’onde électrique ne sont pas applicables dans les cas relevant de la force majeure tels que décrits au paragraphe 6-4 et dans les cas énoncés ci-après : </w:t>
      </w:r>
    </w:p>
    <w:p w14:paraId="724E6EA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circonstances insurmontables liées à des phénomènes atmosphériques ; </w:t>
      </w:r>
    </w:p>
    <w:p w14:paraId="45F733B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lorsque des interventions programmées sur le réseau sont nécessaires. La durée d’une coupure pour travaux peut exceptionnellement atteindre dix heures mais ne peut en aucun cas les dépasser ;  </w:t>
      </w:r>
    </w:p>
    <w:p w14:paraId="3786C41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dans les cas cités aux articles 5-5 et 5-6 ci-après ; </w:t>
      </w:r>
    </w:p>
    <w:p w14:paraId="481CDE4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lorsque la continuité d’alimentation en électricité est interrompue pour des raisons accidentelles, sans faute de la part du GRD, du fait imprévisible et irrésistible d’un tiers ; </w:t>
      </w:r>
    </w:p>
    <w:p w14:paraId="1688075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lorsque la qualité de l’électricité acheminée pour des usages professionnels subit des défauts dus au fait imprévisible et irrésistible d’un tiers, pour des raisons accidentelles, sans faute de la part du GRD.</w:t>
      </w:r>
    </w:p>
    <w:p w14:paraId="7B8D4068" w14:textId="77777777" w:rsidR="00A950A0" w:rsidRPr="003F692F" w:rsidRDefault="00A950A0" w:rsidP="00A950A0">
      <w:pPr>
        <w:pStyle w:val="Texte"/>
        <w:rPr>
          <w:rFonts w:ascii="Montserrat Light" w:hAnsi="Montserrat Light" w:cs=".LastResort"/>
          <w:sz w:val="13"/>
          <w:szCs w:val="13"/>
        </w:rPr>
      </w:pPr>
    </w:p>
    <w:p w14:paraId="74ECC66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cas de coupure longue d’une durée supérieure à celle fixée par la décision en vigueur sur les tarifs d’utilisation du RPD, le GRD verse une pénalité au bénéfice du Client concerné, le cas échéant via son Fournisseur. Le montant et les conditions d’application de cette pénalité sont définis conformément à la décision en vigueur sur les tarifs d’utilisation du RPD. A titre d’information, dans la délibération de la CRE du 17 novembre 2016 relative aux tarifs d’utilisation du RPD : </w:t>
      </w:r>
    </w:p>
    <w:p w14:paraId="3A84113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lastRenderedPageBreak/>
        <w:t xml:space="preserve">• cette pénalité est versée pour toute coupure de plus de 5 heures, imputable à une défaillance du RPD géré par le GRD ou du réseau public de transport géré par RTE ; </w:t>
      </w:r>
    </w:p>
    <w:p w14:paraId="7794726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elle est égale à un montant forfaitaire, décliné par niveau de tension et par tranche de 5 heures de coupure, dans la limite de 40 tranches consécutives de 5 heures ; </w:t>
      </w:r>
    </w:p>
    <w:p w14:paraId="14F6691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elle s’applique automatiquement, sans préjudice d’une éventuelle indemnisation au titre de la responsabilité civile de droit commun du GRD ; </w:t>
      </w:r>
    </w:p>
    <w:p w14:paraId="4C2B22E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afin de prendre en compte les situations extrêmes, conformément à la délibération précitée, cette pénalité n’est pas versée aux Clients concernés, en cas de coupure de plus de 20% de l’ensemble des Clients finals alimentés directement ou indirectement par le réseau public de transport. </w:t>
      </w:r>
    </w:p>
    <w:p w14:paraId="2DE7AA14" w14:textId="77777777" w:rsidR="00A950A0" w:rsidRPr="003F692F" w:rsidRDefault="00A950A0" w:rsidP="00A950A0">
      <w:pPr>
        <w:pStyle w:val="Texte"/>
        <w:rPr>
          <w:rFonts w:ascii="Montserrat Light" w:hAnsi="Montserrat Light" w:cs=".LastResort"/>
          <w:sz w:val="13"/>
          <w:szCs w:val="13"/>
        </w:rPr>
      </w:pPr>
    </w:p>
    <w:p w14:paraId="2B747BC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2) réaliser les interventions techniques </w:t>
      </w:r>
      <w:r w:rsidRPr="003F692F">
        <w:rPr>
          <w:rFonts w:ascii="Montserrat Light" w:hAnsi="Montserrat Light" w:cs=".LastResort"/>
          <w:sz w:val="13"/>
          <w:szCs w:val="13"/>
        </w:rPr>
        <w:t xml:space="preserve">selon les modalités techniques et financières des Référentiels du GRD et de son catalogue des prestations. </w:t>
      </w:r>
    </w:p>
    <w:p w14:paraId="2EBDA28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Dans le cas où le GRD n’est pas en mesure d’honorer un rendez-vous, il lui appartient d’en informer le Client, au moins 2 jours ouvrés avant la date fixée. Si elle ne le fait pas et que le rendez-vous est manqué du fait du GRD, le GRD verse automatiquement au bénéfice du Client concerné, via le Fournisseur, un montant égal à celui facturé en cas de déplacement vain. </w:t>
      </w:r>
    </w:p>
    <w:p w14:paraId="3C115DC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Dans le cas où un rendez-vous nécessaire à la réalisation d’une prestation par le GRD est manqué du fait du Client ou du Fournisseur, le GRD facture au Fournisseur un frais pour déplacement vain, sauf lorsque le Client ou le Fournisseur a reporté ou annulé ce rendez-vous plus de 2 jours ouvrés avant la date fixée.  </w:t>
      </w:r>
    </w:p>
    <w:p w14:paraId="0147666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Si le Client démontre qu’il n’a pas été en mesure d’honorer, d’annuler ou de reporter ce rendez-vous en raison d’un cas de force majeure, le GRD procède alors au remboursement du frais appliqué. </w:t>
      </w:r>
    </w:p>
    <w:p w14:paraId="2B2F248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Les frais pour déplacement vain ou de dédit sont régis par les décisions sur les tarifs d’utilisation du RPD et des prestations annexes réalisées à titre exclusif par le GRD. Leur montant figure au catalogue des prestations du GRD en vigueur.  </w:t>
      </w:r>
    </w:p>
    <w:p w14:paraId="4A98221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496168D2"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3) assurer les missions de comptage dont il est légalement investi. </w:t>
      </w:r>
    </w:p>
    <w:p w14:paraId="38FF1DF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est chargé du relevé, du contrôle, de la correction éventuelle, de la validation des données de comptage et de la mise à disposition de ces données validées auprès des utilisateurs autorisés. </w:t>
      </w:r>
    </w:p>
    <w:p w14:paraId="2E2CCF1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dispositif de comptage comprend notamment : </w:t>
      </w:r>
    </w:p>
    <w:p w14:paraId="0810863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si le Client dispose d’une puissance inférieure ou égale à 36 kVA : le Compteur pour l’enregistrement des consommations et le Disjoncteur de branchement. La puissance souscrite est limitée par le Disjoncteur de branchement lorsque le Client ne dispose pas d’un Compteur communicant, ou par le Compteur Communicant. </w:t>
      </w:r>
    </w:p>
    <w:p w14:paraId="7CF9809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si le Client dispose d’une puissance supérieure à 36 kVA : le Compteur et les transformateurs de courant pour l’enregistrement des consommations et le contrôle de la puissance souscrite.  </w:t>
      </w:r>
    </w:p>
    <w:p w14:paraId="0AC6D27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Le dispositif de comptage permet la mesure et le contrôle des caractéristiques de l’électricité acheminée ainsi que leur adaptation aux conditions contractuelles. Il est fourni par le GRD, à l’exception du Disjoncteur qui doit être fourni par le Client dans le cas où celui-ci demande une puissance supérieure à 36 kVA.</w:t>
      </w:r>
    </w:p>
    <w:p w14:paraId="0884B5F0" w14:textId="77777777" w:rsidR="00A950A0" w:rsidRPr="003F692F" w:rsidRDefault="00A950A0" w:rsidP="00A950A0">
      <w:pPr>
        <w:pStyle w:val="Texte"/>
        <w:rPr>
          <w:rFonts w:ascii="Montserrat Light" w:hAnsi="Montserrat Light" w:cs=".LastResort"/>
          <w:sz w:val="13"/>
          <w:szCs w:val="13"/>
        </w:rPr>
      </w:pPr>
    </w:p>
    <w:p w14:paraId="66446D1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La pose d’un Compteur Communicant s’effectue à l’initiative du GRD conformément aux dispositions des articles R341-4 à R341-8 du Code de l’énergie. Dans le cas où le Client dispose d’une puissance supérieure à 36 kVA, si le Client ou son Fournisseur souhaite un service nécessitant un Compteur Communicant alors que le Client n’en dispose pas encore, le GRD installe ce Compteur, sous réserve de faisabilité technique, conformément aux modalités définies dans ses Référentiels et son catalogue des prestations. </w:t>
      </w:r>
    </w:p>
    <w:p w14:paraId="6A19C7F8" w14:textId="77777777" w:rsidR="00A950A0" w:rsidRPr="003F692F" w:rsidRDefault="00A950A0" w:rsidP="00A950A0">
      <w:pPr>
        <w:pStyle w:val="Texte"/>
        <w:rPr>
          <w:rFonts w:ascii="Montserrat Light" w:hAnsi="Montserrat Light" w:cs=".LastResort"/>
          <w:sz w:val="13"/>
          <w:szCs w:val="13"/>
        </w:rPr>
      </w:pPr>
    </w:p>
    <w:p w14:paraId="7A19734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est en outre chargé du contrôle métrologique de tous les éléments du dispositif de comptage, de la pose, de l’entretien et du renouvellement des éléments du dispositif de comptage qu’elle a fournis. Les frais correspondants sont à la charge du GRD, sauf en cas de détérioration imputable au Client.  </w:t>
      </w:r>
    </w:p>
    <w:p w14:paraId="3D6819C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peut demander la vérification des éléments de son dispositif de comptage soit par le GRD, soit par un expert choisi en commun accord parmi les organismes agréés par le service chargé du contrôle des instruments de mesure. Les frais sont à la charge du GRD si ces appareils ne sont pas reconnus exacts dans les limites réglementaires de tolérance, et à celle du Client dans le cas contraire.  </w:t>
      </w:r>
    </w:p>
    <w:p w14:paraId="5DB1969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cas de dysfonctionnement du dispositif de comptage ayant une incidence sur l’enregistrement des consommations, ou de fraude dûment constatée par le GRD, le GRD informe le Client de l’évaluation des consommations à rectifier. Cette évaluation est faite par comparaison avec des périodes similaires de consommation du PDL concerné ou avec celles d’un PDL présentant des caractéristiques de consommation comparables </w:t>
      </w:r>
      <w:r w:rsidRPr="003F692F">
        <w:rPr>
          <w:rFonts w:ascii="Montserrat Light" w:hAnsi="Montserrat Light" w:cs=".LastResort"/>
          <w:sz w:val="13"/>
          <w:szCs w:val="13"/>
        </w:rPr>
        <w:t xml:space="preserve">conformément aux modalités décrites dans les Référentiels du GRD.  Le GRD peut modifier cette évaluation sur la base d’éléments circonstanciés communiqués par le Client. Sans réponse du Client à la proposition d’évaluation dans un délai de 30 jours calendaires, l’évaluation produite est considérée comme validée et le GRD procède à la rectification. </w:t>
      </w:r>
    </w:p>
    <w:p w14:paraId="00EA507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Dans le cadre de l’exécution du Contrat Unique, le Fournisseur est chargé du recouvrement de la facture rectificative. </w:t>
      </w:r>
    </w:p>
    <w:p w14:paraId="381E58A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Conformément à l’article L224-11 du code de la consommation, aucune consommation antérieure de plus de quatorze mois au dernier relevé ou auto-relevé ne peut être imputée au Client, sauf dans les deux cas suivants :  </w:t>
      </w:r>
    </w:p>
    <w:p w14:paraId="7F3C9E1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lorsque le GRD a signifié au Client par lettre recommandée avec demande d’avis de réception, le défaut d’accès au compteur et l’absence de transmission par le Client d’un index relatif à sa consommation réelle,</w:t>
      </w:r>
    </w:p>
    <w:p w14:paraId="5389DB5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ou en cas de fraude. </w:t>
      </w:r>
    </w:p>
    <w:p w14:paraId="6AB012D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7FCF761A"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4) assurer la sécurité des tiers relativement au RPD </w:t>
      </w:r>
    </w:p>
    <w:p w14:paraId="54F2C5E5"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 </w:t>
      </w:r>
    </w:p>
    <w:p w14:paraId="009EC52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5) entretenir le RPD, le développer ou le renforcer </w:t>
      </w:r>
      <w:r w:rsidRPr="003F692F">
        <w:rPr>
          <w:rFonts w:ascii="Montserrat Light" w:hAnsi="Montserrat Light" w:cs=".LastResort"/>
          <w:sz w:val="13"/>
          <w:szCs w:val="13"/>
        </w:rPr>
        <w:t xml:space="preserve">selon la répartition de la maîtrise d’ouvrage des travaux sur le RPD entre le GRD et l’autorité concédante, définie dans chaque cahier des charges de concession. </w:t>
      </w:r>
    </w:p>
    <w:p w14:paraId="65FF00C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02CE8DD2"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6) informer le Client en cas de coupures pour travaux ou pour raison de sécurité </w:t>
      </w:r>
    </w:p>
    <w:p w14:paraId="49236BF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Lorsque des interventions programmées sur le réseau sont nécessaires, le GRD les porte à la connaissance du Client et du Fournisseur, au moins 3 jours à l’avance, avec l’indication de la durée prévisible d’interruption, par voie de presse, d’affichage ou d’informations individualisées, conformément aux prescriptions du cahier des charges de concession. </w:t>
      </w:r>
    </w:p>
    <w:p w14:paraId="6EF1787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Lorsque le GRD est amené à couper une alimentation pour des raisons de sécurité, elle fait ses meilleurs efforts pour en informer les clients concernés. </w:t>
      </w:r>
    </w:p>
    <w:p w14:paraId="40A72B4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6833DF30"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7) informer le Client lors des coupures suite à incident affectant le RPD </w:t>
      </w:r>
    </w:p>
    <w:p w14:paraId="29062E9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met à disposition du Client et du Fournisseur un numéro d’appel permettant d’obtenir les renseignements en possession du GRD relatifs à la coupure subie. Le numéro de téléphone à appeler est indiqué sur les factures que le Fournisseur adresse au Client. </w:t>
      </w:r>
    </w:p>
    <w:p w14:paraId="6D3573B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36A5747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8) assurer la protection des informations commercialement sensibles et des données à caractère personnel </w:t>
      </w:r>
    </w:p>
    <w:p w14:paraId="0473026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Pour l’exécution du Contrat Unique, le Client autorise le GRD à communiquer ses données de comptage à son Fournisseur. Le Client ne peut remettre en cause cette désignation. </w:t>
      </w:r>
    </w:p>
    <w:p w14:paraId="4B2F1FB3" w14:textId="77777777" w:rsidR="00A950A0" w:rsidRPr="003F692F" w:rsidRDefault="00A950A0" w:rsidP="00A950A0">
      <w:pPr>
        <w:pStyle w:val="Texte"/>
        <w:rPr>
          <w:rFonts w:ascii="Montserrat Light" w:hAnsi="Montserrat Light" w:cs=".LastResort"/>
          <w:sz w:val="13"/>
          <w:szCs w:val="13"/>
        </w:rPr>
      </w:pPr>
    </w:p>
    <w:p w14:paraId="69DFF56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u w:val="thick"/>
        </w:rPr>
        <w:t>• Protection des informations commercialement sensibles :</w:t>
      </w:r>
      <w:r w:rsidRPr="003F692F">
        <w:rPr>
          <w:rFonts w:ascii="Montserrat Light" w:hAnsi="Montserrat Light" w:cs=".LastResort"/>
          <w:sz w:val="13"/>
          <w:szCs w:val="13"/>
        </w:rPr>
        <w:t xml:space="preserve"> </w:t>
      </w:r>
    </w:p>
    <w:p w14:paraId="4FD69FC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préserve la confidentialité des informations d’ordre économique, commercial, industriel, financier ou technique dont elle a connaissance dans l’exercice de ses missions, conformément aux dispositions de l’article L111-73 du Code de l’énergie. </w:t>
      </w:r>
    </w:p>
    <w:p w14:paraId="77BB6416" w14:textId="77777777" w:rsidR="00A950A0" w:rsidRPr="003F692F" w:rsidRDefault="00A950A0" w:rsidP="00A950A0">
      <w:pPr>
        <w:pStyle w:val="Texte"/>
        <w:rPr>
          <w:rFonts w:ascii="Montserrat Light" w:hAnsi="Montserrat Light" w:cs=".LastResort"/>
          <w:sz w:val="13"/>
          <w:szCs w:val="13"/>
        </w:rPr>
      </w:pPr>
    </w:p>
    <w:p w14:paraId="6AFB89F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u w:val="thick"/>
        </w:rPr>
        <w:t>• Protection des données à caractère personnel :</w:t>
      </w:r>
      <w:r w:rsidRPr="003F692F">
        <w:rPr>
          <w:rFonts w:ascii="Montserrat Light" w:hAnsi="Montserrat Light" w:cs=".LastResort"/>
          <w:sz w:val="13"/>
          <w:szCs w:val="13"/>
        </w:rPr>
        <w:t xml:space="preserve"> </w:t>
      </w:r>
    </w:p>
    <w:p w14:paraId="4EE7B66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protège, collecte et traite les données à caractère personnel, conformément à la règlementation relative à la protection des données personnelles et, en particulier de la loi n° 78-17 du 6 janvier 1978 modifiée, relative à l’informatique, aux fichiers et aux libertés, dite « Informatique et Libertés » et au règlement (UE) n°2016/679 du 27 avril 2016 (règlement général sur la protection des données). </w:t>
      </w:r>
    </w:p>
    <w:p w14:paraId="2A4D246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ne fait pas de prospection commerciale et ne vend aucune donnée.  </w:t>
      </w:r>
    </w:p>
    <w:p w14:paraId="6C7B140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traite les données personnelles collectées et transmises par les Fournisseurs pour l’exercice de ses missions.  </w:t>
      </w:r>
    </w:p>
    <w:p w14:paraId="48BB633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Il s’agit du nom, prénom, civilité, adresse du PDL (Point de Livraison), l’adresse postale et le cas échéant, des données complémentaires : l’adresse électronique du Client et/ou son numéro de téléphone.  </w:t>
      </w:r>
    </w:p>
    <w:p w14:paraId="57DA5B1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collecte plusieurs types d’informations par exemple, les index de consommation et la puissance souscrite qui font l’objet d’un traitement informatique afin de permettre au GRD d’assurer ses missions de service public telles que définies par le Code de l’énergie, notamment en matière de comptage, d’exploitation, d’investissement et de développement du RPD ou l’intégration des énergies renouvelables.  </w:t>
      </w:r>
    </w:p>
    <w:p w14:paraId="6EE59C4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Les traitements effectués sur les données utilisées et produites par les Compteurs Communicants sont encadrés par le Code de l’énergie. Certaines fonctionnalités de paramétrage sont proposées aux Clients. Certaines données sont collectées par défaut. D’autres le sont avec accord du Client : </w:t>
      </w:r>
    </w:p>
    <w:p w14:paraId="79AA4E7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par défaut, le GRD collecte les données de consommation journalière (consommation globale du PRM sur une journée) pour permettre au Client de consulter gratuitement l’historique de ses consommations, conformément au Code de l’énergie. </w:t>
      </w:r>
    </w:p>
    <w:p w14:paraId="1590843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sauf opposition du client les données de consommation fines (horaires et/ou à la demi-heure) sont conservées par défaut, en local, dans la mémoire </w:t>
      </w:r>
      <w:r w:rsidRPr="003F692F">
        <w:rPr>
          <w:rFonts w:ascii="Montserrat Light" w:hAnsi="Montserrat Light" w:cs=".LastResort"/>
          <w:sz w:val="13"/>
          <w:szCs w:val="13"/>
        </w:rPr>
        <w:lastRenderedPageBreak/>
        <w:t xml:space="preserve">du compteur du Client sans transmission au GRD ou au Fournisseur ou à un tiers. Ces données de consommation fines (horaire et/ou à la demi-heure) ne sont collectées par le GRD qu’avec le consentement libre, spécifique, éclairé et univoque du Client ou, de manière ponctuelle lorsqu’elles sont nécessaires à l’accomplissement des missions de service public du GRD définies par le Code de l’énergie. La transmission des données de consommation fines (horaires et/ou à la demi-heure) au Fournisseur ou à des tiers ne peut intervenir qu’avec le consentement préalable libre, explicite, éclairé et univoque du Client conformément à la législation sur la protection des données personnelles précitée.  </w:t>
      </w:r>
    </w:p>
    <w:p w14:paraId="642C33B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Cette autorisation peut être adressée soit directement au GRD, soit via le Fournisseur. Dans ce dernier cas, le Fournisseur s’engage à recueillir le consentement libre, spécifique, éclairé et univoque préalable du Client et à en apporter la preuve sur simple demande du GRD. En cas de non-réponse de justification du recueil du consentement dans un délai défini par la procédure de contrôle concertée par le Fournisseur, à la première demande, le GRD interrompra immédiatement la transmission. </w:t>
      </w:r>
    </w:p>
    <w:p w14:paraId="0EC93DF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Les données de consommation ne peuvent être conservées que pour une durée maximum de 24 mois. Le GRD peut être amené à conserver les données personnelles du Client collectées par le Fournisseur et transmises au GRD (hors données de consommation) pendant toute la durée du contrat unique et pendant une période maximale de 5 ans à compter de la résiliation de ce contrat. </w:t>
      </w:r>
    </w:p>
    <w:p w14:paraId="5959F21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dispose d’un droit d’accès, de rectification et d’opposition pour des motifs légitimes et d’un droit à la limitation du traitement et à la portabilité aux données à caractère personnel le concernant. </w:t>
      </w:r>
    </w:p>
    <w:p w14:paraId="6AA8FDE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Pour exercer son droit de rectification, et de suppression, de limitation et à la portabilité pour les données collectées par le Fournisseur et transmises au GRD, le Client contactera son Fournisseur. Le Fournisseur informera le GRD de l’actualisation des données du Client via la Plateforme d’échanges. Dans le cas où le Fournisseur prend également en charge la demande du Client de rectification, de suppression, de limitation et à la portabilité pour les données collectées pour les données collectées et utilisées par le GRD, le Fournisseur devra adresser sa demande au GRD. </w:t>
      </w:r>
    </w:p>
    <w:p w14:paraId="70222EF5" w14:textId="77777777" w:rsidR="00A950A0"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Le Client peut exercer ce droit directement par courriel (</w:t>
      </w:r>
      <w:r w:rsidRPr="003F692F">
        <w:rPr>
          <w:rFonts w:ascii="Montserrat Light" w:hAnsi="Montserrat Light" w:cs=".LastResort"/>
          <w:sz w:val="13"/>
          <w:szCs w:val="13"/>
          <w:u w:val="thick"/>
        </w:rPr>
        <w:t>dctinformatiqueetlibertes@enedis.fr</w:t>
      </w:r>
      <w:r w:rsidRPr="003F692F">
        <w:rPr>
          <w:rFonts w:ascii="Montserrat Light" w:hAnsi="Montserrat Light" w:cs=".LastResort"/>
          <w:sz w:val="13"/>
          <w:szCs w:val="13"/>
        </w:rPr>
        <w:t xml:space="preserve">) ou par courrier au GRD : </w:t>
      </w:r>
    </w:p>
    <w:p w14:paraId="6A70603E" w14:textId="77777777" w:rsidR="00A950A0" w:rsidRPr="003F692F" w:rsidRDefault="00A950A0" w:rsidP="00A950A0">
      <w:pPr>
        <w:pStyle w:val="Texte"/>
        <w:rPr>
          <w:rFonts w:ascii="Montserrat Light" w:hAnsi="Montserrat Light" w:cs=".LastResort"/>
          <w:sz w:val="13"/>
          <w:szCs w:val="13"/>
        </w:rPr>
      </w:pPr>
    </w:p>
    <w:p w14:paraId="74291272" w14:textId="77777777" w:rsidR="00A950A0" w:rsidRPr="003F692F" w:rsidRDefault="00A950A0" w:rsidP="00A950A0">
      <w:pPr>
        <w:pStyle w:val="Texte"/>
        <w:jc w:val="center"/>
        <w:rPr>
          <w:rFonts w:ascii="Montserrat Light" w:hAnsi="Montserrat Light" w:cs=".LastResort"/>
          <w:sz w:val="13"/>
          <w:szCs w:val="13"/>
        </w:rPr>
      </w:pPr>
      <w:r w:rsidRPr="003F692F">
        <w:rPr>
          <w:rFonts w:ascii="Montserrat Light" w:hAnsi="Montserrat Light" w:cs=".LastResort"/>
          <w:sz w:val="13"/>
          <w:szCs w:val="13"/>
        </w:rPr>
        <w:t>Tour Enedis - Service National Consommateurs - 6</w:t>
      </w:r>
      <w:r w:rsidRPr="003F692F">
        <w:rPr>
          <w:rFonts w:ascii="Montserrat Light" w:hAnsi="Montserrat Light" w:cs=".LastResort"/>
          <w:sz w:val="13"/>
          <w:szCs w:val="13"/>
          <w:vertAlign w:val="superscript"/>
        </w:rPr>
        <w:t>ème</w:t>
      </w:r>
      <w:r w:rsidRPr="003F692F">
        <w:rPr>
          <w:rFonts w:ascii="Montserrat Light" w:hAnsi="Montserrat Light" w:cs=".LastResort"/>
          <w:sz w:val="13"/>
          <w:szCs w:val="13"/>
        </w:rPr>
        <w:t xml:space="preserve"> étage </w:t>
      </w:r>
    </w:p>
    <w:p w14:paraId="66B59D24" w14:textId="77777777" w:rsidR="00A950A0" w:rsidRPr="003F692F" w:rsidRDefault="00A950A0" w:rsidP="00A950A0">
      <w:pPr>
        <w:pStyle w:val="Texte"/>
        <w:jc w:val="center"/>
        <w:rPr>
          <w:rFonts w:ascii="Montserrat Light" w:hAnsi="Montserrat Light" w:cs=".LastResort"/>
          <w:sz w:val="13"/>
          <w:szCs w:val="13"/>
        </w:rPr>
      </w:pPr>
      <w:r w:rsidRPr="003F692F">
        <w:rPr>
          <w:rFonts w:ascii="Montserrat Light" w:hAnsi="Montserrat Light" w:cs=".LastResort"/>
          <w:sz w:val="13"/>
          <w:szCs w:val="13"/>
        </w:rPr>
        <w:t xml:space="preserve">34, place des Corolles - 92079 Paris La Défense CEDEX </w:t>
      </w:r>
    </w:p>
    <w:p w14:paraId="605A667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071A9F4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courrier doit préciser le nom et prénom, adresse actuelle et référence PDL du Client accompagnée d’une pièce justificative d’identité. </w:t>
      </w:r>
    </w:p>
    <w:p w14:paraId="235D46C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4C710DE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Dans le cas où le GRD reçoit une demande du Client de rectification, de suppression, de limitation et à la portabilité pour les données collectées par le GRD exclusivement alors le GRD traite la demande Client et informe ce dernier qu’il doit s’adresser à son Fournisseur pour les données contractuelles collectées par le Fournisseur. </w:t>
      </w:r>
    </w:p>
    <w:p w14:paraId="282FD11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Dans le cas où le GRD reçoit une demande Client de rectification, de suppression, de limitation et à la portabilité pour les données collectées par le Fournisseur, le GRD informera le Client par courrier que sa demande doit être adressée au Fournisseur. </w:t>
      </w:r>
    </w:p>
    <w:p w14:paraId="4D75BF6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a le droit d’introduire une réclamation auprès de la CNIL. </w:t>
      </w:r>
    </w:p>
    <w:p w14:paraId="393C3D3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5705314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La collecte de certaines données, notamment l’identité ou la raison sociale et l’adresse du client est obligatoire et permet au GRD d’assurer l’exécution du Contrat Unique signé entre le Client et son Fournisseur, pour l’accès et l’utilisation du RPD géré par le GRD. Par ailleurs, le GRD pourrait être amené à collecter des informations complémentaires facultatives pour l’exécution du présent contrat mais néanmoins nécessaires dans le cadre de l’exécution de ses missions de service public, comme l’adresse électronique et le numéro de téléphone. </w:t>
      </w:r>
    </w:p>
    <w:p w14:paraId="7D4184B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droit d’opposition et de suppression ne peut être exercé par le Client uniquement pour les données personnelles qui ne sont pas indispensables à l’exercice des obligations légales du GRD. </w:t>
      </w:r>
    </w:p>
    <w:p w14:paraId="558DDC63" w14:textId="77777777" w:rsidR="00A950A0" w:rsidRPr="003F692F" w:rsidRDefault="00A950A0" w:rsidP="00A950A0">
      <w:pPr>
        <w:pStyle w:val="Texte"/>
        <w:rPr>
          <w:rFonts w:ascii="Montserrat Light" w:hAnsi="Montserrat Light" w:cs=".LastResort"/>
          <w:sz w:val="13"/>
          <w:szCs w:val="13"/>
        </w:rPr>
      </w:pPr>
    </w:p>
    <w:p w14:paraId="3E4CB5E1"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9) traiter les réclamations relatives à l’accès et à l’utilisation du RPD qui lui sont adressées </w:t>
      </w:r>
    </w:p>
    <w:p w14:paraId="1FEA5281" w14:textId="77777777" w:rsidR="00A950A0" w:rsidRPr="003F692F" w:rsidRDefault="00A950A0" w:rsidP="00A950A0">
      <w:pPr>
        <w:pStyle w:val="Texte"/>
        <w:rPr>
          <w:rFonts w:ascii="Montserrat Light" w:hAnsi="Montserrat Light" w:cs=".LastResort"/>
          <w:b/>
          <w:bCs/>
          <w:sz w:val="13"/>
          <w:szCs w:val="13"/>
        </w:rPr>
      </w:pPr>
    </w:p>
    <w:p w14:paraId="7B6BE990"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10) indemniser le Client dès lors que la responsabilité du GRD est engagée au titre du paragraphe 6-1  </w:t>
      </w:r>
    </w:p>
    <w:p w14:paraId="75EC3D2F" w14:textId="77777777" w:rsidR="00A950A0" w:rsidRPr="003F692F" w:rsidRDefault="00A950A0" w:rsidP="00A950A0">
      <w:pPr>
        <w:pStyle w:val="Texte"/>
        <w:rPr>
          <w:rFonts w:ascii="Montserrat Light" w:hAnsi="Montserrat Light" w:cs=".LastResort"/>
          <w:sz w:val="13"/>
          <w:szCs w:val="13"/>
        </w:rPr>
      </w:pPr>
    </w:p>
    <w:p w14:paraId="02F4284B"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2.3. Les obligations du GRD à l’égard du Fournisseur </w:t>
      </w:r>
    </w:p>
    <w:p w14:paraId="6BBA6E3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s’engage spécifiquement à l’égard du Fournisseur à : </w:t>
      </w:r>
    </w:p>
    <w:p w14:paraId="6A23B4F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élaborer, valider et lui transmettre les données qui lui sont nécessaires pour facturer le Client en Contrat Unique ;  </w:t>
      </w:r>
    </w:p>
    <w:p w14:paraId="76E3198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assurer l’accueil et le traitement de ses demandes ; </w:t>
      </w:r>
    </w:p>
    <w:p w14:paraId="01569AF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suspendre ou limiter l’accès du Client au RPD à la demande du Fournisseur, selon les modalités définies dans ses Référentiels et son catalogue des prestations ; </w:t>
      </w:r>
    </w:p>
    <w:p w14:paraId="7284EB6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transmettre au gestionnaire de réseau de transport RTE, et le cas échéant au responsable d’équilibre désigné par le Fournisseur, les données nécessaires à la reconstitution des flux ; </w:t>
      </w:r>
    </w:p>
    <w:p w14:paraId="70477BD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autoriser l’établissement d’un lien hypertexte du site internet du Fournisseur vers la page d’accueil du Site internet du GRD.</w:t>
      </w:r>
    </w:p>
    <w:p w14:paraId="016635E2" w14:textId="77777777" w:rsidR="00A950A0" w:rsidRPr="003F692F" w:rsidRDefault="00A950A0" w:rsidP="00A950A0">
      <w:pPr>
        <w:pStyle w:val="Texte"/>
        <w:rPr>
          <w:rFonts w:ascii="Montserrat Light" w:hAnsi="Montserrat Light" w:cs=".LastResort"/>
          <w:sz w:val="13"/>
          <w:szCs w:val="13"/>
        </w:rPr>
      </w:pPr>
    </w:p>
    <w:p w14:paraId="492DC5B0" w14:textId="77777777" w:rsidR="00A950A0" w:rsidRPr="003F692F" w:rsidRDefault="00A950A0" w:rsidP="00A950A0">
      <w:pPr>
        <w:pStyle w:val="Texte"/>
        <w:rPr>
          <w:rFonts w:ascii="Montserrat Light" w:hAnsi="Montserrat Light" w:cs=".LastResort"/>
          <w:sz w:val="14"/>
          <w:szCs w:val="14"/>
        </w:rPr>
      </w:pPr>
    </w:p>
    <w:p w14:paraId="7C05DFAE" w14:textId="77777777" w:rsidR="00A950A0" w:rsidRPr="002D4890"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hAnsi="Montserrat Light"/>
          <w:b/>
          <w:bCs/>
          <w:sz w:val="18"/>
          <w:szCs w:val="18"/>
        </w:rPr>
      </w:pPr>
      <w:r w:rsidRPr="003F692F">
        <w:rPr>
          <w:rFonts w:ascii="Montserrat Light" w:hAnsi="Montserrat Light"/>
          <w:b/>
          <w:bCs/>
          <w:sz w:val="18"/>
          <w:szCs w:val="18"/>
        </w:rPr>
        <w:t xml:space="preserve">3. Les obligations du Client dans le cadre de l’accès et de l’utilisation du Réseau Public de Distribution </w:t>
      </w:r>
    </w:p>
    <w:p w14:paraId="08630D5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s’engage à :  </w:t>
      </w:r>
    </w:p>
    <w:p w14:paraId="5B03E1FA" w14:textId="77777777" w:rsidR="00A950A0" w:rsidRPr="003F692F" w:rsidRDefault="00A950A0" w:rsidP="00A950A0">
      <w:pPr>
        <w:pStyle w:val="Texte"/>
        <w:rPr>
          <w:rFonts w:ascii="Montserrat Light" w:hAnsi="Montserrat Light" w:cs=".LastResort"/>
          <w:sz w:val="13"/>
          <w:szCs w:val="13"/>
        </w:rPr>
      </w:pPr>
    </w:p>
    <w:p w14:paraId="3F011B1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1) assurer la conformité de ses installations intérieures aux textes et normes applicables</w:t>
      </w:r>
      <w:r w:rsidRPr="003F692F">
        <w:rPr>
          <w:rFonts w:ascii="Montserrat Light" w:hAnsi="Montserrat Light" w:cs=".LastResort"/>
          <w:sz w:val="13"/>
          <w:szCs w:val="13"/>
        </w:rPr>
        <w:t xml:space="preserve"> et satisfaire à une obligation de prudence, notamment pour éviter que ses installations perturbent le réseau et pour qu’elles supportent les perturbations liées à l’exploitation du RPD. </w:t>
      </w:r>
    </w:p>
    <w:p w14:paraId="287866EB" w14:textId="77777777" w:rsidR="00A950A0" w:rsidRPr="003F692F" w:rsidRDefault="00A950A0" w:rsidP="00A950A0">
      <w:pPr>
        <w:pStyle w:val="Texte"/>
        <w:rPr>
          <w:rFonts w:ascii="Montserrat Light" w:hAnsi="Montserrat Light" w:cs=".LastResort"/>
          <w:sz w:val="13"/>
          <w:szCs w:val="13"/>
        </w:rPr>
      </w:pPr>
    </w:p>
    <w:p w14:paraId="2E1115F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met à disposition du Client, sur son site internet à la page </w:t>
      </w:r>
      <w:r w:rsidRPr="003F692F">
        <w:rPr>
          <w:rFonts w:ascii="Montserrat Light" w:hAnsi="Montserrat Light" w:cs=".LastResort"/>
          <w:sz w:val="13"/>
          <w:szCs w:val="13"/>
          <w:u w:val="thick"/>
        </w:rPr>
        <w:t>www.enedis.fr/utiliser-mon-installation-interieure-en-toutesecurite</w:t>
      </w:r>
      <w:r w:rsidRPr="003F692F">
        <w:rPr>
          <w:rFonts w:ascii="Montserrat Light" w:hAnsi="Montserrat Light" w:cs=".LastResort"/>
          <w:sz w:val="13"/>
          <w:szCs w:val="13"/>
        </w:rPr>
        <w:t xml:space="preserve">, des informations sur les précautions élémentaires à mettre en œuvre pour que l’installation intérieure et les appareils électriques du Client supportent les conséquences de perturbations sur le réseau et évitent de perturber le RPD. </w:t>
      </w:r>
    </w:p>
    <w:p w14:paraId="60859C3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L’installation électrique intérieure du Client commence : </w:t>
      </w:r>
    </w:p>
    <w:p w14:paraId="00C60BB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à l’aval des bornes de sortie du disjoncteur de branchement si le Client dispose d’une puissance inférieure ou égale à 36 kVA ; </w:t>
      </w:r>
    </w:p>
    <w:p w14:paraId="48BC7EB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à l’aval des bornes de sortie de l’appareil de sectionnement si le Client dispose d’une puissance supérieure à 36 kVA.  </w:t>
      </w:r>
    </w:p>
    <w:p w14:paraId="0256096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L’installation intérieure est placée sous la responsabilité du Client. Elle doit avoir été réalisée conformément aux textes et normes en vigueur, en particulier la norme NF C 15-100, disponible auprès de l’AFNOR. </w:t>
      </w:r>
    </w:p>
    <w:p w14:paraId="39B367F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Elle est entretenue de manière à éviter tout trouble de fonctionnement sur le RPD et à ne pas compromettre la sécurité des personnes qui interviennent sur ce réseau, ni celle du public. </w:t>
      </w:r>
    </w:p>
    <w:p w14:paraId="32A86DB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 Client doit :  </w:t>
      </w:r>
    </w:p>
    <w:p w14:paraId="0286B19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veiller à la conformité de ses appareils et installations électriques aux normes en vigueur. En aucun cas, le GRD n’encourt de responsabilité en raison de la défectuosité ou d’un défaut de sécurité des installations intérieures du </w:t>
      </w:r>
    </w:p>
    <w:p w14:paraId="0456F39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Client ;  </w:t>
      </w:r>
    </w:p>
    <w:p w14:paraId="16CB177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ne pas raccorder un tiers à son installation intérieure. </w:t>
      </w:r>
    </w:p>
    <w:p w14:paraId="084FD82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se réserve le droit de contrôler le respect de ces obligations par le Client. </w:t>
      </w:r>
    </w:p>
    <w:p w14:paraId="7A24605D" w14:textId="77777777" w:rsidR="00A950A0" w:rsidRPr="003F692F" w:rsidRDefault="00A950A0" w:rsidP="00A950A0">
      <w:pPr>
        <w:pStyle w:val="Texte"/>
        <w:rPr>
          <w:rFonts w:ascii="Montserrat Light" w:hAnsi="Montserrat Light" w:cs=".LastResort"/>
          <w:sz w:val="13"/>
          <w:szCs w:val="13"/>
        </w:rPr>
      </w:pPr>
    </w:p>
    <w:p w14:paraId="6091D292"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2) garantir le libre accès et en toute sécurité du GRD au dispositif de comptage </w:t>
      </w:r>
    </w:p>
    <w:p w14:paraId="55481A2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s’engage à prendre toute disposition pour permettre au GRD d’effectuer :  </w:t>
      </w:r>
    </w:p>
    <w:p w14:paraId="4A2058A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la pose, la modification, l’entretien et la vérification du matériel de comptage. Dans le cadre du déploiement des Compteurs Communicants, le Client doit laisser le GRD procéder au remplacement du Compteur conformément aux dispositions de l’article R341-4 à 8 du Code de l’énergie ; </w:t>
      </w:r>
    </w:p>
    <w:p w14:paraId="55F6F77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 dépannage du dispositif de comptage, conformément à la mission de comptage dévolue au GRD en application de l’article L322-8 du Code de l’énergie ;  </w:t>
      </w:r>
    </w:p>
    <w:p w14:paraId="7E81159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 relevé du Compteur au moins une fois par an, si le Client dispose d’une puissance inférieure ou égale à 36 kVA, autant de fois que nécessaire si le Client dispose d’une puissance supérieure à 36 kVA. Dans les cas où l’accès au Compteur nécessite la présence du Client, celui-ci est informé au préalable du passage du GRD. Si un Compteur n’a pas pu être relevé du fait de l’impossibilité de cet accès, le GRD peut demander un rendez-vous avec le Client pour un relevé spécial qui sera facturé via le Fournisseur dans les conditions prévues au catalogue des prestations du GRD. </w:t>
      </w:r>
    </w:p>
    <w:p w14:paraId="3925BE2F" w14:textId="77777777" w:rsidR="00A950A0" w:rsidRPr="003F692F" w:rsidRDefault="00A950A0" w:rsidP="00A950A0">
      <w:pPr>
        <w:pStyle w:val="Texte"/>
        <w:rPr>
          <w:rFonts w:ascii="Montserrat Light" w:hAnsi="Montserrat Light" w:cs=".LastResort"/>
          <w:sz w:val="13"/>
          <w:szCs w:val="13"/>
        </w:rPr>
      </w:pPr>
    </w:p>
    <w:p w14:paraId="77FDEECE"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3) veiller à l’intégrité des ouvrages de son branchement individuel, y compris du comptage afin de prévenir tout dommage accidentel </w:t>
      </w:r>
    </w:p>
    <w:p w14:paraId="63BF5DF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doit veiller à ne pas porter atteinte à l’intégrité et au bon fonctionnement des appareils permettant le calcul de ses consommations d’électricité. Les fraudes portant sur le matériel de comptage sont traitées dans le cadre du droit commun et l’ensemble des frais liés au traitement du dossier sont à la charge du Client. Ces frais incluent notamment un forfait « Agent assermenté » dont le montant figure au catalogue des prestations du GRD. </w:t>
      </w:r>
    </w:p>
    <w:p w14:paraId="3F844311" w14:textId="77777777" w:rsidR="00A950A0" w:rsidRPr="003F692F" w:rsidRDefault="00A950A0" w:rsidP="00A950A0">
      <w:pPr>
        <w:pStyle w:val="Texte"/>
        <w:rPr>
          <w:rFonts w:ascii="Montserrat Light" w:hAnsi="Montserrat Light" w:cs=".LastResort"/>
          <w:sz w:val="13"/>
          <w:szCs w:val="13"/>
        </w:rPr>
      </w:pPr>
    </w:p>
    <w:p w14:paraId="500DAC7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lastRenderedPageBreak/>
        <w:t xml:space="preserve">4) le cas échéant, déclarer et entretenir les Installations de Production autonome dont il dispose </w:t>
      </w:r>
    </w:p>
    <w:p w14:paraId="379DD0B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peut mettre en œuvre des Installations de Production d’électricité raccordées aux installations de son PDL, qu’il exploite à ses frais et sous sa seule et entière responsabilité. Pour cela, le Client doit informer le GRD et le Fournisseur, au plus tard un mois avant leur mise en service, de l’existence d’installations de Production d’électricité raccordées aux installations du site, et de toute modification de ceux-ci. L’énergie ainsi produite doit être exclusivement destinée à l’autoconsommation du Client. Dans le cas contraire, le Client est tenu de signer un contrat dit « d’injection » auprès du GRD. </w:t>
      </w:r>
    </w:p>
    <w:p w14:paraId="3C5C7F2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En aucun cas la mise en œuvre d’une ou plusieurs Installations de Production ne peut intervenir sans l’accord écrit du GRD.</w:t>
      </w:r>
    </w:p>
    <w:p w14:paraId="4387CFDE" w14:textId="77777777" w:rsidR="00A950A0" w:rsidRPr="003F692F" w:rsidRDefault="00A950A0" w:rsidP="00A950A0">
      <w:pPr>
        <w:pStyle w:val="Texte"/>
        <w:rPr>
          <w:rFonts w:ascii="Montserrat Light" w:hAnsi="Montserrat Light" w:cs=".LastResort"/>
          <w:sz w:val="13"/>
          <w:szCs w:val="13"/>
        </w:rPr>
      </w:pPr>
    </w:p>
    <w:p w14:paraId="4C3E4E6A"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5) veiller à la suppression du raccordement s’il souhaite interrompre définitivement son accès au RPD.  </w:t>
      </w:r>
    </w:p>
    <w:p w14:paraId="0D531F63" w14:textId="77777777" w:rsidR="00A950A0" w:rsidRPr="003F692F" w:rsidRDefault="00A950A0" w:rsidP="00A950A0">
      <w:pPr>
        <w:pStyle w:val="Texte"/>
        <w:rPr>
          <w:rFonts w:ascii="Montserrat Light" w:hAnsi="Montserrat Light" w:cs=".LastResort"/>
          <w:sz w:val="13"/>
          <w:szCs w:val="13"/>
        </w:rPr>
      </w:pPr>
    </w:p>
    <w:p w14:paraId="48E7DB80" w14:textId="77777777" w:rsidR="00A950A0" w:rsidRPr="003F692F" w:rsidRDefault="00A950A0" w:rsidP="00A950A0">
      <w:pPr>
        <w:pStyle w:val="Texte"/>
        <w:rPr>
          <w:rFonts w:ascii="Montserrat Light" w:hAnsi="Montserrat Light" w:cs=".LastResort"/>
          <w:sz w:val="14"/>
          <w:szCs w:val="14"/>
        </w:rPr>
      </w:pPr>
      <w:r w:rsidRPr="003F692F">
        <w:rPr>
          <w:rFonts w:ascii="Montserrat Light" w:hAnsi="Montserrat Light" w:cs=".LastResort"/>
          <w:sz w:val="14"/>
          <w:szCs w:val="14"/>
        </w:rPr>
        <w:t xml:space="preserve"> </w:t>
      </w:r>
    </w:p>
    <w:p w14:paraId="01DCA2BB" w14:textId="77777777" w:rsidR="00A950A0" w:rsidRPr="003F692F"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hAnsi="Montserrat Light"/>
          <w:b/>
          <w:bCs/>
          <w:sz w:val="18"/>
          <w:szCs w:val="18"/>
        </w:rPr>
      </w:pPr>
      <w:r w:rsidRPr="003F692F">
        <w:rPr>
          <w:rFonts w:ascii="Montserrat Light" w:hAnsi="Montserrat Light"/>
          <w:b/>
          <w:bCs/>
          <w:sz w:val="18"/>
          <w:szCs w:val="18"/>
        </w:rPr>
        <w:t xml:space="preserve">4. Le Fournisseur et l’accès/utilisation du Client au Réseau Public de Distribution </w:t>
      </w:r>
    </w:p>
    <w:p w14:paraId="085BA2A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Fournisseur est l’interlocuteur privilégié du Client dans le cadre du Contrat Unique.  </w:t>
      </w:r>
    </w:p>
    <w:p w14:paraId="3E7A7A9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Au titre de l’accès et de l’utilisation du RPD, et sans préjudice du paragraphe 6.1 en ce qui concerne la responsabilité du GRD, il s’engage à l’égard du Client à : </w:t>
      </w:r>
    </w:p>
    <w:p w14:paraId="7BBCDE1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l’informer relativement aux dispositions générales relatives à l’accès et à l’utilisation du RPD, d’une part, en annexant à son Contrat Unique la présente synthèse et d’autre part, en l’invitant à se reporter au Contrat GRD-F pour avoir l’exhaustivité des clauses de ce contrat ; </w:t>
      </w:r>
    </w:p>
    <w:p w14:paraId="17A1DA1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souscrire pour lui auprès du GRD un accès au RPD respectant la capacité des ouvrages ; </w:t>
      </w:r>
    </w:p>
    <w:p w14:paraId="3738C9B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assurer l’accueil de ses demandes et de ses réclamations ; </w:t>
      </w:r>
    </w:p>
    <w:p w14:paraId="189F937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l’informer que le Client engage sa responsabilité en cas de non-respect ou de mauvaise application des conditions relatives à l’accès et à l’utilisation du RPD et qu’il devra indemniser tout préjudice qu’il aura causé au GRD ou à un tiers ; </w:t>
      </w:r>
    </w:p>
    <w:p w14:paraId="3CE97DE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l’informer en cas de défaillance du Fournisseur telle que décrite à l’article 5.4 ; </w:t>
      </w:r>
    </w:p>
    <w:p w14:paraId="64908EF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l’informer et souscrire pour son compte la formule tarifaire d’acheminement et la puissance, étant rappelé que les heures réelles de début et de fin des périodes tarifaires peuvent s’écarter de quelques minutes des horaires théoriques des plages temporelles déterminées localement ; </w:t>
      </w:r>
    </w:p>
    <w:p w14:paraId="18C9777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payer au GRD dans les délais convenus les factures relatives à l’utilisation du RPD, ainsi que les prestations, le concernant. </w:t>
      </w:r>
    </w:p>
    <w:p w14:paraId="03F8F2FD" w14:textId="77777777" w:rsidR="00A950A0" w:rsidRPr="003F692F" w:rsidRDefault="00A950A0" w:rsidP="00A950A0">
      <w:pPr>
        <w:pStyle w:val="Texte"/>
        <w:rPr>
          <w:rFonts w:ascii="Montserrat Light" w:hAnsi="Montserrat Light" w:cs=".LastResort"/>
          <w:sz w:val="13"/>
          <w:szCs w:val="13"/>
        </w:rPr>
      </w:pPr>
    </w:p>
    <w:p w14:paraId="008E96D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Fournisseur s’engage spécifiquement à l’égard du GRD à : </w:t>
      </w:r>
    </w:p>
    <w:p w14:paraId="793CD7F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désigner un responsable d’équilibre pour l’ensemble de ses Clients ; </w:t>
      </w:r>
    </w:p>
    <w:p w14:paraId="2E37261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mettre à disposition du GRD les mises à jour des données concernant le Client. </w:t>
      </w:r>
    </w:p>
    <w:p w14:paraId="14BCCDEC" w14:textId="77777777" w:rsidR="00A950A0" w:rsidRPr="003F692F" w:rsidRDefault="00A950A0" w:rsidP="00A950A0">
      <w:pPr>
        <w:pStyle w:val="Texte"/>
        <w:rPr>
          <w:rFonts w:ascii="Montserrat Light" w:hAnsi="Montserrat Light" w:cs=".LastResort"/>
          <w:sz w:val="13"/>
          <w:szCs w:val="13"/>
        </w:rPr>
      </w:pPr>
    </w:p>
    <w:p w14:paraId="2A34857E" w14:textId="77777777" w:rsidR="00A950A0" w:rsidRPr="003F692F" w:rsidRDefault="00A950A0" w:rsidP="00A950A0">
      <w:pPr>
        <w:pStyle w:val="Texte"/>
        <w:rPr>
          <w:rFonts w:ascii="Montserrat Light" w:hAnsi="Montserrat Light" w:cs=".LastResort"/>
          <w:sz w:val="13"/>
          <w:szCs w:val="13"/>
        </w:rPr>
      </w:pPr>
    </w:p>
    <w:p w14:paraId="3BF1F370" w14:textId="77777777" w:rsidR="00A950A0" w:rsidRPr="003F692F" w:rsidRDefault="00A950A0" w:rsidP="00A950A0">
      <w:pPr>
        <w:pStyle w:val="Texte"/>
        <w:rPr>
          <w:rFonts w:ascii="Montserrat Light" w:hAnsi="Montserrat Light" w:cs=".LastResort"/>
          <w:sz w:val="13"/>
          <w:szCs w:val="13"/>
        </w:rPr>
      </w:pPr>
    </w:p>
    <w:p w14:paraId="4C14E029" w14:textId="77777777" w:rsidR="00A950A0" w:rsidRPr="002D4890"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hAnsi="Montserrat Light"/>
          <w:b/>
          <w:bCs/>
          <w:sz w:val="18"/>
          <w:szCs w:val="18"/>
        </w:rPr>
      </w:pPr>
      <w:r w:rsidRPr="003F692F">
        <w:rPr>
          <w:rFonts w:ascii="Montserrat Light" w:hAnsi="Montserrat Light"/>
          <w:b/>
          <w:bCs/>
          <w:sz w:val="18"/>
          <w:szCs w:val="18"/>
        </w:rPr>
        <w:t xml:space="preserve">5. Mise en œuvre de l’accès et de l’utilisation du Réseau </w:t>
      </w:r>
      <w:r w:rsidRPr="000E0C21">
        <w:rPr>
          <w:rFonts w:ascii="Montserrat Light" w:hAnsi="Montserrat Light"/>
          <w:b/>
          <w:bCs/>
          <w:sz w:val="18"/>
          <w:szCs w:val="18"/>
        </w:rPr>
        <w:t>Public de Distribution</w:t>
      </w:r>
      <w:r w:rsidRPr="002D4890">
        <w:rPr>
          <w:rFonts w:ascii="Montserrat Light" w:hAnsi="Montserrat Light"/>
          <w:b/>
          <w:bCs/>
          <w:sz w:val="18"/>
          <w:szCs w:val="18"/>
        </w:rPr>
        <w:t xml:space="preserve"> </w:t>
      </w:r>
    </w:p>
    <w:p w14:paraId="57E861E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Les procédures et prestations relatives à l’accès et à l’utilisation du RPD sont réalisées selon les modalités techniques et financières définies dans les Référentiels du GRD et dans son catalogue des prestations. </w:t>
      </w:r>
    </w:p>
    <w:p w14:paraId="08FFDE8A" w14:textId="77777777" w:rsidR="00A950A0" w:rsidRPr="003F692F" w:rsidRDefault="00A950A0" w:rsidP="00A950A0">
      <w:pPr>
        <w:pStyle w:val="Texte"/>
        <w:rPr>
          <w:rFonts w:ascii="Montserrat Light" w:hAnsi="Montserrat Light" w:cs=".LastResort"/>
          <w:sz w:val="13"/>
          <w:szCs w:val="13"/>
        </w:rPr>
      </w:pPr>
    </w:p>
    <w:p w14:paraId="5B0919E4"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5.1. Mise en service </w:t>
      </w:r>
    </w:p>
    <w:p w14:paraId="07331DC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La mise en service à la suite d’un raccordement nouveau nécessite d’avoir préalablement accompli toutes les formalités de raccordement.  </w:t>
      </w:r>
    </w:p>
    <w:p w14:paraId="4F0A9FA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La mise en service des installations du Client est alors subordonnée : </w:t>
      </w:r>
    </w:p>
    <w:p w14:paraId="659CB31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à la réalisation des travaux éventuellement nécessaires ; </w:t>
      </w:r>
    </w:p>
    <w:p w14:paraId="47908F1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au paiement de la facture de raccordement ; </w:t>
      </w:r>
    </w:p>
    <w:p w14:paraId="0FCE559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à la fourniture d’une attestation de conformité de ses installations intérieures, conformément aux articles D34218 à 21 du Code de l’énergie. </w:t>
      </w:r>
    </w:p>
    <w:p w14:paraId="79B6AC2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Lorsqu’un Client emménage dans un local déjà raccordé, l’alimentation électrique peut avoir été suspendue ou non. Dans le cas d’un site avec puissance de raccordement inférieure ou égale à 36 kVA pour lequel l’alimentation a été maintenue, y compris avec une puissance limitée, le Client doit, dans les plus brefs délais, choisir un Fournisseur qui se chargera pour lui des formalités de mise en service. Cette mise en service sur installation existante est subordonnée à la conclusion d’un Contrat Unique </w:t>
      </w:r>
      <w:r w:rsidRPr="003F692F">
        <w:rPr>
          <w:rFonts w:ascii="Montserrat Light" w:hAnsi="Montserrat Light" w:cs=".LastResort"/>
          <w:sz w:val="13"/>
          <w:szCs w:val="13"/>
        </w:rPr>
        <w:t xml:space="preserve">avec un Fournisseur. Dans les cas où il a été procédé à une rénovation complète des installations intérieures du Client, ayant nécessité une mise hors tension à sa demande, le Client doit produire une nouvelle attestation de conformité, conformément aux articles du Code de l’énergie précités. </w:t>
      </w:r>
    </w:p>
    <w:p w14:paraId="6FF7C270" w14:textId="77777777" w:rsidR="00A950A0" w:rsidRPr="003F692F" w:rsidRDefault="00A950A0" w:rsidP="00A950A0">
      <w:pPr>
        <w:pStyle w:val="Texte"/>
        <w:rPr>
          <w:rFonts w:ascii="Montserrat Light" w:hAnsi="Montserrat Light" w:cs=".LastResort"/>
          <w:sz w:val="13"/>
          <w:szCs w:val="13"/>
        </w:rPr>
      </w:pPr>
    </w:p>
    <w:p w14:paraId="0EEB3435"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5.2. Changement de Fournisseur  </w:t>
      </w:r>
    </w:p>
    <w:p w14:paraId="703E8FE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s’adresse au Fournisseur de son choix. Celui-ci procède aux actions nécessaires en liaison avec le GRD.  </w:t>
      </w:r>
    </w:p>
    <w:p w14:paraId="2B24333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changement de Fournisseur s’effectue sans suspension de l’accès au RPD. </w:t>
      </w:r>
    </w:p>
    <w:p w14:paraId="26CCAC5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14FCD276"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5.3. Résiliation du contrat à l’initiative du Client ou du Fournisseur </w:t>
      </w:r>
    </w:p>
    <w:p w14:paraId="4222C39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ou le Fournisseur peut résilier le Contrat Unique selon les dispositions qui y sont prévues.  </w:t>
      </w:r>
    </w:p>
    <w:p w14:paraId="4AB5958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l’absence de nouveau contrat conclu à la date d’effet de la résiliation, les dispositions du paragraphe 5.5 s’appliquent. </w:t>
      </w:r>
    </w:p>
    <w:p w14:paraId="3337101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6270782D"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5.4. Défaillance du Fournisseur </w:t>
      </w:r>
    </w:p>
    <w:p w14:paraId="0FBF36E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est informé par le Fournisseur défaillant au sens de l’article L333-3 du Code de l’énergie, ou par le GRD, des dispositions lui permettant de conclure au plus tôt un nouveau contrat de fourniture avec un fournisseur de secours désigné par le ministre de l’Énergie ou tout autre Fournisseur de son choix. </w:t>
      </w:r>
    </w:p>
    <w:p w14:paraId="35AB277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02160CBA"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5.5. Suspension de l’accès au RPD à l’initiative du GRD </w:t>
      </w:r>
    </w:p>
    <w:p w14:paraId="22F2DEC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Conformément aux prescriptions du cahier des charges de concession et à la réglementation en vigueur, le GRD peut procéder à la suspension ou refuser l’accès au RPD dans les cas suivants : </w:t>
      </w:r>
    </w:p>
    <w:p w14:paraId="5A59AD1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injonction émanant de l’autorité compétente en matière d’urbanisme ou de police en cas de trouble à l’ordre public ; </w:t>
      </w:r>
    </w:p>
    <w:p w14:paraId="3D526E0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non-justification de la conformité des installations à la réglementation et aux normes applicables ; </w:t>
      </w:r>
    </w:p>
    <w:p w14:paraId="1E53C32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danger grave et immédiat porté à la connaissance du GRD ; </w:t>
      </w:r>
    </w:p>
    <w:p w14:paraId="0E71B8D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modification, dégradation ou destruction volontaire des ouvrages et comptages exploités par le GRD, quelle qu’en soit la cause ; </w:t>
      </w:r>
    </w:p>
    <w:p w14:paraId="3BCD8AA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trouble causé par le Client ou par ses installations et appareillages, affectant l’exploitation ou la distribution d’électricité ; </w:t>
      </w:r>
    </w:p>
    <w:p w14:paraId="574D852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usage illicite ou frauduleux de l’énergie, dûment constaté par le GRD ; </w:t>
      </w:r>
    </w:p>
    <w:p w14:paraId="53FB255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refus du Client de laisser le GRD accéder, pour vérification, entretien ou relevé, à ses installations électriques et en particulier au local de comptage ; </w:t>
      </w:r>
    </w:p>
    <w:p w14:paraId="64D4E04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refus du Client, alors que des éléments de ses installations électriques sont défectueux, de procéder à leur réparation ou à leur remplacement ; </w:t>
      </w:r>
    </w:p>
    <w:p w14:paraId="55AC39C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si le CoRDiS prononce à l’encontre du Client, pour son site, la sanction d’interdiction temporaire d’accès au réseau en application de l’article L134-27 du Code de l’énergie ; </w:t>
      </w:r>
    </w:p>
    <w:p w14:paraId="4B30DC5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absence de Contrat Unique ; </w:t>
      </w:r>
    </w:p>
    <w:p w14:paraId="2C828C3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résiliation de l’accès au RPD demandée par le Fournisseur ; </w:t>
      </w:r>
    </w:p>
    <w:p w14:paraId="2748F45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raccordement non autorisé d’un tiers à l’installation intérieure du Client. </w:t>
      </w:r>
    </w:p>
    <w:p w14:paraId="34D189F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65A68798"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5.6. Suspension de l’accès au RPD à l’initiative du Fournisseur  </w:t>
      </w:r>
    </w:p>
    <w:p w14:paraId="40ACBB4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Lorsque le Client n’a pas réglé les sommes dues au titre de son Contrat ou en cas de manquement contractuel du Client, le Fournisseur a la faculté, conformément au catalogue des prestations et dans le respect de la réglementation en vigueur : </w:t>
      </w:r>
    </w:p>
    <w:p w14:paraId="3D9912D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de demander au GRD de procéder à la suspension de l’alimentation en électricité du Client ; </w:t>
      </w:r>
    </w:p>
    <w:p w14:paraId="3475AF7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ou de demander au GRD de limiter la puissance souscrite du Client lorsqu’elle est inférieure ou égale à 36 kVA. Cette prestation est possible : </w:t>
      </w:r>
    </w:p>
    <w:p w14:paraId="21D8E90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w:t>
      </w:r>
      <w:r w:rsidRPr="003F692F">
        <w:rPr>
          <w:rFonts w:ascii="Montserrat Light" w:hAnsi="Montserrat Light" w:cs=".LastResort"/>
          <w:sz w:val="13"/>
          <w:szCs w:val="13"/>
        </w:rPr>
        <w:tab/>
        <w:t xml:space="preserve">pour les Clients résidentiels ; </w:t>
      </w:r>
    </w:p>
    <w:p w14:paraId="197197D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w:t>
      </w:r>
      <w:r w:rsidRPr="003F692F">
        <w:rPr>
          <w:rFonts w:ascii="Montserrat Light" w:hAnsi="Montserrat Light" w:cs=".LastResort"/>
          <w:sz w:val="13"/>
          <w:szCs w:val="13"/>
        </w:rPr>
        <w:tab/>
        <w:t xml:space="preserve">pour les Clients professionnels, lorsque le Client dispose d’un Compteur Communicant. </w:t>
      </w:r>
    </w:p>
    <w:p w14:paraId="35DB50E6" w14:textId="77777777" w:rsidR="00A950A0" w:rsidRPr="003F692F" w:rsidRDefault="00A950A0" w:rsidP="00A950A0">
      <w:pPr>
        <w:pStyle w:val="Texte"/>
        <w:rPr>
          <w:rFonts w:ascii="Montserrat Light" w:hAnsi="Montserrat Light" w:cs=".LastResort"/>
          <w:sz w:val="14"/>
          <w:szCs w:val="14"/>
        </w:rPr>
      </w:pPr>
    </w:p>
    <w:p w14:paraId="39BB6511" w14:textId="77777777" w:rsidR="00A950A0" w:rsidRPr="003F692F"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hAnsi="Montserrat Light"/>
          <w:b/>
          <w:bCs/>
          <w:sz w:val="18"/>
          <w:szCs w:val="18"/>
        </w:rPr>
      </w:pPr>
      <w:r w:rsidRPr="003F692F">
        <w:rPr>
          <w:rFonts w:ascii="Montserrat Light" w:hAnsi="Montserrat Light"/>
          <w:b/>
          <w:bCs/>
          <w:sz w:val="18"/>
          <w:szCs w:val="18"/>
        </w:rPr>
        <w:t xml:space="preserve">6. Responsabilité  </w:t>
      </w:r>
    </w:p>
    <w:p w14:paraId="65210B06"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6.1. Responsabilité du GRD vis-à-vis du Client </w:t>
      </w:r>
    </w:p>
    <w:p w14:paraId="3FB0DAD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est seul responsable des dommages directs et certains causés au Client en cas de non-respect d’une ou plusieurs des obligations mises à sa charge au titre de l’accès et de l’utilisation du RPD. </w:t>
      </w:r>
    </w:p>
    <w:p w14:paraId="7EC7648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dispose d’un droit contractuel direct à l’encontre du GRD pour les engagements du GRD vis-à-vis du Client contenus dans le contrat GRD-F. Ces engagements sont détaillés au paragraphe 2. </w:t>
      </w:r>
    </w:p>
    <w:p w14:paraId="4267AE3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1E9419ED"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6.2. Responsabilité du Client vis-à-vis du GRD </w:t>
      </w:r>
    </w:p>
    <w:p w14:paraId="32B362A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est responsable des dommages directs et certains causés au GRD en cas de non-respect d’une ou plusieurs des obligations mises à sa charge au titre de l’accès et de l’utilisation du RPD. </w:t>
      </w:r>
    </w:p>
    <w:p w14:paraId="26DD6EE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lastRenderedPageBreak/>
        <w:t xml:space="preserve">Le GRD peut engager une procédure de règlement amiable avec le Client ou saisir la juridiction compétente. Elle en tient informé le Fournisseur. </w:t>
      </w:r>
    </w:p>
    <w:p w14:paraId="17F5390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Par ailleurs, il est recommandé au Client de disposer d’une assurance responsabilité civile pour couvrir les dommages que lui-même ou ses installations sont susceptibles de causer au réseau de distribution. </w:t>
      </w:r>
    </w:p>
    <w:p w14:paraId="3599FE4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6FBD2590"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6.3. Responsabilité entre le GRD et le Fournisseur  </w:t>
      </w:r>
    </w:p>
    <w:p w14:paraId="4656E67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et le Fournisseur sont responsables l’un envers l’autre des dommages directs et certains résultant de la non-exécution ou de la mauvaise exécution par eux d’une ou plusieurs obligations mises à leur charge au titre du Contrat GRD-F. </w:t>
      </w:r>
    </w:p>
    <w:p w14:paraId="0ED5603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est responsable des préjudices directs et certains subis par le Fournisseur ayant pour origine le non-respect des engagements et obligations du GRD vis-à-vis du Client. </w:t>
      </w:r>
    </w:p>
    <w:p w14:paraId="2AD9F6A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06D82D21"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6.4. Régime perturbé et force majeure </w:t>
      </w:r>
    </w:p>
    <w:p w14:paraId="2E47F0E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Un événement de force majeure désigne tout événement échappant au contrôle du débiteur, qui ne pouvait être raisonnablement prévu lors de la conclusion du contrat et dont les effets ne peuvent être évités par des mesures appropriées empêchant l’exécution de son obligation, mentionnée dans le présent contrat, par le débiteur.  </w:t>
      </w:r>
    </w:p>
    <w:p w14:paraId="18F1A45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outre, en application de l’article D322-1 du Code de l’énergie et de l’article 19 du cahier des charges type de concession du réseau public de transport, annexé au décret n°2006-1731, il existe des circonstances exceptionnelles, indépendantes de la volonté du GRD et non maîtrisables dans l’état des techniques, qui sont assimilées à des événements de force majeure. Ces circonstances sont les suivantes : </w:t>
      </w:r>
    </w:p>
    <w:p w14:paraId="0939551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les destructions dues à des actes de guerre, émeutes, pillages, sabotages, attentats ou atteintes délictuelles ; </w:t>
      </w:r>
    </w:p>
    <w:p w14:paraId="7782773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les dommages causés par des faits accidentels et non maîtrisables, imputables à des tiers, tels qu’incendies, explosions ou chutes d’aéronefs ; </w:t>
      </w:r>
    </w:p>
    <w:p w14:paraId="6324A90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les catastrophes naturelles au sens de la loi n° 82-600 du 13 juillet 1982, c’est à dire des dommages matériels directs ayant pour cause déterminante l’intensité anormale d’un agent naturel, lorsque les mesures habituelles à prendre pour prévenir ces dommages n’ont pu empêcher leur survenance ou n’ont pu être prises ; </w:t>
      </w:r>
    </w:p>
    <w:p w14:paraId="10769F4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les phénomènes atmosphériques irrésistibles par leur cause et leur ampleur et auxquels les réseaux électriques, et notamment aériens, sont particulièrement vulnérables (ex. : givre, neige collante, tempête), dès que, lors d’une même journée et pour la même cause, au moins 100 000 clients, alimentés par le GRD sont privés d’électricité ; cette dernière condition n’est pas exigée en cas de délestages de points de livraison non prioritaires en application de l’arrêté du 5 juillet 1990 fixant les consignes générales de délestage sur les réseaux électriques, dans le cas où l’alimentation en électricité est de nature à être compromise ; </w:t>
      </w:r>
    </w:p>
    <w:p w14:paraId="31C875A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les mises hors service d’ouvrages décidées par les pouvoirs publics pour des motifs de sécurité publique ou de police dès lors que cette décision ne résulte pas du comportement ou de l’inaction du GRD ; </w:t>
      </w:r>
    </w:p>
    <w:p w14:paraId="725656D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les délestages organisés par le gestionnaire du réseau de transport d’électricité conformément à l’article 12 de l’arrêté du 6 octobre 2006 relatif aux prescriptions techniques de conception et de fonctionnement pour le raccordement au réseau public de transport de l’électricité d’un réseau public de distribution. </w:t>
      </w:r>
    </w:p>
    <w:p w14:paraId="754F5C42" w14:textId="77777777" w:rsidR="00A950A0" w:rsidRPr="003F692F" w:rsidRDefault="00A950A0" w:rsidP="00A950A0">
      <w:pPr>
        <w:pStyle w:val="Texte"/>
        <w:rPr>
          <w:rFonts w:ascii="Montserrat Light" w:hAnsi="Montserrat Light" w:cs=".LastResort"/>
          <w:sz w:val="13"/>
          <w:szCs w:val="13"/>
        </w:rPr>
      </w:pPr>
    </w:p>
    <w:p w14:paraId="0093597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Les obligations contractuelles dont l’exécution est rendue impossible, à l’exception de celle de confidentialité, sont suspendues pendant toute la durée de l’événement de force majeure.  </w:t>
      </w:r>
    </w:p>
    <w:p w14:paraId="2FDC366C" w14:textId="77777777" w:rsidR="00A950A0" w:rsidRPr="003F692F" w:rsidRDefault="00A950A0" w:rsidP="00A950A0">
      <w:pPr>
        <w:pStyle w:val="Texte"/>
        <w:rPr>
          <w:rFonts w:ascii="Montserrat Light" w:hAnsi="Montserrat Light" w:cs=".LastResort"/>
          <w:sz w:val="13"/>
          <w:szCs w:val="13"/>
        </w:rPr>
      </w:pPr>
    </w:p>
    <w:p w14:paraId="2E20A14E" w14:textId="77777777" w:rsidR="00A950A0" w:rsidRPr="003F692F" w:rsidRDefault="00A950A0" w:rsidP="00A950A0">
      <w:pPr>
        <w:pStyle w:val="Texte"/>
        <w:rPr>
          <w:rFonts w:ascii="Montserrat Light" w:hAnsi="Montserrat Light" w:cs=".LastResort"/>
          <w:sz w:val="14"/>
          <w:szCs w:val="14"/>
        </w:rPr>
      </w:pPr>
    </w:p>
    <w:p w14:paraId="34D90B09" w14:textId="77777777" w:rsidR="00A950A0" w:rsidRPr="003F692F"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hAnsi="Montserrat Light"/>
          <w:b/>
          <w:bCs/>
          <w:sz w:val="18"/>
          <w:szCs w:val="18"/>
        </w:rPr>
      </w:pPr>
      <w:r w:rsidRPr="003F692F">
        <w:rPr>
          <w:rFonts w:ascii="Montserrat Light" w:hAnsi="Montserrat Light"/>
          <w:b/>
          <w:bCs/>
          <w:sz w:val="18"/>
          <w:szCs w:val="18"/>
        </w:rPr>
        <w:t xml:space="preserve">7. Réclamations et recours  </w:t>
      </w:r>
    </w:p>
    <w:p w14:paraId="0589245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cas de réclamation relative à l’accès ou à l’utilisation du RPD, le Client peut, selon son choix, porter sa réclamation : </w:t>
      </w:r>
    </w:p>
    <w:p w14:paraId="7944B59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soit auprès de son Fournisseur, en recourant à la procédure de règlement amiable décrite aux paragraphes 7-1 et 7-2 ; </w:t>
      </w:r>
    </w:p>
    <w:p w14:paraId="5BF6A9E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soit directement auprès du GRD en utilisant le formulaire « Réclamation » disponible sur le Site Internet du GRD </w:t>
      </w:r>
      <w:r w:rsidRPr="003F692F">
        <w:rPr>
          <w:rFonts w:ascii="Montserrat Light" w:hAnsi="Montserrat Light" w:cs=".LastResort"/>
          <w:sz w:val="13"/>
          <w:szCs w:val="13"/>
          <w:u w:val="thick"/>
        </w:rPr>
        <w:t>http://www.enedis.fr/reclamations</w:t>
      </w:r>
      <w:r w:rsidRPr="003F692F">
        <w:rPr>
          <w:rFonts w:ascii="Montserrat Light" w:hAnsi="Montserrat Light" w:cs=".LastResort"/>
          <w:sz w:val="13"/>
          <w:szCs w:val="13"/>
        </w:rPr>
        <w:t xml:space="preserve"> ou bien en adressant un courrier au GRD. </w:t>
      </w:r>
    </w:p>
    <w:p w14:paraId="20E198F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peut saisir à tout moment la juridiction compétente.  </w:t>
      </w:r>
    </w:p>
    <w:p w14:paraId="09B68B4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3B0A288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7.1. Traitement d’une réclamation d’un Client </w:t>
      </w:r>
    </w:p>
    <w:p w14:paraId="0FC218B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transmet sa réclamation au Fournisseur ou directement au GRD, avec l’ensemble des pièces utiles au traitement de sa réclamation. </w:t>
      </w:r>
    </w:p>
    <w:p w14:paraId="75A4A716" w14:textId="77777777" w:rsidR="006062F6"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Fournisseur transmet au GRD la réclamation dans un délai de cinq jours ouvrés à compter de la date à laquelle il a reçu la réclamation du Client lorsqu’elle concerne le GRD, selon les modalités convenues. A cette occasion, </w:t>
      </w:r>
    </w:p>
    <w:p w14:paraId="243BE60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il joint l’ensemble des pièces utiles au traitement de la réclamation du Client qui sont à sa disposition. </w:t>
      </w:r>
    </w:p>
    <w:p w14:paraId="28F3519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Dans un délai de trente jours calendaires à réception de la réclamation, le GRD procède à l’analyse de la réclamation et communique sa réponse. </w:t>
      </w:r>
    </w:p>
    <w:p w14:paraId="198DBB3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Les réponses apportées au Client doivent mentionner les recours possibles. </w:t>
      </w:r>
    </w:p>
    <w:p w14:paraId="6D52F62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22BA2E9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7.2. Dispositions spécifiques pour le traitement d’une réclamation avec demande d’indemnisation </w:t>
      </w:r>
    </w:p>
    <w:p w14:paraId="5B99B9B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victime d’un dommage qu’il attribue à une faute ou négligence du GRD ou au non-respect de ses engagements, adresse une réclamation en ce sens à son Fournisseur ou au GRD. Afin de faciliter le traitement de la réclamation, il est conseillé au Client de l’adresser, dans un délai de vingt jours calendaires par lettre recommandée avec avis de réception à compter de la survenance du dommage ou de la date à laquelle il en a eu connaissance. Le Client doit préciser a minima les éléments suivants : </w:t>
      </w:r>
    </w:p>
    <w:p w14:paraId="33763BB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date, lieu et, si possible, heure de(s) l’incident(s) supposé(s) être à l’origine des dommages ;  </w:t>
      </w:r>
    </w:p>
    <w:p w14:paraId="59DD584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nature et, si possible, montant estimé des dommages directs et certains. </w:t>
      </w:r>
    </w:p>
    <w:p w14:paraId="1B8FBD1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Dans un délai de trente jours calendaires à réception de la réclamation, le GRD procède à une analyse de l’incident déclaré et communique la suite qui sera donnée à la réclamation du Client.  </w:t>
      </w:r>
    </w:p>
    <w:p w14:paraId="7455B80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cas d’incident avéré, le Client doit transmettre au GRD, le cas échéant via son Fournisseur, un dossier tendant à établir un lien de causalité entre l’incident et le dommage déclaré, et donnant une évaluation aussi précise que possible du préjudice subi, accompagnée des justificatifs correspondants.  </w:t>
      </w:r>
    </w:p>
    <w:p w14:paraId="1782BA5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cas d’accord sur le montant de l’indemnisation, le GRD ou son assureur verse au Client le montant de l’indemnisation convenue. </w:t>
      </w:r>
    </w:p>
    <w:p w14:paraId="0D34748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cas de refus d’indemnisation ou de désaccord sur le montant de l’indemnisation, le Client peut demander au GRD, via son Fournisseur, d’organiser ou organiser lui-même une expertise amiable. A défaut d’accord à l’issue de l’expertise, le Client peut saisir le tribunal compétent. </w:t>
      </w:r>
    </w:p>
    <w:p w14:paraId="30662FDD" w14:textId="77777777" w:rsidR="00A950A0" w:rsidRPr="003F692F" w:rsidRDefault="00A950A0" w:rsidP="00A950A0">
      <w:pPr>
        <w:pStyle w:val="Texte"/>
        <w:rPr>
          <w:rFonts w:ascii="Montserrat Light" w:hAnsi="Montserrat Light" w:cs=".LastResort"/>
          <w:sz w:val="13"/>
          <w:szCs w:val="13"/>
        </w:rPr>
      </w:pPr>
    </w:p>
    <w:p w14:paraId="5B46F13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7.3. Recours </w:t>
      </w:r>
    </w:p>
    <w:p w14:paraId="4BA0090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cas de désaccord du Client sur le traitement de sa réclamation par le GRD, le Client peut saisir l’instance de recours au sein du GRD mentionnée dans la réponse qui lui a été apportée. </w:t>
      </w:r>
    </w:p>
    <w:p w14:paraId="5587CAD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cas de litige sur l‘interprétation et/ou l’exécution des dispositions de la présente annexe, le Client peut saisir, par l’intermédiaire de son Fournisseur, les services compétents du GRD en vue d’un examen de sa demande. Les coordonnées desdits services sont disponibles sur simple demande auprès du GRD. </w:t>
      </w:r>
    </w:p>
    <w:p w14:paraId="557D0D1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Si le Client est un particulier ou un non-professionnel ou un professionnel appartenant à la catégorie des micro-entreprises mentionnée à l’article 51 de la loi n°2008-776 du 4 août 2008, il peut également faire appel au Médiateur National de l’Energie, conformément à l’article L122-1 du Code de l’énergie. Le différend doit alors faire l’objet d’une réclamation écrite préalable du Client au Fournisseur ou au GRD, qui n’a pas permis de régler ce litige dans un délai de deux mois à compter de la réception de cette réclamation écrite, conformément à l’article R122-1 du Code de l’énergie. </w:t>
      </w:r>
    </w:p>
    <w:p w14:paraId="396B2E27" w14:textId="77777777" w:rsidR="00A950A0" w:rsidRPr="003F692F" w:rsidRDefault="00A950A0" w:rsidP="00A950A0">
      <w:pPr>
        <w:pStyle w:val="Texte"/>
        <w:rPr>
          <w:rFonts w:ascii="Montserrat Light" w:hAnsi="Montserrat Light" w:cs=".LastResort"/>
          <w:sz w:val="13"/>
          <w:szCs w:val="13"/>
        </w:rPr>
      </w:pPr>
    </w:p>
    <w:p w14:paraId="5FD65400" w14:textId="77777777" w:rsidR="00A950A0" w:rsidRPr="003F692F" w:rsidRDefault="00A950A0" w:rsidP="00A950A0">
      <w:pPr>
        <w:pStyle w:val="Texte"/>
        <w:rPr>
          <w:rFonts w:ascii="Montserrat Light" w:hAnsi="Montserrat Light" w:cs=".LastResort"/>
          <w:sz w:val="14"/>
          <w:szCs w:val="14"/>
        </w:rPr>
      </w:pPr>
      <w:bookmarkStart w:id="38" w:name="_Hlk227605223"/>
    </w:p>
    <w:p w14:paraId="3C6168EE" w14:textId="77777777" w:rsidR="00A950A0" w:rsidRPr="003F692F"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hAnsi="Montserrat Light"/>
          <w:b/>
          <w:bCs/>
          <w:sz w:val="18"/>
          <w:szCs w:val="18"/>
        </w:rPr>
      </w:pPr>
      <w:r w:rsidRPr="003F692F">
        <w:rPr>
          <w:rFonts w:ascii="Montserrat Light" w:hAnsi="Montserrat Light"/>
          <w:b/>
          <w:bCs/>
          <w:sz w:val="18"/>
          <w:szCs w:val="18"/>
        </w:rPr>
        <w:t xml:space="preserve">8. Révision du présent document  </w:t>
      </w:r>
    </w:p>
    <w:p w14:paraId="00033FA4" w14:textId="77777777" w:rsidR="00A950A0"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Toute modification du présent document sera portée à la connaissance du Client par l’intermédiaire du Fournisseur. </w:t>
      </w:r>
      <w:bookmarkEnd w:id="34"/>
      <w:bookmarkEnd w:id="38"/>
    </w:p>
    <w:p w14:paraId="17AD2D81" w14:textId="77777777" w:rsidR="00A950A0" w:rsidRDefault="00A950A0" w:rsidP="00A950A0">
      <w:pPr>
        <w:pStyle w:val="Texte"/>
        <w:rPr>
          <w:rFonts w:ascii="Montserrat Light" w:hAnsi="Montserrat Light"/>
          <w:sz w:val="22"/>
          <w:szCs w:val="22"/>
        </w:rPr>
      </w:pPr>
    </w:p>
    <w:p w14:paraId="7C2A2046" w14:textId="77777777" w:rsidR="006062F6" w:rsidRDefault="006062F6" w:rsidP="00A950A0">
      <w:pPr>
        <w:pStyle w:val="Texte"/>
        <w:rPr>
          <w:rFonts w:ascii="Montserrat Light" w:hAnsi="Montserrat Light"/>
          <w:sz w:val="22"/>
          <w:szCs w:val="22"/>
        </w:rPr>
      </w:pPr>
    </w:p>
    <w:p w14:paraId="772A4A14" w14:textId="07E852C4" w:rsidR="006062F6" w:rsidRDefault="006062F6" w:rsidP="006062F6">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r w:rsidRPr="00F925F0">
        <w:rPr>
          <w:rFonts w:ascii="Montserrat" w:hAnsi="Montserrat" w:cstheme="majorHAnsi"/>
          <w:color w:val="3B3B3B" w:themeColor="accent5" w:themeShade="40"/>
          <w:sz w:val="16"/>
          <w:szCs w:val="16"/>
        </w:rPr>
        <w:t>{{Table</w:t>
      </w:r>
      <w:r w:rsidR="009A1F24">
        <w:rPr>
          <w:rFonts w:ascii="Montserrat" w:hAnsi="Montserrat" w:cstheme="majorHAnsi"/>
          <w:color w:val="3B3B3B" w:themeColor="accent5" w:themeShade="40"/>
          <w:sz w:val="16"/>
          <w:szCs w:val="16"/>
        </w:rPr>
        <w:t>End</w:t>
      </w:r>
      <w:r w:rsidRPr="00F925F0">
        <w:rPr>
          <w:rFonts w:ascii="Montserrat" w:hAnsi="Montserrat" w:cstheme="majorHAnsi"/>
          <w:color w:val="3B3B3B" w:themeColor="accent5" w:themeShade="40"/>
          <w:sz w:val="16"/>
          <w:szCs w:val="16"/>
        </w:rPr>
        <w:t>:C2</w:t>
      </w:r>
      <w:r>
        <w:rPr>
          <w:rFonts w:ascii="Montserrat" w:hAnsi="Montserrat" w:cstheme="majorHAnsi"/>
          <w:color w:val="3B3B3B" w:themeColor="accent5" w:themeShade="40"/>
          <w:sz w:val="16"/>
          <w:szCs w:val="16"/>
        </w:rPr>
        <w:t>_ISC4C5</w:t>
      </w:r>
      <w:r w:rsidRPr="00F925F0">
        <w:rPr>
          <w:rFonts w:ascii="Montserrat" w:hAnsi="Montserrat" w:cstheme="majorHAnsi"/>
          <w:color w:val="3B3B3B" w:themeColor="accent5" w:themeShade="40"/>
          <w:sz w:val="16"/>
          <w:szCs w:val="16"/>
        </w:rPr>
        <w:t>}}</w:t>
      </w:r>
    </w:p>
    <w:p w14:paraId="08426BB2" w14:textId="77777777" w:rsidR="006062F6" w:rsidRDefault="006062F6" w:rsidP="00A950A0">
      <w:pPr>
        <w:pStyle w:val="Texte"/>
        <w:rPr>
          <w:rFonts w:ascii="Montserrat Light" w:hAnsi="Montserrat Light"/>
          <w:sz w:val="22"/>
          <w:szCs w:val="22"/>
        </w:rPr>
        <w:sectPr w:rsidR="006062F6" w:rsidSect="00A950A0">
          <w:type w:val="continuous"/>
          <w:pgSz w:w="11900" w:h="16840"/>
          <w:pgMar w:top="1021" w:right="737" w:bottom="1304" w:left="737" w:header="708" w:footer="708" w:gutter="0"/>
          <w:cols w:num="2" w:space="708"/>
          <w:docGrid w:linePitch="360"/>
        </w:sectPr>
      </w:pPr>
    </w:p>
    <w:p w14:paraId="69B766CF" w14:textId="77777777" w:rsidR="00A950A0" w:rsidRDefault="00A950A0" w:rsidP="00A950A0">
      <w:pPr>
        <w:jc w:val="center"/>
      </w:pPr>
      <w:r w:rsidRPr="003F692F">
        <w:rPr>
          <w:noProof/>
          <w:lang w:eastAsia="fr-FR"/>
        </w:rPr>
        <w:lastRenderedPageBreak/>
        <w:drawing>
          <wp:inline distT="0" distB="0" distL="0" distR="0" wp14:anchorId="5D8FE90B" wp14:editId="74EC3B63">
            <wp:extent cx="1257300" cy="393700"/>
            <wp:effectExtent l="0" t="0" r="0" b="0"/>
            <wp:docPr id="2146565564" name="Image 2146565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257300" cy="393700"/>
                    </a:xfrm>
                    <a:prstGeom prst="rect">
                      <a:avLst/>
                    </a:prstGeom>
                  </pic:spPr>
                </pic:pic>
              </a:graphicData>
            </a:graphic>
          </wp:inline>
        </w:drawing>
      </w:r>
    </w:p>
    <w:p w14:paraId="3BEFFCA9" w14:textId="4FC02914" w:rsidR="00A950A0" w:rsidRDefault="005216CD" w:rsidP="00A950A0">
      <w:pPr>
        <w:rPr>
          <w:sz w:val="24"/>
        </w:rPr>
      </w:pPr>
      <w:r w:rsidRPr="005216CD">
        <w:rPr>
          <w:sz w:val="24"/>
        </w:rPr>
        <w:t>{{TableStart:C2}}</w:t>
      </w:r>
    </w:p>
    <w:p w14:paraId="00BCBF4F" w14:textId="77777777" w:rsidR="00A950A0" w:rsidRPr="00C84633" w:rsidRDefault="00A950A0" w:rsidP="00A950A0">
      <w:pPr>
        <w:pStyle w:val="Paragraphestandard"/>
        <w:spacing w:after="480"/>
        <w:jc w:val="center"/>
        <w:rPr>
          <w:rFonts w:ascii="Montserrat Light" w:hAnsi="Montserrat Light" w:cs="EniTabBold"/>
          <w:b/>
          <w:bCs/>
          <w:spacing w:val="12"/>
          <w:sz w:val="40"/>
          <w:szCs w:val="40"/>
        </w:rPr>
      </w:pPr>
      <w:r w:rsidRPr="00C84633">
        <w:rPr>
          <w:rFonts w:ascii="Montserrat Light" w:hAnsi="Montserrat Light" w:cs="EniTabBold"/>
          <w:b/>
          <w:bCs/>
          <w:spacing w:val="12"/>
          <w:sz w:val="40"/>
          <w:szCs w:val="40"/>
        </w:rPr>
        <w:t xml:space="preserve">Synthèse des Dispositions Générales Relatives à l’Accès et à l’Utilisation du Réseau Public de Distribution </w:t>
      </w:r>
      <w:commentRangeStart w:id="39"/>
      <w:r w:rsidRPr="00C84633">
        <w:rPr>
          <w:rFonts w:ascii="Montserrat Light" w:hAnsi="Montserrat Light" w:cs="EniTabBold"/>
          <w:b/>
          <w:bCs/>
          <w:color w:val="009E61"/>
          <w:spacing w:val="12"/>
          <w:sz w:val="40"/>
          <w:szCs w:val="40"/>
        </w:rPr>
        <w:t>HTA</w:t>
      </w:r>
      <w:commentRangeEnd w:id="39"/>
      <w:r>
        <w:rPr>
          <w:rStyle w:val="Marquedecommentaire"/>
          <w:rFonts w:asciiTheme="minorHAnsi" w:hAnsiTheme="minorHAnsi" w:cstheme="minorBidi"/>
          <w:color w:val="auto"/>
        </w:rPr>
        <w:commentReference w:id="39"/>
      </w:r>
      <w:r w:rsidRPr="00C84633">
        <w:rPr>
          <w:rFonts w:ascii="Montserrat Light" w:hAnsi="Montserrat Light" w:cs="EniTabBold"/>
          <w:b/>
          <w:bCs/>
          <w:color w:val="009E61"/>
          <w:spacing w:val="12"/>
          <w:sz w:val="40"/>
          <w:szCs w:val="40"/>
        </w:rPr>
        <w:t xml:space="preserve"> pour les clients </w:t>
      </w:r>
      <w:r w:rsidRPr="00C84633">
        <w:rPr>
          <w:rFonts w:ascii="Montserrat Light" w:hAnsi="Montserrat Light" w:cs="EniTabBold"/>
          <w:b/>
          <w:bCs/>
          <w:color w:val="009E61"/>
          <w:spacing w:val="12"/>
          <w:sz w:val="40"/>
          <w:szCs w:val="40"/>
        </w:rPr>
        <w:br/>
        <w:t>en Contrat Unique</w:t>
      </w:r>
    </w:p>
    <w:p w14:paraId="6403D9FE" w14:textId="77777777" w:rsidR="00A950A0" w:rsidRPr="00C84633" w:rsidRDefault="00A950A0" w:rsidP="00A950A0">
      <w:pPr>
        <w:pStyle w:val="Paragraphestandard"/>
        <w:spacing w:after="480"/>
        <w:jc w:val="right"/>
        <w:rPr>
          <w:rFonts w:ascii="Montserrat Light" w:hAnsi="Montserrat Light" w:cs=".LastResort"/>
          <w:spacing w:val="8"/>
        </w:rPr>
      </w:pPr>
      <w:r w:rsidRPr="00C84633">
        <w:rPr>
          <w:rFonts w:ascii="Montserrat Light" w:hAnsi="Montserrat Light" w:cs=".LastResort"/>
          <w:spacing w:val="8"/>
        </w:rPr>
        <w:t>Annexe 1bis au contrat GRD-F - version du 01/08/2017</w:t>
      </w:r>
    </w:p>
    <w:p w14:paraId="02CECA22" w14:textId="77777777" w:rsidR="00A950A0" w:rsidRDefault="00A950A0" w:rsidP="00A950A0">
      <w:pPr>
        <w:rPr>
          <w:rFonts w:ascii="Montserrat Light" w:hAnsi="Montserrat Light"/>
        </w:rPr>
      </w:pPr>
    </w:p>
    <w:p w14:paraId="522D25A9" w14:textId="77777777" w:rsidR="00A950A0" w:rsidRPr="003F692F" w:rsidRDefault="00A950A0" w:rsidP="00A950A0">
      <w:pPr>
        <w:rPr>
          <w:rFonts w:ascii="Montserrat Light" w:hAnsi="Montserrat Light"/>
        </w:rPr>
        <w:sectPr w:rsidR="00A950A0" w:rsidRPr="003F692F" w:rsidSect="00A950A0">
          <w:headerReference w:type="default" r:id="rId33"/>
          <w:footerReference w:type="default" r:id="rId34"/>
          <w:pgSz w:w="11900" w:h="16840"/>
          <w:pgMar w:top="1701" w:right="907" w:bottom="1588" w:left="907" w:header="709" w:footer="709" w:gutter="0"/>
          <w:cols w:space="708"/>
          <w:docGrid w:linePitch="360"/>
        </w:sectPr>
      </w:pPr>
    </w:p>
    <w:tbl>
      <w:tblPr>
        <w:tblStyle w:val="Grilledutableau"/>
        <w:tblW w:w="496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9D9D9D"/>
        <w:tblLook w:val="04A0" w:firstRow="1" w:lastRow="0" w:firstColumn="1" w:lastColumn="0" w:noHBand="0" w:noVBand="1"/>
      </w:tblPr>
      <w:tblGrid>
        <w:gridCol w:w="4962"/>
      </w:tblGrid>
      <w:tr w:rsidR="00A950A0" w:rsidRPr="00EF318F" w14:paraId="17540D40" w14:textId="77777777" w:rsidTr="002501DA">
        <w:trPr>
          <w:trHeight w:val="284"/>
        </w:trPr>
        <w:tc>
          <w:tcPr>
            <w:tcW w:w="4962" w:type="dxa"/>
            <w:tcBorders>
              <w:top w:val="single" w:sz="4" w:space="0" w:color="auto"/>
              <w:bottom w:val="single" w:sz="4" w:space="0" w:color="auto"/>
            </w:tcBorders>
            <w:shd w:val="clear" w:color="auto" w:fill="auto"/>
            <w:vAlign w:val="bottom"/>
          </w:tcPr>
          <w:p w14:paraId="290A9DCA" w14:textId="77777777" w:rsidR="00A950A0" w:rsidRPr="00EF318F" w:rsidRDefault="00A950A0" w:rsidP="002501DA">
            <w:pPr>
              <w:pStyle w:val="Titre"/>
              <w:suppressAutoHyphens/>
              <w:adjustRightInd w:val="0"/>
              <w:spacing w:before="120" w:after="120" w:line="190" w:lineRule="atLeast"/>
              <w:ind w:left="0"/>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Préambule</w:t>
            </w:r>
          </w:p>
        </w:tc>
      </w:tr>
    </w:tbl>
    <w:p w14:paraId="0E8D12F1" w14:textId="77777777" w:rsidR="00A950A0" w:rsidRPr="00B75D7D" w:rsidRDefault="00A950A0" w:rsidP="00A950A0">
      <w:pPr>
        <w:spacing w:after="0"/>
        <w:rPr>
          <w:rFonts w:ascii="Montserrat Light" w:hAnsi="Montserrat Light"/>
          <w:sz w:val="12"/>
          <w:szCs w:val="12"/>
        </w:rPr>
      </w:pPr>
    </w:p>
    <w:p w14:paraId="551C4DFD"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Dans le présent document le terme "Enedis" désigne le gestionnaire du réseau public de distribution.</w:t>
      </w:r>
    </w:p>
    <w:p w14:paraId="39E8C3B8"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présent document reprend de manière synthétique l’ensemble des clauses des dispositions générales relatives à l’accès et à l’utilisation du Réseau Public de Distribution (RPD) HTA, qui explicitent les engagements d’Enedis et du Fournisseur vis-à-vis du Client, ainsi que les obligations que doit respecter le Client.</w:t>
      </w:r>
    </w:p>
    <w:p w14:paraId="31A93765"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Il concerne les Clients ayant signé un Contrat Unique avec un Fournisseur.</w:t>
      </w:r>
    </w:p>
    <w:p w14:paraId="43BEF775"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Ces dispositions générales sont incluses dans le contrat dénommé par l’usage « Contrat GRD-F », conclu entre Enedis et le Fournisseur afin de permettre l’acheminement effectif de l’énergie électrique.</w:t>
      </w:r>
    </w:p>
    <w:p w14:paraId="10280E36"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La reproduction du Contrat GRD-F en annexe au Contrat Unique selon des modalités permettant une consultation simple et complète pour le Client est assurée au moyen de la présente annexe. Tout engagement complémentaire ou différent de ceux énoncés dans le Contrat GRD-F que le Fournisseur aurait souscrit envers le Client, en matière de continuité ou de qualité de fourniture, ne saurait être opposable à Enedis et engage le seul Fournisseur vis à vis de son Client.</w:t>
      </w:r>
    </w:p>
    <w:p w14:paraId="6BB5E4C3"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 xml:space="preserve">Le Contrat GRD-F en vigueur est aussi directement disponible sur le site internet d’Enedis : </w:t>
      </w:r>
      <w:r w:rsidRPr="00B75D7D">
        <w:rPr>
          <w:rFonts w:ascii="Montserrat Light" w:hAnsi="Montserrat Light"/>
          <w:color w:val="333333" w:themeColor="text2"/>
          <w:sz w:val="13"/>
          <w:szCs w:val="13"/>
          <w:u w:val="single"/>
        </w:rPr>
        <w:t>www.enedis.fr</w:t>
      </w:r>
      <w:r w:rsidRPr="00B75D7D">
        <w:rPr>
          <w:rFonts w:ascii="Montserrat Light" w:hAnsi="Montserrat Light"/>
          <w:sz w:val="13"/>
          <w:szCs w:val="13"/>
        </w:rPr>
        <w:t>.</w:t>
      </w:r>
    </w:p>
    <w:p w14:paraId="3C16010E"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Client est informé, préalablement à la conclusion du Contrat Unique, que, sur ce même site, Enedis publie également :</w:t>
      </w:r>
    </w:p>
    <w:p w14:paraId="33334570"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 xml:space="preserve">ses référentiels technique et clientèle, qui exposent les règles qu’Enedis applique à l'ensemble des utilisateurs du RPD ; l’état des publications des règles du référentiel clientèle d’Enedis est accessible à l’adresse </w:t>
      </w:r>
      <w:r w:rsidRPr="00B75D7D">
        <w:rPr>
          <w:rFonts w:ascii="Montserrat Light" w:hAnsi="Montserrat Light"/>
          <w:color w:val="333333" w:themeColor="text2"/>
          <w:sz w:val="13"/>
          <w:szCs w:val="13"/>
          <w:u w:val="single"/>
        </w:rPr>
        <w:t>http://www.enedis.fr/sites/default/files/Enedis-GUI- CF_04E.pdf</w:t>
      </w:r>
    </w:p>
    <w:p w14:paraId="50FB9AE0"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 xml:space="preserve">son catalogue des prestations, qui présente l'offre d’Enedis aux Clients et aux Fournisseurs d'électricité et est disponible sur le site d’Enedis </w:t>
      </w:r>
      <w:r w:rsidRPr="00B75D7D">
        <w:rPr>
          <w:rFonts w:ascii="Montserrat Light" w:hAnsi="Montserrat Light"/>
          <w:color w:val="333333" w:themeColor="text2"/>
          <w:sz w:val="13"/>
          <w:szCs w:val="13"/>
          <w:u w:val="single"/>
        </w:rPr>
        <w:t>www.enedis.fr/Catalogue_des_prestations</w:t>
      </w:r>
      <w:r w:rsidRPr="00B75D7D">
        <w:rPr>
          <w:rFonts w:ascii="Montserrat Light" w:hAnsi="Montserrat Light"/>
          <w:sz w:val="13"/>
          <w:szCs w:val="13"/>
        </w:rPr>
        <w:t>. Le Client peut demander à bénéficier de chacune des prestations proposées.</w:t>
      </w:r>
    </w:p>
    <w:p w14:paraId="5F715E43"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Les procédures et prestations relatives à l’accès et à l’utilisation du RPD sont réalisées selon les modalités techniques et financières définies dans les référentiels d’Enedis et dans son catalogue des prestations. En cas de contradiction entre les référentiels et le catalogue des prestations d’une part et la présente annexe du contrat GRD-F d’autre part, les dispositions de la présente annexe prévaudront.</w:t>
      </w:r>
    </w:p>
    <w:p w14:paraId="1B3A16D8"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Les mots ou groupes de mots commençant par une majuscule sont définis au glossaire de la présente annexe.</w:t>
      </w:r>
    </w:p>
    <w:p w14:paraId="1E8B2287" w14:textId="77777777" w:rsidR="00A950A0" w:rsidRDefault="00A950A0" w:rsidP="00A950A0">
      <w:pPr>
        <w:spacing w:after="0"/>
        <w:jc w:val="both"/>
        <w:rPr>
          <w:rFonts w:ascii="Montserrat Light" w:hAnsi="Montserrat Light"/>
          <w:sz w:val="12"/>
          <w:szCs w:val="12"/>
        </w:rPr>
      </w:pPr>
    </w:p>
    <w:p w14:paraId="5AB86883" w14:textId="77777777" w:rsidR="00A950A0" w:rsidRDefault="00A950A0" w:rsidP="00A950A0">
      <w:pPr>
        <w:spacing w:after="0"/>
        <w:jc w:val="both"/>
        <w:rPr>
          <w:rFonts w:ascii="Montserrat Light" w:hAnsi="Montserrat Light"/>
          <w:sz w:val="12"/>
          <w:szCs w:val="12"/>
        </w:rPr>
      </w:pPr>
    </w:p>
    <w:p w14:paraId="6F8E50C3" w14:textId="77777777" w:rsidR="00A950A0" w:rsidRDefault="00A950A0" w:rsidP="00A950A0">
      <w:pPr>
        <w:spacing w:after="0"/>
        <w:jc w:val="both"/>
        <w:rPr>
          <w:rFonts w:ascii="Montserrat Light" w:hAnsi="Montserrat Light"/>
          <w:sz w:val="12"/>
          <w:szCs w:val="12"/>
        </w:rPr>
      </w:pPr>
    </w:p>
    <w:p w14:paraId="41BD4D9D" w14:textId="77777777" w:rsidR="00A950A0" w:rsidRPr="00B75D7D" w:rsidRDefault="00A950A0" w:rsidP="00A950A0">
      <w:pPr>
        <w:spacing w:after="0"/>
        <w:jc w:val="both"/>
        <w:rPr>
          <w:rFonts w:ascii="Montserrat Light" w:hAnsi="Montserrat Light"/>
          <w:sz w:val="12"/>
          <w:szCs w:val="12"/>
        </w:rPr>
      </w:pPr>
    </w:p>
    <w:tbl>
      <w:tblPr>
        <w:tblStyle w:val="Grilledutableau"/>
        <w:tblW w:w="496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9D9D9D"/>
        <w:tblLook w:val="04A0" w:firstRow="1" w:lastRow="0" w:firstColumn="1" w:lastColumn="0" w:noHBand="0" w:noVBand="1"/>
      </w:tblPr>
      <w:tblGrid>
        <w:gridCol w:w="4962"/>
      </w:tblGrid>
      <w:tr w:rsidR="00A950A0" w:rsidRPr="00EF318F" w14:paraId="2F5C40D8" w14:textId="77777777" w:rsidTr="002501DA">
        <w:trPr>
          <w:trHeight w:val="284"/>
        </w:trPr>
        <w:tc>
          <w:tcPr>
            <w:tcW w:w="4962" w:type="dxa"/>
            <w:tcBorders>
              <w:top w:val="single" w:sz="4" w:space="0" w:color="auto"/>
              <w:bottom w:val="single" w:sz="4" w:space="0" w:color="auto"/>
            </w:tcBorders>
            <w:shd w:val="clear" w:color="auto" w:fill="auto"/>
            <w:vAlign w:val="bottom"/>
          </w:tcPr>
          <w:p w14:paraId="165754C8" w14:textId="77777777" w:rsidR="00A950A0" w:rsidRPr="00EF318F" w:rsidRDefault="00A950A0" w:rsidP="002501DA">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Pr>
                <w:rFonts w:ascii="Montserrat Light" w:eastAsiaTheme="minorHAnsi" w:hAnsi="Montserrat Light" w:cs="EniTabBold"/>
                <w:b/>
                <w:bCs/>
                <w:color w:val="000000"/>
                <w:sz w:val="18"/>
                <w:szCs w:val="18"/>
              </w:rPr>
              <w:t>Glossaire</w:t>
            </w:r>
          </w:p>
        </w:tc>
      </w:tr>
    </w:tbl>
    <w:p w14:paraId="01305D30" w14:textId="77777777" w:rsidR="00A950A0" w:rsidRPr="00B75D7D" w:rsidRDefault="00A950A0" w:rsidP="00A950A0">
      <w:pPr>
        <w:spacing w:after="0"/>
        <w:jc w:val="both"/>
        <w:rPr>
          <w:rFonts w:ascii="Montserrat Light" w:hAnsi="Montserrat Light"/>
          <w:sz w:val="12"/>
          <w:szCs w:val="12"/>
        </w:rPr>
      </w:pPr>
    </w:p>
    <w:p w14:paraId="3773AF30"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Client : utilisateur du RPD consommant de l’électricité achetée à un fournisseur exclusif, via un Contrat Unique. Un Client peut l’être sur plusieurs sites.</w:t>
      </w:r>
    </w:p>
    <w:p w14:paraId="6C14997B"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Compteur : équipement de mesure de la consommation et/ou de la production d’électricité associé à un PDL.</w:t>
      </w:r>
    </w:p>
    <w:p w14:paraId="6D50EF34"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Compteur Communicant : Compteur connecté au réseau de télécommunication et/ou utilisant le courant porteur en ligne, déclaré comme communicant par le GRD et intégré dans les nouveaux systèmes d’information du GRD permettant d’utiliser toutes les fonctionnalités du Compteur Communicant. Ses caractéristiques techniques sont fixées par l’arrêté du 4 janvier 2012. Le Compteur Communicant est consultable à distance à partir des systèmes d’information administrés par le GRD.</w:t>
      </w:r>
    </w:p>
    <w:p w14:paraId="54F590E8"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Contrat GRD-F : contrat conclu entre un GRD et un fournisseur relatif à l’accès et l’utilisation du RPD. Il est conclu en application de l’article L 111-92 du code de l’énergie, en vue de permettre au fournisseur de proposer aux Clients un Contrat Unique.</w:t>
      </w:r>
    </w:p>
    <w:p w14:paraId="6BC4E739"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Contrat Unique : contrat regroupant la fourniture d’électricité, l’accès et l’utilisation du RPD, signé entre un Client et un fournisseur unique pour un ou plusieurs PDL. Il suppose l'existence d’un Contrat GRD-F préalablement conclu entre le fournisseur concerné et Enedis. Il comprend la présente annexe 1bis du Contrat GRD-F.</w:t>
      </w:r>
    </w:p>
    <w:p w14:paraId="7BE778D4"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Fournisseur : entité qui dispose d’une autorisation d’achat pour revente d’électricité conformément à l’article L333-1 du code de l’énergie, et est signataire d’un Contrat GRD-F avec Enedis, en vue de proposer aux Clients un Contrat Unique.</w:t>
      </w:r>
    </w:p>
    <w:p w14:paraId="7A13586B"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GRD (Gestionnaire du Réseau public de Distribution) : personne morale en charge de l’exploitation, l’entretien et du développement du RPD dans une zone donnée et, le cas échéant, de l’interconnexion avec d’autres réseaux, ainsi que de garantir la capacité à long terme du réseau à satisfaire une demande raisonnable de distribution d’électricité.</w:t>
      </w:r>
    </w:p>
    <w:p w14:paraId="5334075E"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Point de Livraison (PDL) : point physique convenu entre le Client et le GRD pour le soutirage d’énergie électrique. Le Point de Livraison est précisé dans le Contrat Unique. Il est généralement identifié par référence à une extrémité d’un élément d’ouvrage électrique.</w:t>
      </w:r>
    </w:p>
    <w:p w14:paraId="0E0B7CCA" w14:textId="77777777" w:rsidR="00A950A0" w:rsidRPr="00B75D7D" w:rsidRDefault="00A950A0" w:rsidP="00A950A0">
      <w:pPr>
        <w:spacing w:after="0"/>
        <w:jc w:val="both"/>
        <w:rPr>
          <w:rFonts w:ascii="Montserrat Light" w:hAnsi="Montserrat Light"/>
          <w:sz w:val="12"/>
          <w:szCs w:val="12"/>
        </w:rPr>
      </w:pPr>
    </w:p>
    <w:tbl>
      <w:tblPr>
        <w:tblStyle w:val="Grilledutableau"/>
        <w:tblW w:w="496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9D9D9D"/>
        <w:tblLook w:val="04A0" w:firstRow="1" w:lastRow="0" w:firstColumn="1" w:lastColumn="0" w:noHBand="0" w:noVBand="1"/>
      </w:tblPr>
      <w:tblGrid>
        <w:gridCol w:w="4962"/>
      </w:tblGrid>
      <w:tr w:rsidR="00A950A0" w:rsidRPr="00B75D7D" w14:paraId="6101D3E5" w14:textId="77777777" w:rsidTr="002501DA">
        <w:trPr>
          <w:trHeight w:val="284"/>
        </w:trPr>
        <w:tc>
          <w:tcPr>
            <w:tcW w:w="4962" w:type="dxa"/>
            <w:tcBorders>
              <w:top w:val="single" w:sz="4" w:space="0" w:color="auto"/>
              <w:bottom w:val="single" w:sz="4" w:space="0" w:color="auto"/>
            </w:tcBorders>
            <w:shd w:val="clear" w:color="auto" w:fill="auto"/>
          </w:tcPr>
          <w:p w14:paraId="69BF0A7A" w14:textId="77777777" w:rsidR="00A950A0" w:rsidRPr="00EF318F" w:rsidRDefault="00A950A0" w:rsidP="002501DA">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1. Le cadre général de l’accès et de l’utilisation du réseau public de distribution</w:t>
            </w:r>
          </w:p>
        </w:tc>
      </w:tr>
    </w:tbl>
    <w:p w14:paraId="1E2ACF69" w14:textId="77777777" w:rsidR="00A950A0" w:rsidRPr="00B75D7D" w:rsidRDefault="00A950A0" w:rsidP="00A950A0">
      <w:pPr>
        <w:spacing w:after="0"/>
        <w:jc w:val="both"/>
        <w:rPr>
          <w:rFonts w:ascii="Montserrat Light" w:hAnsi="Montserrat Light"/>
          <w:sz w:val="12"/>
          <w:szCs w:val="12"/>
        </w:rPr>
      </w:pPr>
    </w:p>
    <w:p w14:paraId="6B63B31A"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 xml:space="preserve">En tant que GRD sur les territoires qui lui sont concédés, Enedis assure la mission d’acheminement de l’énergie électrique jusqu’au PDL du Client, ainsi que les prestations qui en découlent, dans les conditions régies par les textes légaux et réglementaires en vigueur, et par le cahier des charges de </w:t>
      </w:r>
      <w:r w:rsidRPr="00B75D7D">
        <w:rPr>
          <w:rFonts w:ascii="Montserrat Light" w:hAnsi="Montserrat Light"/>
          <w:sz w:val="13"/>
          <w:szCs w:val="13"/>
        </w:rPr>
        <w:lastRenderedPageBreak/>
        <w:t>concession de distribution publique d’électricité applicable au PDL du Client. Ces missions sont exercées dans des conditions objectives, transparentes, et non discriminatoires.</w:t>
      </w:r>
    </w:p>
    <w:p w14:paraId="6ADAE2FB"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 xml:space="preserve">Le Client a la possibilité d'obtenir auprès d’Enedis le cahier des charges de concession dont relève son PDL, selon les modalités publiées sur le site d’Enedis </w:t>
      </w:r>
      <w:r w:rsidRPr="00B75D7D">
        <w:rPr>
          <w:rFonts w:ascii="Montserrat Light" w:hAnsi="Montserrat Light"/>
          <w:color w:val="333333" w:themeColor="text2"/>
          <w:sz w:val="13"/>
          <w:szCs w:val="13"/>
          <w:u w:val="single"/>
        </w:rPr>
        <w:t>http://www.enedis.fr/Concessions</w:t>
      </w:r>
      <w:r w:rsidRPr="00B75D7D">
        <w:rPr>
          <w:rFonts w:ascii="Montserrat Light" w:hAnsi="Montserrat Light"/>
          <w:sz w:val="13"/>
          <w:szCs w:val="13"/>
        </w:rPr>
        <w:t>. Le Client choisit son Fournisseur d'électricité et conclut avec lui un Contrat Unique. Il dispose alors d’un interlocuteur privilégié en la personne de son Fournisseur, tant pour la fourniture d’électricité que pour l’accès et l’utilisation du RPD. Le Client et Enedis peuvent toutefois être amenés à avoir des relations directes notamment dans les cas suivants :</w:t>
      </w:r>
    </w:p>
    <w:p w14:paraId="6A429ECF"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prise de rendez-vous lorsque le rendez-vous pris par le Fournisseur ne peut être honoré, ou en cas d’échec de télé-opération pour les Clients équipés d’un Compteur Communicant ;</w:t>
      </w:r>
    </w:p>
    <w:p w14:paraId="18D34D22"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fourniture, pose, modification, contrôle, entretien et renouvellement, et relevé des dispositifs de comptage ;</w:t>
      </w:r>
    </w:p>
    <w:p w14:paraId="7D42D456"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accès au dispositif de comptage ;</w:t>
      </w:r>
    </w:p>
    <w:p w14:paraId="07D8CFEC"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dépannage de ces dispositifs de comptage ;</w:t>
      </w:r>
    </w:p>
    <w:p w14:paraId="23AD3AC5"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réclamation mettant en cause la responsabilité d’Enedis en manquement à ses obligations détaillées au paragraphe 2 ;</w:t>
      </w:r>
    </w:p>
    <w:p w14:paraId="47B46D95"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contrôle du respect des engagements du Client en matière de qualité et de non-perturbation du RPD ;</w:t>
      </w:r>
    </w:p>
    <w:p w14:paraId="6FDCDB0C"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enquêtes qu‘Enedis peut être amenée à entreprendre auprès du Client, en vue d’améliorer la qualité de ses prestations.</w:t>
      </w:r>
    </w:p>
    <w:p w14:paraId="06CC471C"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Les coordonnées d’Enedis figurent dans le Contrat Unique du Client.</w:t>
      </w:r>
    </w:p>
    <w:p w14:paraId="65D0B870" w14:textId="77777777" w:rsidR="00A950A0" w:rsidRPr="00B75D7D" w:rsidRDefault="00A950A0" w:rsidP="00A950A0">
      <w:pPr>
        <w:spacing w:after="0"/>
        <w:jc w:val="both"/>
        <w:rPr>
          <w:rFonts w:ascii="Montserrat Light" w:hAnsi="Montserrat Light"/>
          <w:sz w:val="12"/>
          <w:szCs w:val="12"/>
        </w:rPr>
      </w:pPr>
    </w:p>
    <w:tbl>
      <w:tblPr>
        <w:tblStyle w:val="Grilledutableau"/>
        <w:tblW w:w="4962"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A950A0" w:rsidRPr="00B75D7D" w14:paraId="2F8ED1D7" w14:textId="77777777" w:rsidTr="002501DA">
        <w:trPr>
          <w:trHeight w:val="284"/>
        </w:trPr>
        <w:tc>
          <w:tcPr>
            <w:tcW w:w="4962" w:type="dxa"/>
            <w:shd w:val="clear" w:color="auto" w:fill="auto"/>
          </w:tcPr>
          <w:p w14:paraId="13409488" w14:textId="77777777" w:rsidR="00A950A0" w:rsidRPr="00EF318F" w:rsidRDefault="00A950A0" w:rsidP="002501DA">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2. Les obligations d’Enedis dans le cadre de l’accès et de l’utilisation du réseau public de distribution</w:t>
            </w:r>
          </w:p>
        </w:tc>
      </w:tr>
    </w:tbl>
    <w:p w14:paraId="1514F3EF" w14:textId="77777777" w:rsidR="00A950A0" w:rsidRPr="00B75D7D" w:rsidRDefault="00A950A0" w:rsidP="00A950A0">
      <w:pPr>
        <w:spacing w:after="0"/>
        <w:jc w:val="both"/>
        <w:rPr>
          <w:rFonts w:ascii="Montserrat Light" w:hAnsi="Montserrat Light"/>
          <w:sz w:val="12"/>
          <w:szCs w:val="12"/>
        </w:rPr>
      </w:pPr>
    </w:p>
    <w:p w14:paraId="5FDECE98"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 xml:space="preserve">2.1 - Les obligations d’Enedis à l’égard du Client </w:t>
      </w:r>
    </w:p>
    <w:p w14:paraId="01A894F5"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Enedis est tenue à l’égard du Client de :</w:t>
      </w:r>
    </w:p>
    <w:p w14:paraId="3B673885" w14:textId="77777777" w:rsidR="00A950A0" w:rsidRPr="00B75D7D" w:rsidRDefault="00A950A0" w:rsidP="00A950A0">
      <w:pPr>
        <w:pStyle w:val="Listepuces3"/>
        <w:ind w:left="284" w:hanging="284"/>
        <w:rPr>
          <w:rFonts w:ascii="Montserrat Light" w:hAnsi="Montserrat Light"/>
          <w:sz w:val="13"/>
          <w:szCs w:val="13"/>
        </w:rPr>
      </w:pPr>
      <w:r w:rsidRPr="00B75D7D">
        <w:rPr>
          <w:rFonts w:ascii="Montserrat Light" w:hAnsi="Montserrat Light"/>
          <w:sz w:val="13"/>
          <w:szCs w:val="13"/>
        </w:rPr>
        <w:t xml:space="preserve">Garantir un accès non discriminatoire au RPD </w:t>
      </w:r>
    </w:p>
    <w:p w14:paraId="01F02508" w14:textId="77777777" w:rsidR="00A950A0" w:rsidRPr="00B75D7D" w:rsidRDefault="00A950A0" w:rsidP="00A950A0">
      <w:pPr>
        <w:pStyle w:val="Listepuces3"/>
        <w:ind w:left="284" w:hanging="284"/>
        <w:rPr>
          <w:rFonts w:ascii="Montserrat Light" w:hAnsi="Montserrat Light"/>
          <w:sz w:val="13"/>
          <w:szCs w:val="13"/>
        </w:rPr>
      </w:pPr>
      <w:r w:rsidRPr="00B75D7D">
        <w:rPr>
          <w:rFonts w:ascii="Montserrat Light" w:hAnsi="Montserrat Light"/>
          <w:sz w:val="13"/>
          <w:szCs w:val="13"/>
        </w:rPr>
        <w:t>Assurer l’accueil dépannage et les interventions nécessaires au dépannage. Le numéro de téléphone d'appel dépannage 24h/24 est indiqué sur les factures que le Fournisseur adresse au Client, en précisant qu’il s’agit des coordonnées d’Enedis.</w:t>
      </w:r>
    </w:p>
    <w:p w14:paraId="74C95342" w14:textId="77777777" w:rsidR="00A950A0" w:rsidRPr="00B75D7D" w:rsidRDefault="00A950A0" w:rsidP="00A950A0">
      <w:pPr>
        <w:pStyle w:val="Listepuces3"/>
        <w:rPr>
          <w:rFonts w:ascii="Montserrat Light" w:hAnsi="Montserrat Light"/>
          <w:sz w:val="13"/>
          <w:szCs w:val="13"/>
        </w:rPr>
      </w:pPr>
      <w:r w:rsidRPr="00B75D7D">
        <w:rPr>
          <w:rFonts w:ascii="Montserrat Light" w:hAnsi="Montserrat Light"/>
          <w:sz w:val="13"/>
          <w:szCs w:val="13"/>
        </w:rPr>
        <w:t xml:space="preserve">Garantir l’accès du Client à l’historique disponible de ses données de consommation, conformément aux modalités définies par Enedis sur son site </w:t>
      </w:r>
      <w:hyperlink r:id="rId35" w:history="1">
        <w:r w:rsidRPr="00B75D7D">
          <w:rPr>
            <w:rFonts w:ascii="Montserrat Light" w:hAnsi="Montserrat Light"/>
            <w:color w:val="333333" w:themeColor="text2"/>
            <w:sz w:val="13"/>
            <w:szCs w:val="13"/>
            <w:u w:val="single"/>
          </w:rPr>
          <w:t>www.enedis.fr</w:t>
        </w:r>
      </w:hyperlink>
      <w:r w:rsidRPr="00B75D7D">
        <w:rPr>
          <w:rFonts w:ascii="Montserrat Light" w:hAnsi="Montserrat Light"/>
          <w:sz w:val="13"/>
          <w:szCs w:val="13"/>
        </w:rPr>
        <w:t>.</w:t>
      </w:r>
    </w:p>
    <w:p w14:paraId="6A8C0363" w14:textId="77777777" w:rsidR="00A950A0" w:rsidRPr="00B75D7D" w:rsidRDefault="00A950A0" w:rsidP="00A950A0">
      <w:pPr>
        <w:spacing w:after="0"/>
        <w:jc w:val="both"/>
        <w:rPr>
          <w:rFonts w:ascii="Montserrat Light" w:hAnsi="Montserrat Light"/>
          <w:sz w:val="13"/>
          <w:szCs w:val="13"/>
        </w:rPr>
      </w:pPr>
    </w:p>
    <w:p w14:paraId="186AD9D7" w14:textId="77777777" w:rsidR="00A950A0" w:rsidRPr="00B75D7D" w:rsidRDefault="00A950A0" w:rsidP="00A950A0">
      <w:pPr>
        <w:spacing w:after="0"/>
        <w:jc w:val="both"/>
        <w:rPr>
          <w:rFonts w:ascii="Montserrat Light" w:hAnsi="Montserrat Light"/>
          <w:sz w:val="13"/>
          <w:szCs w:val="13"/>
        </w:rPr>
      </w:pPr>
      <w:r w:rsidRPr="00B75D7D">
        <w:rPr>
          <w:rStyle w:val="Textebold"/>
          <w:rFonts w:ascii="Montserrat Light" w:hAnsi="Montserrat Light"/>
          <w:sz w:val="13"/>
          <w:szCs w:val="13"/>
        </w:rPr>
        <w:t>2.2 - Les obligations d’Enedis à l’égard du Client comme du Fournisseur</w:t>
      </w:r>
    </w:p>
    <w:p w14:paraId="5633BDA8"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Enedis est tenue à l’égard du Client comme du Fournisseur de :</w:t>
      </w:r>
    </w:p>
    <w:p w14:paraId="19FFCAD9" w14:textId="77777777" w:rsidR="00A950A0" w:rsidRPr="00B75D7D" w:rsidRDefault="00A950A0" w:rsidP="00A950A0">
      <w:pPr>
        <w:tabs>
          <w:tab w:val="left" w:pos="227"/>
        </w:tabs>
        <w:spacing w:after="0"/>
        <w:ind w:left="227" w:hanging="227"/>
        <w:jc w:val="both"/>
        <w:rPr>
          <w:rFonts w:ascii="Montserrat Light" w:hAnsi="Montserrat Light"/>
          <w:sz w:val="13"/>
          <w:szCs w:val="13"/>
        </w:rPr>
      </w:pPr>
      <w:r w:rsidRPr="00B75D7D">
        <w:rPr>
          <w:rFonts w:ascii="Montserrat Light" w:hAnsi="Montserrat Light"/>
          <w:sz w:val="13"/>
          <w:szCs w:val="13"/>
        </w:rPr>
        <w:t>a)</w:t>
      </w:r>
      <w:r w:rsidRPr="00B75D7D">
        <w:rPr>
          <w:rFonts w:ascii="Montserrat Light" w:hAnsi="Montserrat Light"/>
          <w:sz w:val="13"/>
          <w:szCs w:val="13"/>
        </w:rPr>
        <w:tab/>
        <w:t>Acheminer l’énergie électrique jusqu’au PDL du Client, en respectant les standards de qualité définissant l’onde électrique mentionnés ci-dessous conformément à la réglementation en vigueur (dont les articles D322-1 à D 322-10 du code de l’énergie, les prescriptions du cahier des charges de concession applicable).</w:t>
      </w:r>
    </w:p>
    <w:p w14:paraId="0515A121" w14:textId="77777777" w:rsidR="00A950A0" w:rsidRPr="00B75D7D" w:rsidRDefault="00A950A0" w:rsidP="00A950A0">
      <w:pPr>
        <w:spacing w:after="0"/>
        <w:ind w:left="454" w:hanging="227"/>
        <w:jc w:val="both"/>
        <w:rPr>
          <w:rFonts w:ascii="Montserrat Light" w:hAnsi="Montserrat Light"/>
          <w:sz w:val="13"/>
          <w:szCs w:val="13"/>
        </w:rPr>
      </w:pPr>
      <w:r w:rsidRPr="00B75D7D">
        <w:rPr>
          <w:rFonts w:ascii="Montserrat Light" w:hAnsi="Montserrat Light"/>
          <w:sz w:val="13"/>
          <w:szCs w:val="13"/>
        </w:rPr>
        <w:t>i)</w:t>
      </w:r>
      <w:r w:rsidRPr="00B75D7D">
        <w:rPr>
          <w:rFonts w:ascii="Montserrat Light" w:hAnsi="Montserrat Light"/>
          <w:sz w:val="13"/>
          <w:szCs w:val="13"/>
        </w:rPr>
        <w:tab/>
        <w:t>Engagements d</w:t>
      </w:r>
      <w:r w:rsidRPr="00B75D7D">
        <w:rPr>
          <w:rFonts w:ascii="Montserrat Light" w:hAnsi="Montserrat Light" w:cs="EniTabReg"/>
          <w:sz w:val="13"/>
          <w:szCs w:val="13"/>
        </w:rPr>
        <w:t>’</w:t>
      </w:r>
      <w:r w:rsidRPr="00B75D7D">
        <w:rPr>
          <w:rFonts w:ascii="Montserrat Light" w:hAnsi="Montserrat Light"/>
          <w:sz w:val="13"/>
          <w:szCs w:val="13"/>
        </w:rPr>
        <w:t>Enedis en mati</w:t>
      </w:r>
      <w:r w:rsidRPr="00B75D7D">
        <w:rPr>
          <w:rFonts w:ascii="Montserrat Light" w:hAnsi="Montserrat Light" w:cs="EniTabReg"/>
          <w:sz w:val="13"/>
          <w:szCs w:val="13"/>
        </w:rPr>
        <w:t>è</w:t>
      </w:r>
      <w:r w:rsidRPr="00B75D7D">
        <w:rPr>
          <w:rFonts w:ascii="Montserrat Light" w:hAnsi="Montserrat Light"/>
          <w:sz w:val="13"/>
          <w:szCs w:val="13"/>
        </w:rPr>
        <w:t>re de continuit</w:t>
      </w:r>
      <w:r w:rsidRPr="00B75D7D">
        <w:rPr>
          <w:rFonts w:ascii="Montserrat Light" w:hAnsi="Montserrat Light" w:cs="EniTabReg"/>
          <w:sz w:val="13"/>
          <w:szCs w:val="13"/>
        </w:rPr>
        <w:t>é</w:t>
      </w:r>
      <w:r w:rsidRPr="00B75D7D">
        <w:rPr>
          <w:rFonts w:ascii="Montserrat Light" w:hAnsi="Montserrat Light"/>
          <w:sz w:val="13"/>
          <w:szCs w:val="13"/>
        </w:rPr>
        <w:t xml:space="preserve"> : Enedis s'engage à mettre en œuvre tous les moyens pour assurer une continuité d’alimentation en électricité, dans les limites des techniques existantes concernant le réseau et le système électrique. </w:t>
      </w:r>
    </w:p>
    <w:p w14:paraId="29D32E9B"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Enedis s’engage à ne pas dépasser un seuil de nombre de coupures, hors travaux, par périodes de douze mois à compter de la prise d’effet du Contrat Unique. Ce seuil est défini par zone d’alimentation, selon une règle précisée dans les dispositions générales relatives à l’accès et à l’utilisation du RPD en HTA.</w:t>
      </w:r>
    </w:p>
    <w:p w14:paraId="25AFABF4"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Le Client peut, s’il en fait la demande par l'intermédiaire de son Fournisseur, substituer à l’engagement standard un engagement personnalisé sur le nombre de coupures. Les principes de cet engagement personnalisé sont définis dans les dispositions générales relatives à l’accès et à l’utilisation du RPD en HTA. Le catalogue des prestations en vigueur d’Enedis en précise les modalités notamment financières.</w:t>
      </w:r>
    </w:p>
    <w:p w14:paraId="5F647998"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Enedis s’engage à ne pas causer plus de deux coupures pour travaux par année civile, et à ce que la durée de chaque coupure soit inférieure à quatre heures.</w:t>
      </w:r>
    </w:p>
    <w:p w14:paraId="2C99A0C6"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Enedis verse automatiquement au bénéfice du Client, le cas échéant via son Fournisseur, une pénalité pour toute Coupure Longue d’une durée supérieure à celle fixée par la délibération de la CRE en vigueur relative aux tarifs d’utilisation du RPD.</w:t>
      </w:r>
    </w:p>
    <w:p w14:paraId="1CB99CA1"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Le montant et les conditions d’application de cette pénalité sont définis conformément aux dispositions de la délibération de la CRE en vigueur relative aux tarifs d’utilisation du RPD. A titre d’information, dans la délibération de la CRE du 17 novembre 2016 relative aux tarifs d’utilisation du RPD :</w:t>
      </w:r>
    </w:p>
    <w:p w14:paraId="17BA9805" w14:textId="77777777" w:rsidR="00A950A0" w:rsidRPr="00B75D7D" w:rsidRDefault="00A950A0" w:rsidP="00A950A0">
      <w:pPr>
        <w:pStyle w:val="Listepuces"/>
        <w:ind w:left="596"/>
        <w:rPr>
          <w:rFonts w:ascii="Montserrat Light" w:hAnsi="Montserrat Light"/>
          <w:sz w:val="13"/>
          <w:szCs w:val="13"/>
        </w:rPr>
      </w:pPr>
      <w:r w:rsidRPr="00B75D7D">
        <w:rPr>
          <w:rFonts w:ascii="Montserrat Light" w:hAnsi="Montserrat Light"/>
          <w:sz w:val="13"/>
          <w:szCs w:val="13"/>
        </w:rPr>
        <w:t>cette pénalité est versée pour toute coupure de plus de 5 heures, imputable à une défaillance des réseaux publics de distribution ou de transport d’électricité ;</w:t>
      </w:r>
    </w:p>
    <w:p w14:paraId="6C66AEE3" w14:textId="77777777" w:rsidR="00A950A0" w:rsidRPr="00B75D7D" w:rsidRDefault="00A950A0" w:rsidP="00A950A0">
      <w:pPr>
        <w:pStyle w:val="Listepuces"/>
        <w:ind w:left="596"/>
        <w:rPr>
          <w:rFonts w:ascii="Montserrat Light" w:hAnsi="Montserrat Light"/>
          <w:sz w:val="13"/>
          <w:szCs w:val="13"/>
        </w:rPr>
      </w:pPr>
      <w:r w:rsidRPr="00B75D7D">
        <w:rPr>
          <w:rFonts w:ascii="Montserrat Light" w:hAnsi="Montserrat Light"/>
          <w:sz w:val="13"/>
          <w:szCs w:val="13"/>
        </w:rPr>
        <w:t>elle est égale à un montant forfaitaire, décliné par niveau de tension et par tranche de 5 heures de coupure, dans la limite de 40 tranches consécutives de 5 heures ;</w:t>
      </w:r>
    </w:p>
    <w:p w14:paraId="3A5027B6" w14:textId="77777777" w:rsidR="00A950A0" w:rsidRPr="00B75D7D" w:rsidRDefault="00A950A0" w:rsidP="00A950A0">
      <w:pPr>
        <w:pStyle w:val="Listepuces"/>
        <w:ind w:left="596"/>
        <w:rPr>
          <w:rFonts w:ascii="Montserrat Light" w:hAnsi="Montserrat Light"/>
          <w:sz w:val="13"/>
          <w:szCs w:val="13"/>
        </w:rPr>
      </w:pPr>
      <w:r w:rsidRPr="00B75D7D">
        <w:rPr>
          <w:rFonts w:ascii="Montserrat Light" w:hAnsi="Montserrat Light"/>
          <w:sz w:val="13"/>
          <w:szCs w:val="13"/>
        </w:rPr>
        <w:t>elle s’applique automatiquement, sans préjudice d’une éventuelle indemnisation au titre de la responsabilité civile de droit commun d’Enedis;</w:t>
      </w:r>
    </w:p>
    <w:p w14:paraId="301044AA" w14:textId="77777777" w:rsidR="00A950A0" w:rsidRPr="00B75D7D" w:rsidRDefault="00A950A0" w:rsidP="00A950A0">
      <w:pPr>
        <w:pStyle w:val="Listepuces"/>
        <w:ind w:left="596"/>
        <w:rPr>
          <w:rFonts w:ascii="Montserrat Light" w:hAnsi="Montserrat Light"/>
          <w:sz w:val="13"/>
          <w:szCs w:val="13"/>
        </w:rPr>
      </w:pPr>
      <w:r w:rsidRPr="00B75D7D">
        <w:rPr>
          <w:rFonts w:ascii="Montserrat Light" w:hAnsi="Montserrat Light"/>
          <w:sz w:val="13"/>
          <w:szCs w:val="13"/>
        </w:rPr>
        <w:t>afin de prendre en compte les situations extrêmes, cette pénalité n’est pas versée aux Clients concernés en cas de coupure de plus de 20 % de l’ensemble des Clients alimentés directement ou indirectement par le réseau public de transport.</w:t>
      </w:r>
    </w:p>
    <w:p w14:paraId="7B26F589" w14:textId="77777777" w:rsidR="00A950A0" w:rsidRPr="00B75D7D" w:rsidRDefault="00A950A0" w:rsidP="00A950A0">
      <w:pPr>
        <w:spacing w:after="0"/>
        <w:ind w:left="454" w:hanging="227"/>
        <w:jc w:val="both"/>
        <w:rPr>
          <w:rFonts w:ascii="Montserrat Light" w:hAnsi="Montserrat Light"/>
          <w:sz w:val="13"/>
          <w:szCs w:val="13"/>
        </w:rPr>
      </w:pPr>
      <w:r w:rsidRPr="00B75D7D">
        <w:rPr>
          <w:rFonts w:ascii="Montserrat Light" w:hAnsi="Montserrat Light"/>
          <w:sz w:val="13"/>
          <w:szCs w:val="13"/>
        </w:rPr>
        <w:t>ii)</w:t>
      </w:r>
      <w:r w:rsidRPr="00B75D7D">
        <w:rPr>
          <w:rFonts w:ascii="Montserrat Light" w:hAnsi="Montserrat Light"/>
          <w:sz w:val="13"/>
          <w:szCs w:val="13"/>
        </w:rPr>
        <w:tab/>
        <w:t>Engagements d’Enedis en matière de qualité de l’onde : Enedis s’engage à livrer au Client une électricité d’une qualité régulière, définie et compatible avec les utilisations usuelles de l’énergie électrique.</w:t>
      </w:r>
    </w:p>
    <w:p w14:paraId="20A6896C"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Les engagements d’Enedis portent sur les fluctuations lentes, les variations rapides, les déséquilibres de la tension et la fréquence. Ils sont définis dans les dispositions générales relatives à l’accès et à l’utilisation du RPD en HTA.</w:t>
      </w:r>
    </w:p>
    <w:p w14:paraId="2FF2C96E"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Enedis ne prend aucun engagement standard sur les microcoupures ni sur les creux de tension.</w:t>
      </w:r>
    </w:p>
    <w:p w14:paraId="10264898"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Seuls les creux de tension peuvent donner lieu, si le Client en fait la demande par l'intermédiaire de son Fournisseur, à un engagement personnalisé. Ledit engagement est proposé par Enedis en fonction des conditions locales d'alimentation du site. Les principes de cet engagement sont définis dans les dispositions générales relatives à l’accès et à l’utilisation du RPD en HTA. Le catalogue des prestations en vigueur d’Enedis en précise les modalités notamment financières.</w:t>
      </w:r>
    </w:p>
    <w:p w14:paraId="27BBBB93"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Ces engagements d’Enedis en matière de continuité et de qualité de l’onde électrique ne sont pas applicables dans les cas relevant de la force majeure tels que décrits au paragraphe 6-3 et dans les cas énoncés ci-après :</w:t>
      </w:r>
    </w:p>
    <w:p w14:paraId="6817AD66" w14:textId="77777777" w:rsidR="00A950A0" w:rsidRPr="00B75D7D" w:rsidRDefault="00A950A0" w:rsidP="00A950A0">
      <w:pPr>
        <w:pStyle w:val="Listepuces"/>
        <w:ind w:left="596"/>
        <w:rPr>
          <w:rFonts w:ascii="Montserrat Light" w:hAnsi="Montserrat Light"/>
          <w:sz w:val="13"/>
          <w:szCs w:val="13"/>
        </w:rPr>
      </w:pPr>
      <w:r w:rsidRPr="00B75D7D">
        <w:rPr>
          <w:rFonts w:ascii="Montserrat Light" w:hAnsi="Montserrat Light"/>
          <w:sz w:val="13"/>
          <w:szCs w:val="13"/>
        </w:rPr>
        <w:t>circonstances insurmontables liées à des phénomènes atmosphériques ;</w:t>
      </w:r>
    </w:p>
    <w:p w14:paraId="6F640854" w14:textId="77777777" w:rsidR="00A950A0" w:rsidRPr="00B75D7D" w:rsidRDefault="00A950A0" w:rsidP="00A950A0">
      <w:pPr>
        <w:pStyle w:val="Listepuces"/>
        <w:ind w:left="596"/>
        <w:rPr>
          <w:rFonts w:ascii="Montserrat Light" w:hAnsi="Montserrat Light"/>
          <w:sz w:val="13"/>
          <w:szCs w:val="13"/>
        </w:rPr>
      </w:pPr>
      <w:r w:rsidRPr="00B75D7D">
        <w:rPr>
          <w:rFonts w:ascii="Montserrat Light" w:hAnsi="Montserrat Light"/>
          <w:sz w:val="13"/>
          <w:szCs w:val="13"/>
        </w:rPr>
        <w:t>lorsque la continuité d’alimentation en électricité est interrompue sans faute de la part d’Enedis, du fait imprévisible et irrésistible d’un tiers ;</w:t>
      </w:r>
    </w:p>
    <w:p w14:paraId="6BA07C65" w14:textId="77777777" w:rsidR="00A950A0" w:rsidRPr="00B75D7D" w:rsidRDefault="00A950A0" w:rsidP="00A950A0">
      <w:pPr>
        <w:pStyle w:val="Listepuces"/>
        <w:ind w:left="596"/>
        <w:rPr>
          <w:rFonts w:ascii="Montserrat Light" w:hAnsi="Montserrat Light"/>
          <w:sz w:val="13"/>
          <w:szCs w:val="13"/>
        </w:rPr>
      </w:pPr>
      <w:r w:rsidRPr="00B75D7D">
        <w:rPr>
          <w:rFonts w:ascii="Montserrat Light" w:hAnsi="Montserrat Light"/>
          <w:sz w:val="13"/>
          <w:szCs w:val="13"/>
        </w:rPr>
        <w:t xml:space="preserve">lorsque la qualité de l’électricité acheminée pour des usages professionnels subit </w:t>
      </w:r>
      <w:r w:rsidRPr="00B75D7D">
        <w:rPr>
          <w:rFonts w:ascii="Montserrat Light" w:hAnsi="Montserrat Light"/>
          <w:spacing w:val="-5"/>
          <w:sz w:val="13"/>
          <w:szCs w:val="13"/>
        </w:rPr>
        <w:t xml:space="preserve">des </w:t>
      </w:r>
      <w:r w:rsidRPr="00B75D7D">
        <w:rPr>
          <w:rFonts w:ascii="Montserrat Light" w:hAnsi="Montserrat Light"/>
          <w:spacing w:val="-3"/>
          <w:sz w:val="13"/>
          <w:szCs w:val="13"/>
        </w:rPr>
        <w:t xml:space="preserve">défauts </w:t>
      </w:r>
      <w:r w:rsidRPr="00B75D7D">
        <w:rPr>
          <w:rFonts w:ascii="Montserrat Light" w:hAnsi="Montserrat Light"/>
          <w:sz w:val="13"/>
          <w:szCs w:val="13"/>
        </w:rPr>
        <w:t xml:space="preserve">dus au fait imprévisible </w:t>
      </w:r>
      <w:r w:rsidRPr="00B75D7D">
        <w:rPr>
          <w:rFonts w:ascii="Montserrat Light" w:hAnsi="Montserrat Light"/>
          <w:spacing w:val="-3"/>
          <w:sz w:val="13"/>
          <w:szCs w:val="13"/>
        </w:rPr>
        <w:t xml:space="preserve">et </w:t>
      </w:r>
      <w:r w:rsidRPr="00B75D7D">
        <w:rPr>
          <w:rFonts w:ascii="Montserrat Light" w:hAnsi="Montserrat Light"/>
          <w:sz w:val="13"/>
          <w:szCs w:val="13"/>
        </w:rPr>
        <w:t xml:space="preserve">irrésistible d’un tiers, sans </w:t>
      </w:r>
      <w:r w:rsidRPr="00B75D7D">
        <w:rPr>
          <w:rFonts w:ascii="Montserrat Light" w:hAnsi="Montserrat Light"/>
          <w:spacing w:val="-3"/>
          <w:sz w:val="13"/>
          <w:szCs w:val="13"/>
        </w:rPr>
        <w:t xml:space="preserve">faute </w:t>
      </w:r>
      <w:r w:rsidRPr="00B75D7D">
        <w:rPr>
          <w:rFonts w:ascii="Montserrat Light" w:hAnsi="Montserrat Light"/>
          <w:sz w:val="13"/>
          <w:szCs w:val="13"/>
        </w:rPr>
        <w:t>de la part d’Enedis ;</w:t>
      </w:r>
    </w:p>
    <w:p w14:paraId="06D10E87" w14:textId="77777777" w:rsidR="00A950A0" w:rsidRPr="00B75D7D" w:rsidRDefault="00A950A0" w:rsidP="00A950A0">
      <w:pPr>
        <w:pStyle w:val="Listepuces"/>
        <w:ind w:left="596"/>
        <w:rPr>
          <w:rFonts w:ascii="Montserrat Light" w:hAnsi="Montserrat Light"/>
          <w:sz w:val="13"/>
          <w:szCs w:val="13"/>
        </w:rPr>
      </w:pPr>
      <w:r w:rsidRPr="00B75D7D">
        <w:rPr>
          <w:rFonts w:ascii="Montserrat Light" w:hAnsi="Montserrat Light"/>
          <w:sz w:val="13"/>
          <w:szCs w:val="13"/>
        </w:rPr>
        <w:t xml:space="preserve">dans </w:t>
      </w:r>
      <w:r w:rsidRPr="00B75D7D">
        <w:rPr>
          <w:rFonts w:ascii="Montserrat Light" w:hAnsi="Montserrat Light"/>
          <w:spacing w:val="-3"/>
          <w:sz w:val="13"/>
          <w:szCs w:val="13"/>
        </w:rPr>
        <w:t xml:space="preserve">les </w:t>
      </w:r>
      <w:r w:rsidRPr="00B75D7D">
        <w:rPr>
          <w:rFonts w:ascii="Montserrat Light" w:hAnsi="Montserrat Light"/>
          <w:sz w:val="13"/>
          <w:szCs w:val="13"/>
        </w:rPr>
        <w:t xml:space="preserve">cas de </w:t>
      </w:r>
      <w:r w:rsidRPr="00B75D7D">
        <w:rPr>
          <w:rFonts w:ascii="Montserrat Light" w:hAnsi="Montserrat Light"/>
          <w:spacing w:val="-3"/>
          <w:sz w:val="13"/>
          <w:szCs w:val="13"/>
        </w:rPr>
        <w:t xml:space="preserve">refus d’accès </w:t>
      </w:r>
      <w:r w:rsidRPr="00B75D7D">
        <w:rPr>
          <w:rFonts w:ascii="Montserrat Light" w:hAnsi="Montserrat Light"/>
          <w:sz w:val="13"/>
          <w:szCs w:val="13"/>
        </w:rPr>
        <w:t xml:space="preserve">au réseau </w:t>
      </w:r>
      <w:r w:rsidRPr="00B75D7D">
        <w:rPr>
          <w:rFonts w:ascii="Montserrat Light" w:hAnsi="Montserrat Light"/>
          <w:spacing w:val="-3"/>
          <w:sz w:val="13"/>
          <w:szCs w:val="13"/>
        </w:rPr>
        <w:t xml:space="preserve">et </w:t>
      </w:r>
      <w:r w:rsidRPr="00B75D7D">
        <w:rPr>
          <w:rFonts w:ascii="Montserrat Light" w:hAnsi="Montserrat Light"/>
          <w:sz w:val="13"/>
          <w:szCs w:val="13"/>
        </w:rPr>
        <w:t xml:space="preserve">de </w:t>
      </w:r>
      <w:r w:rsidRPr="00B75D7D">
        <w:rPr>
          <w:rFonts w:ascii="Montserrat Light" w:hAnsi="Montserrat Light"/>
          <w:spacing w:val="-14"/>
          <w:sz w:val="13"/>
          <w:szCs w:val="13"/>
        </w:rPr>
        <w:t xml:space="preserve">suspension </w:t>
      </w:r>
      <w:r w:rsidRPr="00B75D7D">
        <w:rPr>
          <w:rFonts w:ascii="Montserrat Light" w:hAnsi="Montserrat Light"/>
          <w:sz w:val="13"/>
          <w:szCs w:val="13"/>
        </w:rPr>
        <w:t xml:space="preserve">de l’accès au réseau </w:t>
      </w:r>
      <w:r w:rsidRPr="00B75D7D">
        <w:rPr>
          <w:rFonts w:ascii="Montserrat Light" w:hAnsi="Montserrat Light"/>
          <w:spacing w:val="-3"/>
          <w:sz w:val="13"/>
          <w:szCs w:val="13"/>
        </w:rPr>
        <w:t xml:space="preserve">cités </w:t>
      </w:r>
      <w:r w:rsidRPr="00B75D7D">
        <w:rPr>
          <w:rFonts w:ascii="Montserrat Light" w:hAnsi="Montserrat Light"/>
          <w:sz w:val="13"/>
          <w:szCs w:val="13"/>
        </w:rPr>
        <w:t xml:space="preserve">aux paragraphes 5-5 </w:t>
      </w:r>
      <w:r w:rsidRPr="00B75D7D">
        <w:rPr>
          <w:rFonts w:ascii="Montserrat Light" w:hAnsi="Montserrat Light"/>
          <w:spacing w:val="-3"/>
          <w:sz w:val="13"/>
          <w:szCs w:val="13"/>
        </w:rPr>
        <w:t xml:space="preserve">et </w:t>
      </w:r>
      <w:r w:rsidRPr="00B75D7D">
        <w:rPr>
          <w:rFonts w:ascii="Montserrat Light" w:hAnsi="Montserrat Light"/>
          <w:sz w:val="13"/>
          <w:szCs w:val="13"/>
        </w:rPr>
        <w:t>5-6 ci- après.</w:t>
      </w:r>
    </w:p>
    <w:p w14:paraId="1D2710CF" w14:textId="77777777" w:rsidR="00A950A0" w:rsidRPr="00B75D7D" w:rsidRDefault="00A950A0" w:rsidP="00A950A0">
      <w:pPr>
        <w:pStyle w:val="Listepuces"/>
        <w:numPr>
          <w:ilvl w:val="0"/>
          <w:numId w:val="0"/>
        </w:numPr>
        <w:ind w:left="454"/>
        <w:rPr>
          <w:rFonts w:ascii="Montserrat Light" w:hAnsi="Montserrat Light"/>
          <w:sz w:val="13"/>
          <w:szCs w:val="13"/>
        </w:rPr>
      </w:pPr>
      <w:r w:rsidRPr="00B75D7D">
        <w:rPr>
          <w:rFonts w:ascii="Montserrat Light" w:hAnsi="Montserrat Light"/>
          <w:sz w:val="13"/>
          <w:szCs w:val="13"/>
        </w:rPr>
        <w:t>Enedis s’engage par ailleurs à produire les bilans qualité annuels ou semestriels remis au Client par le Fournisseur, conformément aux dispositions générales relatives à l’accès et à l’utilisation du RPD en HTA et au catalogue des prestations d’Enedis en vigueur.</w:t>
      </w:r>
    </w:p>
    <w:p w14:paraId="7EBC9EC6" w14:textId="77777777" w:rsidR="00A950A0" w:rsidRPr="00B75D7D" w:rsidRDefault="00A950A0" w:rsidP="00A950A0">
      <w:pPr>
        <w:spacing w:after="0"/>
        <w:jc w:val="both"/>
        <w:rPr>
          <w:rFonts w:ascii="Montserrat Light" w:hAnsi="Montserrat Light"/>
          <w:sz w:val="13"/>
          <w:szCs w:val="13"/>
        </w:rPr>
      </w:pPr>
    </w:p>
    <w:p w14:paraId="2524205F" w14:textId="77777777" w:rsidR="00A950A0" w:rsidRPr="00B75D7D" w:rsidRDefault="00A950A0" w:rsidP="00A950A0">
      <w:pPr>
        <w:tabs>
          <w:tab w:val="left" w:pos="227"/>
        </w:tabs>
        <w:spacing w:after="0"/>
        <w:ind w:left="227" w:hanging="227"/>
        <w:jc w:val="both"/>
        <w:rPr>
          <w:rFonts w:ascii="Montserrat Light" w:hAnsi="Montserrat Light"/>
          <w:sz w:val="13"/>
          <w:szCs w:val="13"/>
        </w:rPr>
      </w:pPr>
      <w:r w:rsidRPr="00B75D7D">
        <w:rPr>
          <w:rFonts w:ascii="Montserrat Light" w:hAnsi="Montserrat Light"/>
          <w:sz w:val="13"/>
          <w:szCs w:val="13"/>
        </w:rPr>
        <w:t>b)</w:t>
      </w:r>
      <w:r w:rsidRPr="00B75D7D">
        <w:rPr>
          <w:rFonts w:ascii="Montserrat Light" w:hAnsi="Montserrat Light"/>
          <w:sz w:val="13"/>
          <w:szCs w:val="13"/>
        </w:rPr>
        <w:tab/>
        <w:t>Réaliser les interventions techniques selon les modalités techniques et financières des référentiels d’Enedis et de son catalogue des prestations.</w:t>
      </w:r>
    </w:p>
    <w:p w14:paraId="75FA9B86"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Dans le cas où Enedis n’est pas en mesure d’honorer un rendez- vous, il lui appartient d’en informer le Client, au moins 2 jours ouvrés avant la date fixée. Si elle ne le fait pas et que le rendez- vous est manqué du fait d’Enedis, Enedis verse automatiquement, au bénéfice du Client concerné, via son Fournisseur, un montant égal à celui facturé en cas de déplacement vain.</w:t>
      </w:r>
    </w:p>
    <w:p w14:paraId="2A2D5AAB"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Dans le cas où un rendez-vous nécessaire à la réalisation d’une prestation par Enedis est manqué du fait du Client ou du Fournisseur, Enedis facture au Fournisseur un frais pour déplacement vain sauf lorsque le Client ou le Fournisseur a reporté ou annulé ce rendez-vous plus de 2 jours ouvrés avant la date fixée.</w:t>
      </w:r>
    </w:p>
    <w:p w14:paraId="28FC16AF"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Si le Client démontre qu’il n’a pas été en mesure d’honorer, d’annuler ou de reporter ce rendez-vous en raison d’un cas de force majeure, Enedis procède alors au remboursement du frais appliqué via son Fournisseur.</w:t>
      </w:r>
    </w:p>
    <w:p w14:paraId="69FEF2C4"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Les frais pour déplacement vain ou de dédit sont régis par les décisions sur les tarifs d’utilisation du RPD et des prestations annexes réalisées à titre exclusif par le GRD. Leur montant figure au catalogue des prestations d’Enedis en vigueur.</w:t>
      </w:r>
    </w:p>
    <w:p w14:paraId="74B43612" w14:textId="77777777" w:rsidR="00A950A0" w:rsidRPr="00B75D7D" w:rsidRDefault="00A950A0" w:rsidP="00A950A0">
      <w:pPr>
        <w:spacing w:after="0"/>
        <w:ind w:left="227"/>
        <w:jc w:val="both"/>
        <w:rPr>
          <w:rFonts w:ascii="Montserrat Light" w:hAnsi="Montserrat Light"/>
          <w:sz w:val="13"/>
          <w:szCs w:val="13"/>
        </w:rPr>
      </w:pPr>
    </w:p>
    <w:p w14:paraId="408B4DD2" w14:textId="77777777" w:rsidR="00A950A0" w:rsidRPr="00B75D7D" w:rsidRDefault="00A950A0" w:rsidP="00A950A0">
      <w:pPr>
        <w:tabs>
          <w:tab w:val="left" w:pos="227"/>
        </w:tabs>
        <w:spacing w:after="0"/>
        <w:ind w:left="227" w:hanging="227"/>
        <w:jc w:val="both"/>
        <w:rPr>
          <w:rFonts w:ascii="Montserrat Light" w:hAnsi="Montserrat Light"/>
          <w:sz w:val="13"/>
          <w:szCs w:val="13"/>
        </w:rPr>
      </w:pPr>
      <w:r w:rsidRPr="00B75D7D">
        <w:rPr>
          <w:rFonts w:ascii="Montserrat Light" w:hAnsi="Montserrat Light"/>
          <w:sz w:val="13"/>
          <w:szCs w:val="13"/>
        </w:rPr>
        <w:t>c)</w:t>
      </w:r>
      <w:r w:rsidRPr="00B75D7D">
        <w:rPr>
          <w:rFonts w:ascii="Montserrat Light" w:hAnsi="Montserrat Light"/>
          <w:sz w:val="13"/>
          <w:szCs w:val="13"/>
        </w:rPr>
        <w:tab/>
        <w:t>Assurer les missions de comptage dont elle est légalement investie.</w:t>
      </w:r>
    </w:p>
    <w:p w14:paraId="3B353FBD"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Enedis est chargée du relevé, du contrôle, de la correction éventuelle, de la validation des données de comptage et de la mise à disposition de ces données validées auprès des utilisateurs autorisés.</w:t>
      </w:r>
    </w:p>
    <w:p w14:paraId="04DB1652"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Le dispositif de comptage permet la mesure et le contrôle des caractéristiques de l'électricité acheminée ainsi que leur adaptation aux conditions contractuelles. Le dispositif de comptage est décrit dans les dispositions générales relatives à l’accès et à l’utilisation du RPD en HTA.</w:t>
      </w:r>
    </w:p>
    <w:p w14:paraId="63F40767"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La pose d’un Compteur Communicant s’effectue à l’initiative d’Enedis conformément aux dispositions des articles R341-4 à R341-8 du code de l’énergie. Si le Client ou son Fournisseur souhaite un service nécessitant un Compteur Communicant alors que le Client n’en dispose pas encore, l'installation d'un Compteur Communicant se fait à la charge d'Enedis, sous réserve de faisabilité technique, conformément aux modalités définies dans ses référentiels et son catalogue des prestations.</w:t>
      </w:r>
    </w:p>
    <w:p w14:paraId="23CCDC6D"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Enedis est en outre chargée du contrôle métrologique de tous les éléments du dispositif de comptage, de la pose, de l’entretien et du renouvellement des éléments du dispositif de comptage qu’elle a fournis. Les frais correspondants sont à la charge d’Enedis, sauf en cas de détérioration imputable au Client.</w:t>
      </w:r>
    </w:p>
    <w:p w14:paraId="05310B8E"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 xml:space="preserve">Le Client peut demander la vérification des éléments de son dispositif de comptage soit par Enedis, soit par un expert choisi en commun accord parmi les organismes agréés par le service chargé du contrôle des instruments de mesure. Les frais sont à la charge d’Enedis si ces appareils </w:t>
      </w:r>
      <w:r w:rsidRPr="00B75D7D">
        <w:rPr>
          <w:rFonts w:ascii="Montserrat Light" w:hAnsi="Montserrat Light"/>
          <w:sz w:val="13"/>
          <w:szCs w:val="13"/>
        </w:rPr>
        <w:lastRenderedPageBreak/>
        <w:t>ne sont pas reconnus exacts dans les limites réglementaires de tolérance, et à celle du Client dans le cas contraire.</w:t>
      </w:r>
    </w:p>
    <w:p w14:paraId="459504C7"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En cas de dysfonctionnement du dispositif de comptage ayant une incidence sur l’enregistrement des consommations, ou de fraude dûment constatée par Enedis, Enedis informe le Client de l’évaluation des consommations à rectifier. Cette évaluation est faite par comparaison avec des périodes similaires de consommation du PDL concerné ou à défaut avec celles d’un PDL présentant des caractéristiques de consommation comparables. Enedis peut modifier cette évaluation sur la base d’éléments circonstanciés communiqués par le Client. Sans réponse du Client à la proposition d’évaluation dans un délai de 30 jours calendaires, l’évaluation produite est considérée comme validée et Enedis procède à la rectification.</w:t>
      </w:r>
    </w:p>
    <w:p w14:paraId="00E516FF"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Dans le cadre de l'exécution du Contrat Unique, le Fournisseur est chargé du recouvrement de la facture rectificative.</w:t>
      </w:r>
    </w:p>
    <w:p w14:paraId="6FAFD9CC" w14:textId="77777777" w:rsidR="00A950A0" w:rsidRPr="00B75D7D" w:rsidRDefault="00A950A0" w:rsidP="00A950A0">
      <w:pPr>
        <w:spacing w:after="0"/>
        <w:jc w:val="both"/>
        <w:rPr>
          <w:rFonts w:ascii="Montserrat Light" w:hAnsi="Montserrat Light"/>
          <w:sz w:val="13"/>
          <w:szCs w:val="13"/>
        </w:rPr>
      </w:pPr>
    </w:p>
    <w:p w14:paraId="48436AE9"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d)</w:t>
      </w:r>
      <w:r w:rsidRPr="00B75D7D">
        <w:rPr>
          <w:rFonts w:ascii="Montserrat Light" w:hAnsi="Montserrat Light"/>
          <w:sz w:val="13"/>
          <w:szCs w:val="13"/>
        </w:rPr>
        <w:tab/>
        <w:t>Assurer la sécurité des tiers relativement au RPD</w:t>
      </w:r>
    </w:p>
    <w:p w14:paraId="5D693F24" w14:textId="77777777" w:rsidR="00A950A0" w:rsidRPr="00B75D7D" w:rsidRDefault="00A950A0" w:rsidP="00A950A0">
      <w:pPr>
        <w:spacing w:after="0"/>
        <w:jc w:val="both"/>
        <w:rPr>
          <w:rFonts w:ascii="Montserrat Light" w:hAnsi="Montserrat Light"/>
          <w:sz w:val="13"/>
          <w:szCs w:val="13"/>
        </w:rPr>
      </w:pPr>
    </w:p>
    <w:p w14:paraId="29A82165"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e)</w:t>
      </w:r>
      <w:r w:rsidRPr="00B75D7D">
        <w:rPr>
          <w:rFonts w:ascii="Montserrat Light" w:hAnsi="Montserrat Light"/>
          <w:sz w:val="13"/>
          <w:szCs w:val="13"/>
        </w:rPr>
        <w:tab/>
        <w:t>Entretenir le RPD, le développer ou le renforcer selon la répartition de la maîtrise d’ouvrage des travaux sur le RPD entre Enedis et l’autorité concédante, définie dans chaque cahier des charges de concession.</w:t>
      </w:r>
    </w:p>
    <w:p w14:paraId="3215E6F3" w14:textId="77777777" w:rsidR="00A950A0" w:rsidRPr="00B75D7D" w:rsidRDefault="00A950A0" w:rsidP="00A950A0">
      <w:pPr>
        <w:spacing w:after="0"/>
        <w:ind w:left="227" w:hanging="227"/>
        <w:jc w:val="both"/>
        <w:rPr>
          <w:rFonts w:ascii="Montserrat Light" w:hAnsi="Montserrat Light"/>
          <w:sz w:val="13"/>
          <w:szCs w:val="13"/>
        </w:rPr>
      </w:pPr>
    </w:p>
    <w:p w14:paraId="0D49C828"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f)</w:t>
      </w:r>
      <w:r w:rsidRPr="00B75D7D">
        <w:rPr>
          <w:rFonts w:ascii="Montserrat Light" w:hAnsi="Montserrat Light"/>
          <w:sz w:val="13"/>
          <w:szCs w:val="13"/>
        </w:rPr>
        <w:tab/>
        <w:t xml:space="preserve">Informer le Client en cas de coupures pour travaux ou pour raison de sécurité : </w:t>
      </w:r>
    </w:p>
    <w:p w14:paraId="62904BC5"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Enedis peut réaliser des travaux pour le développement, l’exploitation, l’entretien, la sécurité et les réparations urgentes que requiert le RPD.</w:t>
      </w:r>
    </w:p>
    <w:p w14:paraId="54B7A8F8"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Pour les travaux ne présentant pas un caractère d'urgence, Enedis prend contact avec le Client afin de déterminer d’un commun accord la date de réalisation des travaux. Enedis informe le Client par lettre, avec copie au Fournisseur, de la date, de l'heure, de la durée des travaux et de la durée de la coupure qui s’ensuit a minima dix jours ouvrés avant la date de réalisation effective des travaux.</w:t>
      </w:r>
    </w:p>
    <w:p w14:paraId="24DA1B38"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Pour les travaux présentant un caractère d’urgence, Enedis prend immédiatement les mesures nécessaires et prévient par tout moyen dans les meilleurs délais le Client, avec copie au Fournisseur, de la date, de l'heure et de la durée de la coupure qui s’ensuit.</w:t>
      </w:r>
    </w:p>
    <w:p w14:paraId="5E53071D" w14:textId="77777777" w:rsidR="00A950A0" w:rsidRPr="00B75D7D" w:rsidRDefault="00A950A0" w:rsidP="00A950A0">
      <w:pPr>
        <w:spacing w:after="0"/>
        <w:jc w:val="both"/>
        <w:rPr>
          <w:rFonts w:ascii="Montserrat Light" w:hAnsi="Montserrat Light"/>
          <w:sz w:val="13"/>
          <w:szCs w:val="13"/>
        </w:rPr>
      </w:pPr>
    </w:p>
    <w:p w14:paraId="3244C039"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g)</w:t>
      </w:r>
      <w:r w:rsidRPr="00B75D7D">
        <w:rPr>
          <w:rFonts w:ascii="Montserrat Light" w:hAnsi="Montserrat Light"/>
          <w:sz w:val="13"/>
          <w:szCs w:val="13"/>
        </w:rPr>
        <w:tab/>
        <w:t>Informer le Client lors des coupures suite à incident affectant le RPD.</w:t>
      </w:r>
    </w:p>
    <w:p w14:paraId="128F18A3"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Enedis met à disposition du Client et du Fournisseur un numéro d’appel permettant d’obtenir les renseignements en possession d’Enedis relatifs à la coupure subie.</w:t>
      </w:r>
    </w:p>
    <w:p w14:paraId="16B0D519"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Le numéro de téléphone à appeler est indiqué sur les factures que le Fournisseur adresse au Client.</w:t>
      </w:r>
    </w:p>
    <w:p w14:paraId="18EBD62F"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Si le Client a une puissance souscrite strictement supérieure à 2 MW, il reçoit, ainsi que le Fournisseur, une information personnalisée, conformément aux modalités prévues dans les dispositions générales relatives à l’accès et à l’utilisation du RPD en HTA.</w:t>
      </w:r>
    </w:p>
    <w:p w14:paraId="2A848219" w14:textId="77777777" w:rsidR="00A950A0" w:rsidRPr="00B75D7D" w:rsidRDefault="00A950A0" w:rsidP="00A950A0">
      <w:pPr>
        <w:spacing w:after="0"/>
        <w:ind w:left="227" w:hanging="227"/>
        <w:jc w:val="both"/>
        <w:rPr>
          <w:rFonts w:ascii="Montserrat Light" w:hAnsi="Montserrat Light"/>
          <w:sz w:val="13"/>
          <w:szCs w:val="13"/>
        </w:rPr>
      </w:pPr>
    </w:p>
    <w:p w14:paraId="387FB553"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h)</w:t>
      </w:r>
      <w:r w:rsidRPr="00B75D7D">
        <w:rPr>
          <w:rFonts w:ascii="Montserrat Light" w:hAnsi="Montserrat Light"/>
          <w:sz w:val="13"/>
          <w:szCs w:val="13"/>
        </w:rPr>
        <w:tab/>
        <w:t>Assurer la protection des informations commercialement sensibles et des données à caractère personnel.</w:t>
      </w:r>
    </w:p>
    <w:p w14:paraId="165C0C7E" w14:textId="77777777" w:rsidR="00A950A0" w:rsidRPr="00B75D7D" w:rsidRDefault="00A950A0" w:rsidP="00A950A0">
      <w:pPr>
        <w:pStyle w:val="Listepuces"/>
        <w:numPr>
          <w:ilvl w:val="0"/>
          <w:numId w:val="0"/>
        </w:numPr>
        <w:ind w:left="227"/>
        <w:rPr>
          <w:rFonts w:ascii="Montserrat Light" w:hAnsi="Montserrat Light"/>
          <w:sz w:val="13"/>
          <w:szCs w:val="13"/>
        </w:rPr>
      </w:pPr>
      <w:r w:rsidRPr="00B75D7D">
        <w:rPr>
          <w:rFonts w:ascii="Montserrat Light" w:hAnsi="Montserrat Light"/>
          <w:sz w:val="13"/>
          <w:szCs w:val="13"/>
        </w:rPr>
        <w:t>Pour l’exécution du Contrat Unique, le Client autorise Enedis à communiquer ses données de comptage à son Fournisseur. Le Client ne peut remettre en cause cette désignation.</w:t>
      </w:r>
    </w:p>
    <w:p w14:paraId="6458015B" w14:textId="77777777" w:rsidR="00A950A0" w:rsidRPr="00B75D7D" w:rsidRDefault="00A950A0" w:rsidP="00A950A0">
      <w:pPr>
        <w:pStyle w:val="Listepuces"/>
        <w:ind w:left="369"/>
        <w:rPr>
          <w:rFonts w:ascii="Montserrat Light" w:hAnsi="Montserrat Light"/>
          <w:sz w:val="13"/>
          <w:szCs w:val="13"/>
        </w:rPr>
      </w:pPr>
      <w:r w:rsidRPr="00B75D7D">
        <w:rPr>
          <w:rFonts w:ascii="Montserrat Light" w:hAnsi="Montserrat Light"/>
          <w:sz w:val="13"/>
          <w:szCs w:val="13"/>
        </w:rPr>
        <w:t>Protection des informations commercialement sensibles : Enedis préserve la confidentialité des informations d’ordre économique, commercial, industriel, financier ou technique dont elle a connaissance dans l’exercice de ses missions, conformément aux dispositions de l’article L111-73 du code de l’énergie.</w:t>
      </w:r>
    </w:p>
    <w:p w14:paraId="1F38FA1E" w14:textId="77777777" w:rsidR="00A950A0" w:rsidRPr="00B75D7D" w:rsidRDefault="00A950A0" w:rsidP="00A950A0">
      <w:pPr>
        <w:pStyle w:val="Listepuces"/>
        <w:ind w:left="369"/>
        <w:rPr>
          <w:rFonts w:ascii="Montserrat Light" w:hAnsi="Montserrat Light"/>
          <w:sz w:val="13"/>
          <w:szCs w:val="13"/>
        </w:rPr>
      </w:pPr>
      <w:r w:rsidRPr="00B75D7D">
        <w:rPr>
          <w:rFonts w:ascii="Montserrat Light" w:hAnsi="Montserrat Light"/>
          <w:sz w:val="13"/>
          <w:szCs w:val="13"/>
        </w:rPr>
        <w:t>Protection des données à caractère personnel : Enedis protège les données à caractère personnel communiquées directement par le Client ou via son Fournisseur, conformément à la loi n° 78-17 du 6 janvier 1978 modifiée, relative à l’informatique, aux fichiers et aux libertés, dite « Informatique et Libertés ».</w:t>
      </w:r>
    </w:p>
    <w:p w14:paraId="67E0269D" w14:textId="77777777" w:rsidR="00A950A0" w:rsidRPr="00B75D7D" w:rsidRDefault="00A950A0" w:rsidP="00A950A0">
      <w:pPr>
        <w:spacing w:after="0"/>
        <w:ind w:left="369"/>
        <w:jc w:val="both"/>
        <w:rPr>
          <w:rFonts w:ascii="Montserrat Light" w:hAnsi="Montserrat Light"/>
          <w:sz w:val="13"/>
          <w:szCs w:val="13"/>
        </w:rPr>
      </w:pPr>
      <w:r w:rsidRPr="00B75D7D">
        <w:rPr>
          <w:rFonts w:ascii="Montserrat Light" w:hAnsi="Montserrat Light"/>
          <w:sz w:val="13"/>
          <w:szCs w:val="13"/>
        </w:rPr>
        <w:t>La collecte de certaines données, notamment l’identité ou la raison sociale et l’adresse du client, est obligatoire et permet à Enedis d’assurer l’exécution du Contrat Unique signé entre le Client et son Fournisseur, pour l’accès et l’utilisation du RPD géré par Enedis.</w:t>
      </w:r>
    </w:p>
    <w:p w14:paraId="1D364D73" w14:textId="77777777" w:rsidR="00A950A0" w:rsidRPr="00B75D7D" w:rsidRDefault="00A950A0" w:rsidP="00A950A0">
      <w:pPr>
        <w:spacing w:after="0"/>
        <w:ind w:left="369"/>
        <w:jc w:val="both"/>
        <w:rPr>
          <w:rFonts w:ascii="Montserrat Light" w:hAnsi="Montserrat Light"/>
          <w:sz w:val="13"/>
          <w:szCs w:val="13"/>
        </w:rPr>
      </w:pPr>
      <w:r w:rsidRPr="00B75D7D">
        <w:rPr>
          <w:rFonts w:ascii="Montserrat Light" w:hAnsi="Montserrat Light"/>
          <w:sz w:val="13"/>
          <w:szCs w:val="13"/>
        </w:rPr>
        <w:t>Par ailleurs, Enedis pourrait être amenée à collecter des informations complémentaires facultatives pour l’exécution du présent contrat mais néanmoins nécessaires dans le cadre de l’exécution de ses missions de service public.</w:t>
      </w:r>
    </w:p>
    <w:p w14:paraId="4745E448" w14:textId="77777777" w:rsidR="00A950A0" w:rsidRPr="00B75D7D" w:rsidRDefault="00A950A0" w:rsidP="00A950A0">
      <w:pPr>
        <w:spacing w:after="0"/>
        <w:ind w:left="369"/>
        <w:jc w:val="both"/>
        <w:rPr>
          <w:rFonts w:ascii="Montserrat Light" w:hAnsi="Montserrat Light"/>
          <w:spacing w:val="-2"/>
          <w:sz w:val="13"/>
          <w:szCs w:val="13"/>
        </w:rPr>
      </w:pPr>
      <w:r w:rsidRPr="00B75D7D">
        <w:rPr>
          <w:rFonts w:ascii="Montserrat Light" w:hAnsi="Montserrat Light"/>
          <w:spacing w:val="-2"/>
          <w:sz w:val="13"/>
          <w:szCs w:val="13"/>
        </w:rPr>
        <w:t>Conformément à ladite loi, le Client dispose d’un droit d’opposition, pour des motifs légitimes, d’accès, de rectification et de suppression portant sur les données à caractère personnel le concernant. Le Client peut exercer ces droits soit via son Fournisseur, soit directement auprès d’Enedis par courriel adressé à adnrc-support@enedis.fr ou en écrivant à :</w:t>
      </w:r>
    </w:p>
    <w:p w14:paraId="5F537E23" w14:textId="77777777" w:rsidR="00A950A0" w:rsidRPr="00B75D7D" w:rsidRDefault="00A950A0" w:rsidP="00A950A0">
      <w:pPr>
        <w:spacing w:after="0"/>
        <w:ind w:left="369"/>
        <w:jc w:val="both"/>
        <w:rPr>
          <w:rFonts w:ascii="Montserrat Light" w:hAnsi="Montserrat Light"/>
          <w:spacing w:val="-2"/>
          <w:sz w:val="13"/>
          <w:szCs w:val="13"/>
        </w:rPr>
      </w:pPr>
    </w:p>
    <w:p w14:paraId="211AF8B5" w14:textId="77777777" w:rsidR="00A950A0" w:rsidRPr="00B75D7D" w:rsidRDefault="00A950A0" w:rsidP="00A950A0">
      <w:pPr>
        <w:spacing w:after="0"/>
        <w:jc w:val="center"/>
        <w:rPr>
          <w:rFonts w:ascii="Montserrat Light" w:hAnsi="Montserrat Light"/>
          <w:sz w:val="13"/>
          <w:szCs w:val="13"/>
        </w:rPr>
      </w:pPr>
      <w:r w:rsidRPr="00B75D7D">
        <w:rPr>
          <w:rFonts w:ascii="Montserrat Light" w:hAnsi="Montserrat Light"/>
          <w:sz w:val="13"/>
          <w:szCs w:val="13"/>
        </w:rPr>
        <w:t xml:space="preserve">Enedis – Tour Enedis </w:t>
      </w:r>
      <w:r w:rsidRPr="00B75D7D">
        <w:rPr>
          <w:rFonts w:ascii="Montserrat Light" w:hAnsi="Montserrat Light"/>
          <w:sz w:val="13"/>
          <w:szCs w:val="13"/>
        </w:rPr>
        <w:br/>
        <w:t xml:space="preserve">Pôle clients – ADNCR </w:t>
      </w:r>
      <w:r w:rsidRPr="00B75D7D">
        <w:rPr>
          <w:rFonts w:ascii="Montserrat Light" w:hAnsi="Montserrat Light"/>
          <w:sz w:val="13"/>
          <w:szCs w:val="13"/>
        </w:rPr>
        <w:br/>
        <w:t>34, place des Corolles</w:t>
      </w:r>
    </w:p>
    <w:p w14:paraId="22C3F220" w14:textId="77777777" w:rsidR="00A950A0" w:rsidRDefault="00A950A0" w:rsidP="00A950A0">
      <w:pPr>
        <w:spacing w:after="0"/>
        <w:jc w:val="center"/>
        <w:rPr>
          <w:rFonts w:ascii="Montserrat Light" w:hAnsi="Montserrat Light"/>
          <w:sz w:val="13"/>
          <w:szCs w:val="13"/>
        </w:rPr>
      </w:pPr>
      <w:r w:rsidRPr="00B75D7D">
        <w:rPr>
          <w:rFonts w:ascii="Montserrat Light" w:hAnsi="Montserrat Light"/>
          <w:sz w:val="13"/>
          <w:szCs w:val="13"/>
        </w:rPr>
        <w:t>92079 PARIS LA DEFENSE CEDEX</w:t>
      </w:r>
    </w:p>
    <w:p w14:paraId="522C7C35" w14:textId="77777777" w:rsidR="00A950A0" w:rsidRDefault="00A950A0" w:rsidP="00A950A0">
      <w:pPr>
        <w:spacing w:after="0"/>
        <w:ind w:left="369"/>
        <w:jc w:val="both"/>
        <w:rPr>
          <w:rFonts w:ascii="Montserrat Light" w:hAnsi="Montserrat Light"/>
          <w:sz w:val="13"/>
          <w:szCs w:val="13"/>
        </w:rPr>
      </w:pPr>
    </w:p>
    <w:p w14:paraId="0FA5DB24" w14:textId="77777777" w:rsidR="00A950A0" w:rsidRPr="00B75D7D" w:rsidRDefault="00A950A0" w:rsidP="00A950A0">
      <w:pPr>
        <w:pStyle w:val="Listepuces"/>
        <w:numPr>
          <w:ilvl w:val="0"/>
          <w:numId w:val="0"/>
        </w:numPr>
        <w:ind w:left="369"/>
        <w:rPr>
          <w:rFonts w:ascii="Montserrat Light" w:hAnsi="Montserrat Light"/>
          <w:sz w:val="13"/>
          <w:szCs w:val="13"/>
        </w:rPr>
      </w:pPr>
      <w:r w:rsidRPr="00B75D7D">
        <w:rPr>
          <w:rFonts w:ascii="Montserrat Light" w:hAnsi="Montserrat Light"/>
          <w:sz w:val="13"/>
          <w:szCs w:val="13"/>
        </w:rPr>
        <w:t>Enedis peut être amenée à conserver les données personnelles du client pendant toute la durée du contrat unique et pendant une période maximale de 5 ans à compter de la résiliation de ce contrat.</w:t>
      </w:r>
    </w:p>
    <w:p w14:paraId="68D4BE68" w14:textId="77777777" w:rsidR="00A950A0" w:rsidRPr="00B75D7D" w:rsidRDefault="00A950A0" w:rsidP="00A950A0">
      <w:pPr>
        <w:spacing w:after="0"/>
        <w:jc w:val="both"/>
        <w:rPr>
          <w:rFonts w:ascii="Montserrat Light" w:hAnsi="Montserrat Light"/>
          <w:sz w:val="13"/>
          <w:szCs w:val="13"/>
        </w:rPr>
      </w:pPr>
    </w:p>
    <w:p w14:paraId="44997CD0" w14:textId="77777777" w:rsidR="00A950A0" w:rsidRPr="00B75D7D" w:rsidRDefault="00A950A0" w:rsidP="00A950A0">
      <w:pPr>
        <w:spacing w:after="0"/>
        <w:ind w:left="369" w:hanging="369"/>
        <w:jc w:val="both"/>
        <w:rPr>
          <w:rFonts w:ascii="Montserrat Light" w:hAnsi="Montserrat Light"/>
          <w:sz w:val="13"/>
          <w:szCs w:val="13"/>
        </w:rPr>
      </w:pPr>
      <w:r w:rsidRPr="00B75D7D">
        <w:rPr>
          <w:rFonts w:ascii="Montserrat Light" w:hAnsi="Montserrat Light"/>
          <w:sz w:val="13"/>
          <w:szCs w:val="13"/>
        </w:rPr>
        <w:t>i)</w:t>
      </w:r>
      <w:r w:rsidRPr="00B75D7D">
        <w:rPr>
          <w:rFonts w:ascii="Montserrat Light" w:hAnsi="Montserrat Light"/>
          <w:sz w:val="13"/>
          <w:szCs w:val="13"/>
        </w:rPr>
        <w:tab/>
        <w:t>Traiter les réclamations relatives à l’accès et à l’utilisation du RPD qui lui sont adressées</w:t>
      </w:r>
    </w:p>
    <w:p w14:paraId="4F561A05" w14:textId="77777777" w:rsidR="00A950A0" w:rsidRPr="00B75D7D" w:rsidRDefault="00A950A0" w:rsidP="00A950A0">
      <w:pPr>
        <w:spacing w:after="0"/>
        <w:jc w:val="both"/>
        <w:rPr>
          <w:rFonts w:ascii="Montserrat Light" w:hAnsi="Montserrat Light"/>
          <w:sz w:val="13"/>
          <w:szCs w:val="13"/>
        </w:rPr>
      </w:pPr>
    </w:p>
    <w:p w14:paraId="3530FF38" w14:textId="77777777" w:rsidR="00A950A0" w:rsidRPr="00B75D7D" w:rsidRDefault="00A950A0" w:rsidP="00A950A0">
      <w:pPr>
        <w:spacing w:after="0"/>
        <w:ind w:left="369" w:hanging="369"/>
        <w:jc w:val="both"/>
        <w:rPr>
          <w:rFonts w:ascii="Montserrat Light" w:hAnsi="Montserrat Light"/>
          <w:sz w:val="13"/>
          <w:szCs w:val="13"/>
        </w:rPr>
      </w:pPr>
      <w:r w:rsidRPr="00B75D7D">
        <w:rPr>
          <w:rFonts w:ascii="Montserrat Light" w:hAnsi="Montserrat Light"/>
          <w:sz w:val="13"/>
          <w:szCs w:val="13"/>
        </w:rPr>
        <w:t>j)</w:t>
      </w:r>
      <w:r w:rsidRPr="00B75D7D">
        <w:rPr>
          <w:rFonts w:ascii="Montserrat Light" w:hAnsi="Montserrat Light"/>
          <w:sz w:val="13"/>
          <w:szCs w:val="13"/>
        </w:rPr>
        <w:tab/>
        <w:t>Indemniser le Client dès lors que la responsabilité d’Enedis est engagée au titre du paragraphe 6-1</w:t>
      </w:r>
    </w:p>
    <w:p w14:paraId="33BBD32C" w14:textId="77777777" w:rsidR="00A950A0" w:rsidRPr="00B75D7D" w:rsidRDefault="00A950A0" w:rsidP="00A950A0">
      <w:pPr>
        <w:spacing w:after="0"/>
        <w:jc w:val="both"/>
        <w:rPr>
          <w:rFonts w:ascii="Montserrat Light" w:hAnsi="Montserrat Light"/>
          <w:sz w:val="13"/>
          <w:szCs w:val="13"/>
        </w:rPr>
      </w:pPr>
    </w:p>
    <w:p w14:paraId="47A111EE"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 xml:space="preserve">2.3 - Les obligations d’Enedis à l’égard du Fournisseur </w:t>
      </w:r>
    </w:p>
    <w:p w14:paraId="0939B43A"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Enedis s’engage spécifiquement à l’égard du Fournisseur à :</w:t>
      </w:r>
    </w:p>
    <w:p w14:paraId="05C3C39B"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élaborer, valider et lui transmettre les données qui lui sont nécessaires pour facturer le Client en Contrat Unique ;</w:t>
      </w:r>
    </w:p>
    <w:p w14:paraId="4233BD11"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assurer l’accueil et le traitement de ses demandes ;</w:t>
      </w:r>
    </w:p>
    <w:p w14:paraId="55E91203"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 xml:space="preserve">suspendre l’accès du Client au RPD à la demande du Fournisseur, </w:t>
      </w:r>
    </w:p>
    <w:p w14:paraId="6964D8F3"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transmettre au gestionnaire de réseau de transport RTE, et le cas échéant au responsable d’équilibre désigné par le Fournisseur les données nécessaires à la reconstitution des flux ;</w:t>
      </w:r>
    </w:p>
    <w:p w14:paraId="5CE3D6A4"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autoriser l’établissement d’un lien hypertexte du site internet du Fournisseur vers la page d’accueil du site internet d’Enedis.</w:t>
      </w:r>
    </w:p>
    <w:p w14:paraId="2BAE2ECA" w14:textId="77777777" w:rsidR="00A950A0" w:rsidRPr="00B75D7D" w:rsidRDefault="00A950A0" w:rsidP="00A950A0">
      <w:pPr>
        <w:spacing w:after="0"/>
        <w:jc w:val="both"/>
        <w:rPr>
          <w:rFonts w:ascii="Montserrat Light" w:hAnsi="Montserrat Light"/>
          <w:sz w:val="12"/>
          <w:szCs w:val="12"/>
        </w:rPr>
      </w:pPr>
    </w:p>
    <w:tbl>
      <w:tblPr>
        <w:tblStyle w:val="Grilledutableau"/>
        <w:tblW w:w="4962"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A950A0" w:rsidRPr="00B75D7D" w14:paraId="15D83FF8" w14:textId="77777777" w:rsidTr="002501DA">
        <w:trPr>
          <w:trHeight w:val="284"/>
        </w:trPr>
        <w:tc>
          <w:tcPr>
            <w:tcW w:w="4962" w:type="dxa"/>
            <w:shd w:val="clear" w:color="auto" w:fill="auto"/>
          </w:tcPr>
          <w:p w14:paraId="5445D3B9" w14:textId="77777777" w:rsidR="00A950A0" w:rsidRPr="00EF318F" w:rsidRDefault="00A950A0" w:rsidP="002501DA">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3. Les obligations du client dans le cadre de l’accès et de l’utilisation du réseau public de distribution</w:t>
            </w:r>
          </w:p>
        </w:tc>
      </w:tr>
    </w:tbl>
    <w:p w14:paraId="241AC5D1" w14:textId="77777777" w:rsidR="00A950A0" w:rsidRPr="00B75D7D" w:rsidRDefault="00A950A0" w:rsidP="00A950A0">
      <w:pPr>
        <w:spacing w:after="0"/>
        <w:jc w:val="both"/>
        <w:rPr>
          <w:rFonts w:ascii="Montserrat Light" w:hAnsi="Montserrat Light"/>
          <w:sz w:val="12"/>
          <w:szCs w:val="12"/>
        </w:rPr>
      </w:pPr>
    </w:p>
    <w:p w14:paraId="3223A9A9"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Client s’engage à :</w:t>
      </w:r>
    </w:p>
    <w:p w14:paraId="1D307DDB" w14:textId="77777777" w:rsidR="00A950A0" w:rsidRPr="00B75D7D" w:rsidRDefault="00A950A0" w:rsidP="00A950A0">
      <w:pPr>
        <w:spacing w:after="0"/>
        <w:jc w:val="both"/>
        <w:rPr>
          <w:rFonts w:ascii="Montserrat Light" w:hAnsi="Montserrat Light"/>
          <w:sz w:val="12"/>
          <w:szCs w:val="12"/>
        </w:rPr>
      </w:pPr>
    </w:p>
    <w:p w14:paraId="6858FCA5" w14:textId="77777777" w:rsidR="00A950A0" w:rsidRPr="00B75D7D" w:rsidRDefault="00A950A0" w:rsidP="00A950A0">
      <w:pPr>
        <w:pStyle w:val="Listepuces3"/>
        <w:rPr>
          <w:rStyle w:val="Textebold"/>
          <w:rFonts w:ascii="Montserrat Light" w:hAnsi="Montserrat Light"/>
          <w:sz w:val="13"/>
          <w:szCs w:val="13"/>
        </w:rPr>
      </w:pPr>
      <w:r w:rsidRPr="00B75D7D">
        <w:rPr>
          <w:rStyle w:val="Textebold"/>
          <w:rFonts w:ascii="Montserrat Light" w:hAnsi="Montserrat Light"/>
          <w:sz w:val="13"/>
          <w:szCs w:val="13"/>
        </w:rPr>
        <w:t>Assurer la conformité de ses installations intérieures aux textes et normes applicables.</w:t>
      </w:r>
    </w:p>
    <w:p w14:paraId="38E127B9"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La limite entre le RPD et l’installation électrique intérieure du Client est mentionnée dans le Contrat Unique, selon les informations transmises par Enedis. En aval de cette limite, l’installation intérieure est placée sous la responsabilité du Client. Elle doit avoir été réalisée conformément aux textes et normes applicables, en particulier la norme NF C 13-100, disponible auprès de l’AFNOR.</w:t>
      </w:r>
    </w:p>
    <w:p w14:paraId="30BDBF9F" w14:textId="77777777" w:rsidR="00A950A0" w:rsidRPr="00B75D7D" w:rsidRDefault="00A950A0" w:rsidP="00A950A0">
      <w:pPr>
        <w:spacing w:after="0"/>
        <w:ind w:left="227"/>
        <w:jc w:val="both"/>
        <w:rPr>
          <w:rFonts w:ascii="Montserrat Light" w:hAnsi="Montserrat Light"/>
          <w:spacing w:val="-2"/>
          <w:sz w:val="13"/>
          <w:szCs w:val="13"/>
        </w:rPr>
      </w:pPr>
      <w:r w:rsidRPr="00B75D7D">
        <w:rPr>
          <w:rFonts w:ascii="Montserrat Light" w:hAnsi="Montserrat Light"/>
          <w:spacing w:val="-2"/>
          <w:sz w:val="13"/>
          <w:szCs w:val="13"/>
        </w:rPr>
        <w:t>Elle est entretenue de manière à éviter tout trouble de fonctionnement sur le RPD et à ne pas compromettre la sécurité des personnes qui interviennent sur ce réseau, ni celle du public. Le Client doit veiller à la conformité de ses appareils et installations électriques aux normes en vigueur. En aucun cas, Enedis n'encourt de responsabilité en raison de la défectuosité ou d’un défaut de sécurité des installations intérieures du Client. Le Client ne doit en aucun cas raccorder un tiers à son installation intérieure.</w:t>
      </w:r>
    </w:p>
    <w:p w14:paraId="7A6D0150" w14:textId="77777777" w:rsidR="00A950A0" w:rsidRPr="00B75D7D" w:rsidRDefault="00A950A0" w:rsidP="00A950A0">
      <w:pPr>
        <w:spacing w:after="0"/>
        <w:jc w:val="both"/>
        <w:rPr>
          <w:rFonts w:ascii="Montserrat Light" w:hAnsi="Montserrat Light"/>
          <w:sz w:val="13"/>
          <w:szCs w:val="13"/>
        </w:rPr>
      </w:pPr>
    </w:p>
    <w:p w14:paraId="42D85000" w14:textId="77777777" w:rsidR="00A950A0" w:rsidRPr="00B75D7D" w:rsidRDefault="00A950A0" w:rsidP="00A950A0">
      <w:pPr>
        <w:spacing w:after="0"/>
        <w:ind w:left="227" w:hanging="227"/>
        <w:jc w:val="both"/>
        <w:rPr>
          <w:rStyle w:val="Textebold"/>
          <w:rFonts w:ascii="Montserrat Light" w:hAnsi="Montserrat Light"/>
          <w:sz w:val="13"/>
          <w:szCs w:val="13"/>
        </w:rPr>
      </w:pPr>
      <w:r w:rsidRPr="00B75D7D">
        <w:rPr>
          <w:rStyle w:val="Textebold"/>
          <w:rFonts w:ascii="Montserrat Light" w:hAnsi="Montserrat Light"/>
          <w:sz w:val="13"/>
          <w:szCs w:val="13"/>
        </w:rPr>
        <w:t>b)</w:t>
      </w:r>
      <w:r w:rsidRPr="00B75D7D">
        <w:rPr>
          <w:rStyle w:val="Textebold"/>
          <w:rFonts w:ascii="Montserrat Light" w:hAnsi="Montserrat Light"/>
          <w:sz w:val="13"/>
          <w:szCs w:val="13"/>
        </w:rPr>
        <w:tab/>
        <w:t>Satisfaire à son obligation de prudence.</w:t>
      </w:r>
    </w:p>
    <w:p w14:paraId="7F81E63D"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Conformément aux dispositions de l’article D342-8 du code de l’énergie, le Client doit veiller à ce que ses installations soient capables de supporter les perturbations liées à l’exploitation en régime normal du RPD et de faire face à celles qui peuvent être générées par les situations exceptionnelles.</w:t>
      </w:r>
    </w:p>
    <w:p w14:paraId="356AB4FC"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 xml:space="preserve">A la demande du </w:t>
      </w:r>
      <w:r w:rsidRPr="00B75D7D">
        <w:rPr>
          <w:rFonts w:ascii="Montserrat Light" w:hAnsi="Montserrat Light"/>
          <w:spacing w:val="-3"/>
          <w:sz w:val="13"/>
          <w:szCs w:val="13"/>
        </w:rPr>
        <w:t xml:space="preserve">Client, </w:t>
      </w:r>
      <w:r w:rsidRPr="00B75D7D">
        <w:rPr>
          <w:rFonts w:ascii="Montserrat Light" w:hAnsi="Montserrat Light"/>
          <w:spacing w:val="-2"/>
          <w:sz w:val="13"/>
          <w:szCs w:val="13"/>
        </w:rPr>
        <w:t xml:space="preserve">Enedis </w:t>
      </w:r>
      <w:r w:rsidRPr="00B75D7D">
        <w:rPr>
          <w:rFonts w:ascii="Montserrat Light" w:hAnsi="Montserrat Light"/>
          <w:sz w:val="13"/>
          <w:szCs w:val="13"/>
        </w:rPr>
        <w:t xml:space="preserve">adresse </w:t>
      </w:r>
      <w:r w:rsidRPr="00B75D7D">
        <w:rPr>
          <w:rFonts w:ascii="Montserrat Light" w:hAnsi="Montserrat Light"/>
          <w:spacing w:val="-3"/>
          <w:sz w:val="13"/>
          <w:szCs w:val="13"/>
        </w:rPr>
        <w:t xml:space="preserve">les </w:t>
      </w:r>
      <w:r w:rsidRPr="00B75D7D">
        <w:rPr>
          <w:rFonts w:ascii="Montserrat Light" w:hAnsi="Montserrat Light"/>
          <w:sz w:val="13"/>
          <w:szCs w:val="13"/>
        </w:rPr>
        <w:t xml:space="preserve">informations sur </w:t>
      </w:r>
      <w:r w:rsidRPr="00B75D7D">
        <w:rPr>
          <w:rFonts w:ascii="Montserrat Light" w:hAnsi="Montserrat Light"/>
          <w:spacing w:val="-3"/>
          <w:sz w:val="13"/>
          <w:szCs w:val="13"/>
        </w:rPr>
        <w:t xml:space="preserve">les </w:t>
      </w:r>
      <w:r w:rsidRPr="00B75D7D">
        <w:rPr>
          <w:rFonts w:ascii="Montserrat Light" w:hAnsi="Montserrat Light"/>
          <w:sz w:val="13"/>
          <w:szCs w:val="13"/>
        </w:rPr>
        <w:t xml:space="preserve">conditions de qualité </w:t>
      </w:r>
      <w:r w:rsidRPr="00B75D7D">
        <w:rPr>
          <w:rFonts w:ascii="Montserrat Light" w:hAnsi="Montserrat Light"/>
          <w:spacing w:val="-3"/>
          <w:sz w:val="13"/>
          <w:szCs w:val="13"/>
        </w:rPr>
        <w:t xml:space="preserve">et </w:t>
      </w:r>
      <w:r w:rsidRPr="00B75D7D">
        <w:rPr>
          <w:rFonts w:ascii="Montserrat Light" w:hAnsi="Montserrat Light"/>
          <w:spacing w:val="3"/>
          <w:sz w:val="13"/>
          <w:szCs w:val="13"/>
        </w:rPr>
        <w:t xml:space="preserve">de </w:t>
      </w:r>
      <w:r w:rsidRPr="00B75D7D">
        <w:rPr>
          <w:rFonts w:ascii="Montserrat Light" w:hAnsi="Montserrat Light"/>
          <w:sz w:val="13"/>
          <w:szCs w:val="13"/>
        </w:rPr>
        <w:t xml:space="preserve">continuité du site, ainsi que sur </w:t>
      </w:r>
      <w:r w:rsidRPr="00B75D7D">
        <w:rPr>
          <w:rFonts w:ascii="Montserrat Light" w:hAnsi="Montserrat Light"/>
          <w:spacing w:val="-3"/>
          <w:sz w:val="13"/>
          <w:szCs w:val="13"/>
        </w:rPr>
        <w:t xml:space="preserve">les </w:t>
      </w:r>
      <w:r w:rsidRPr="00B75D7D">
        <w:rPr>
          <w:rFonts w:ascii="Montserrat Light" w:hAnsi="Montserrat Light"/>
          <w:sz w:val="13"/>
          <w:szCs w:val="13"/>
        </w:rPr>
        <w:t xml:space="preserve">mesures </w:t>
      </w:r>
      <w:r w:rsidRPr="00B75D7D">
        <w:rPr>
          <w:rFonts w:ascii="Montserrat Light" w:hAnsi="Montserrat Light"/>
          <w:spacing w:val="-3"/>
          <w:sz w:val="13"/>
          <w:szCs w:val="13"/>
        </w:rPr>
        <w:t xml:space="preserve">habituelles </w:t>
      </w:r>
      <w:r w:rsidRPr="00B75D7D">
        <w:rPr>
          <w:rFonts w:ascii="Montserrat Light" w:hAnsi="Montserrat Light"/>
          <w:sz w:val="13"/>
          <w:szCs w:val="13"/>
        </w:rPr>
        <w:t xml:space="preserve">que le Client peut prendre pour minimiser </w:t>
      </w:r>
      <w:r w:rsidRPr="00B75D7D">
        <w:rPr>
          <w:rFonts w:ascii="Montserrat Light" w:hAnsi="Montserrat Light"/>
          <w:spacing w:val="-3"/>
          <w:sz w:val="13"/>
          <w:szCs w:val="13"/>
        </w:rPr>
        <w:t xml:space="preserve">les </w:t>
      </w:r>
      <w:r w:rsidRPr="00B75D7D">
        <w:rPr>
          <w:rFonts w:ascii="Montserrat Light" w:hAnsi="Montserrat Light"/>
          <w:sz w:val="13"/>
          <w:szCs w:val="13"/>
        </w:rPr>
        <w:t xml:space="preserve">conséquences des </w:t>
      </w:r>
      <w:r w:rsidRPr="00B75D7D">
        <w:rPr>
          <w:rFonts w:ascii="Montserrat Light" w:hAnsi="Montserrat Light"/>
          <w:spacing w:val="-3"/>
          <w:sz w:val="13"/>
          <w:szCs w:val="13"/>
        </w:rPr>
        <w:t xml:space="preserve">aléas </w:t>
      </w:r>
      <w:r w:rsidRPr="00B75D7D">
        <w:rPr>
          <w:rFonts w:ascii="Montserrat Light" w:hAnsi="Montserrat Light"/>
          <w:sz w:val="13"/>
          <w:szCs w:val="13"/>
        </w:rPr>
        <w:t xml:space="preserve">de distribution. </w:t>
      </w:r>
      <w:r w:rsidRPr="00B75D7D">
        <w:rPr>
          <w:rFonts w:ascii="Montserrat Light" w:hAnsi="Montserrat Light"/>
          <w:spacing w:val="5"/>
          <w:sz w:val="13"/>
          <w:szCs w:val="13"/>
        </w:rPr>
        <w:t xml:space="preserve">Il </w:t>
      </w:r>
      <w:r w:rsidRPr="00B75D7D">
        <w:rPr>
          <w:rFonts w:ascii="Montserrat Light" w:hAnsi="Montserrat Light"/>
          <w:spacing w:val="-3"/>
          <w:sz w:val="13"/>
          <w:szCs w:val="13"/>
        </w:rPr>
        <w:t xml:space="preserve">appartient </w:t>
      </w:r>
      <w:r w:rsidRPr="00B75D7D">
        <w:rPr>
          <w:rFonts w:ascii="Montserrat Light" w:hAnsi="Montserrat Light"/>
          <w:sz w:val="13"/>
          <w:szCs w:val="13"/>
        </w:rPr>
        <w:t xml:space="preserve">ensuite au </w:t>
      </w:r>
      <w:r w:rsidRPr="00B75D7D">
        <w:rPr>
          <w:rFonts w:ascii="Montserrat Light" w:hAnsi="Montserrat Light"/>
          <w:spacing w:val="-3"/>
          <w:sz w:val="13"/>
          <w:szCs w:val="13"/>
        </w:rPr>
        <w:t xml:space="preserve">Client </w:t>
      </w:r>
      <w:r w:rsidRPr="00B75D7D">
        <w:rPr>
          <w:rFonts w:ascii="Montserrat Light" w:hAnsi="Montserrat Light"/>
          <w:sz w:val="13"/>
          <w:szCs w:val="13"/>
        </w:rPr>
        <w:t xml:space="preserve">de prendre </w:t>
      </w:r>
      <w:r w:rsidRPr="00B75D7D">
        <w:rPr>
          <w:rFonts w:ascii="Montserrat Light" w:hAnsi="Montserrat Light"/>
          <w:spacing w:val="-3"/>
          <w:sz w:val="13"/>
          <w:szCs w:val="13"/>
        </w:rPr>
        <w:t xml:space="preserve">les mesures </w:t>
      </w:r>
      <w:r w:rsidRPr="00B75D7D">
        <w:rPr>
          <w:rFonts w:ascii="Montserrat Light" w:hAnsi="Montserrat Light"/>
          <w:sz w:val="13"/>
          <w:szCs w:val="13"/>
        </w:rPr>
        <w:t xml:space="preserve">économiquement raisonnables </w:t>
      </w:r>
      <w:r w:rsidRPr="00B75D7D">
        <w:rPr>
          <w:rFonts w:ascii="Montserrat Light" w:hAnsi="Montserrat Light"/>
          <w:spacing w:val="-3"/>
          <w:sz w:val="13"/>
          <w:szCs w:val="13"/>
        </w:rPr>
        <w:t xml:space="preserve">et </w:t>
      </w:r>
      <w:r w:rsidRPr="00B75D7D">
        <w:rPr>
          <w:rFonts w:ascii="Montserrat Light" w:hAnsi="Montserrat Light"/>
          <w:sz w:val="13"/>
          <w:szCs w:val="13"/>
        </w:rPr>
        <w:t xml:space="preserve">techniquement efficaces pour </w:t>
      </w:r>
      <w:r w:rsidRPr="00B75D7D">
        <w:rPr>
          <w:rFonts w:ascii="Montserrat Light" w:hAnsi="Montserrat Light"/>
          <w:spacing w:val="-3"/>
          <w:sz w:val="13"/>
          <w:szCs w:val="13"/>
        </w:rPr>
        <w:t xml:space="preserve">en </w:t>
      </w:r>
      <w:r w:rsidRPr="00B75D7D">
        <w:rPr>
          <w:rFonts w:ascii="Montserrat Light" w:hAnsi="Montserrat Light"/>
          <w:sz w:val="13"/>
          <w:szCs w:val="13"/>
        </w:rPr>
        <w:t xml:space="preserve">minimiser </w:t>
      </w:r>
      <w:r w:rsidRPr="00B75D7D">
        <w:rPr>
          <w:rFonts w:ascii="Montserrat Light" w:hAnsi="Montserrat Light"/>
          <w:spacing w:val="-3"/>
          <w:sz w:val="13"/>
          <w:szCs w:val="13"/>
        </w:rPr>
        <w:t xml:space="preserve">les </w:t>
      </w:r>
      <w:r w:rsidRPr="00B75D7D">
        <w:rPr>
          <w:rFonts w:ascii="Montserrat Light" w:hAnsi="Montserrat Light"/>
          <w:sz w:val="13"/>
          <w:szCs w:val="13"/>
        </w:rPr>
        <w:t>conséquences sur ses</w:t>
      </w:r>
      <w:r w:rsidRPr="00B75D7D">
        <w:rPr>
          <w:rFonts w:ascii="Montserrat Light" w:hAnsi="Montserrat Light"/>
          <w:spacing w:val="-1"/>
          <w:sz w:val="13"/>
          <w:szCs w:val="13"/>
        </w:rPr>
        <w:t xml:space="preserve"> </w:t>
      </w:r>
      <w:r w:rsidRPr="00B75D7D">
        <w:rPr>
          <w:rFonts w:ascii="Montserrat Light" w:hAnsi="Montserrat Light"/>
          <w:sz w:val="13"/>
          <w:szCs w:val="13"/>
        </w:rPr>
        <w:t>installations.</w:t>
      </w:r>
    </w:p>
    <w:p w14:paraId="59AE0714" w14:textId="77777777" w:rsidR="00A950A0" w:rsidRPr="00B75D7D" w:rsidRDefault="00A950A0" w:rsidP="00A950A0">
      <w:pPr>
        <w:spacing w:after="0"/>
        <w:jc w:val="both"/>
        <w:rPr>
          <w:rFonts w:ascii="Montserrat Light" w:hAnsi="Montserrat Light"/>
          <w:sz w:val="13"/>
          <w:szCs w:val="13"/>
        </w:rPr>
      </w:pPr>
    </w:p>
    <w:p w14:paraId="04527AD0"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c)</w:t>
      </w:r>
      <w:r w:rsidRPr="00B75D7D">
        <w:rPr>
          <w:rFonts w:ascii="Montserrat Light" w:hAnsi="Montserrat Light"/>
          <w:sz w:val="13"/>
          <w:szCs w:val="13"/>
        </w:rPr>
        <w:tab/>
        <w:t>Respecter un taux limite de perturbations causées par son installation sur le RPD.</w:t>
      </w:r>
    </w:p>
    <w:p w14:paraId="6B3E2A4B"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Le respect, par Enedis, de ses obligations suppose que le Client limite les perturbations générées par ses installations, conformément aux dispositions générales d’accès et d’utilisation du RPD HTA.</w:t>
      </w:r>
    </w:p>
    <w:p w14:paraId="4AE969F2"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Pour ce faire, le Client s’engage à s’équiper, à ses frais, des appareils nécessaires, et à faire remédier à toute défectuosité qui pourrait se manifester. Les éventuels désaccords sur les mesures à prendre en vue de faire disparaître toutes causes de danger ou de limiter les troubles dans le fonctionnement du réseau sont réglés conformément au paragraphe 7. Il en va de même dans le cas où le Client refuserait de prendre les dispositions visant à limiter ses propres perturbations conformément aux tolérances précisées.</w:t>
      </w:r>
    </w:p>
    <w:p w14:paraId="77923590"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Ces dispositions s’appliquent sans préjudice de tout recours en indemnité, notamment dans l’hypothèse où la responsabilité d’Enedis serait recherchée par un autre client du fait des conséquences des perturbations générées par le Client.</w:t>
      </w:r>
    </w:p>
    <w:p w14:paraId="3F1DCE8C" w14:textId="77777777" w:rsidR="00A950A0" w:rsidRPr="00B75D7D" w:rsidRDefault="00A950A0" w:rsidP="00A950A0">
      <w:pPr>
        <w:spacing w:after="0"/>
        <w:ind w:left="227"/>
        <w:jc w:val="both"/>
        <w:rPr>
          <w:rFonts w:ascii="Montserrat Light" w:hAnsi="Montserrat Light"/>
          <w:sz w:val="13"/>
          <w:szCs w:val="13"/>
        </w:rPr>
      </w:pPr>
    </w:p>
    <w:p w14:paraId="7589A6CD"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d)</w:t>
      </w:r>
      <w:r w:rsidRPr="00B75D7D">
        <w:rPr>
          <w:rFonts w:ascii="Montserrat Light" w:hAnsi="Montserrat Light"/>
          <w:sz w:val="13"/>
          <w:szCs w:val="13"/>
        </w:rPr>
        <w:tab/>
        <w:t>Permettre l’installation d’un dispositif de comptage adapté.</w:t>
      </w:r>
    </w:p>
    <w:p w14:paraId="3CD0ED6D"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Le Client doit mettre gratuitement à la disposition d’Enedis un local de comptage.</w:t>
      </w:r>
    </w:p>
    <w:p w14:paraId="36313841"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 xml:space="preserve">Le Client a l’obligation de mettre en place et d’entretenir, sous sa responsabilité et à ses frais, certains éléments du dispositif de comptage, comme décrit dans les dispositions générales d’accès et d’utilisation du RPD HTA. Préalablement à la mise en service de ces équipements, le Client transmet à Enedis les certificats de vérification garantissant la </w:t>
      </w:r>
      <w:r w:rsidRPr="00B75D7D">
        <w:rPr>
          <w:rFonts w:ascii="Montserrat Light" w:hAnsi="Montserrat Light"/>
          <w:sz w:val="13"/>
          <w:szCs w:val="13"/>
        </w:rPr>
        <w:lastRenderedPageBreak/>
        <w:t>conformité aux règles et normes en vigueur. Si la puissance souscrite au Point de Livraison est supérieure ou égale à 250 kW, ou si le Fournisseur a souscrit un service de comptage à courbe de charge, un Compteur mesurant les courbes de charge, télérelevé et équipé d’une ligne de télécommunication dédiée à cet usage, est a minima nécessaire. Si cette(ces) ligne(s) est(sont) posée(s) et exploitée(s) par un opérateur de télécommunication, Enedis prend à sa charge les frais de l'abonnement (ou des abonnements) correspondant(s).</w:t>
      </w:r>
    </w:p>
    <w:p w14:paraId="1947DE4C"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Si la puissance souscrite au PDL est inférieure à 250 kW, la pose d’un Compteur Communicant, avant les échéances fixées par les pouvoirs publics, reste à l’initiative d’Enedis. Dans ce cadre, Enedis prend à sa charge la pose du Compteur Communicant.</w:t>
      </w:r>
    </w:p>
    <w:p w14:paraId="7527C46D" w14:textId="77777777" w:rsidR="00A950A0" w:rsidRPr="00B75D7D" w:rsidRDefault="00A950A0" w:rsidP="00A950A0">
      <w:pPr>
        <w:spacing w:after="0"/>
        <w:ind w:firstLine="227"/>
        <w:jc w:val="both"/>
        <w:rPr>
          <w:rFonts w:ascii="Montserrat Light" w:hAnsi="Montserrat Light"/>
          <w:sz w:val="13"/>
          <w:szCs w:val="13"/>
        </w:rPr>
      </w:pPr>
    </w:p>
    <w:p w14:paraId="11A779FE"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e)</w:t>
      </w:r>
      <w:r w:rsidRPr="00B75D7D">
        <w:rPr>
          <w:rFonts w:ascii="Montserrat Light" w:hAnsi="Montserrat Light"/>
          <w:sz w:val="13"/>
          <w:szCs w:val="13"/>
        </w:rPr>
        <w:tab/>
        <w:t>Garantir le libre accès et en toute sécurité d’Enedis aux dispositifs de comptage.</w:t>
      </w:r>
    </w:p>
    <w:p w14:paraId="60FFCA6E"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Le Client s’engage à prendre toute disposition pour permettre à Enedis d'effectuer :</w:t>
      </w:r>
    </w:p>
    <w:p w14:paraId="5005D0E6" w14:textId="77777777" w:rsidR="00A950A0" w:rsidRPr="00B75D7D" w:rsidRDefault="00A950A0" w:rsidP="00A950A0">
      <w:pPr>
        <w:pStyle w:val="Listepuces"/>
        <w:ind w:left="369"/>
        <w:rPr>
          <w:rFonts w:ascii="Montserrat Light" w:hAnsi="Montserrat Light"/>
          <w:sz w:val="13"/>
          <w:szCs w:val="13"/>
        </w:rPr>
      </w:pPr>
      <w:r w:rsidRPr="00B75D7D">
        <w:rPr>
          <w:rFonts w:ascii="Montserrat Light" w:hAnsi="Montserrat Light"/>
          <w:sz w:val="13"/>
          <w:szCs w:val="13"/>
        </w:rPr>
        <w:t>la pose, la modification, l’entretien et la vérification du matériel de comptage. Dans le cadre du déploiement des Compteurs Communicants, le Client doit laisser Enedis procéder au remplacement du Compteur conformément aux dispositions des articles R341-4 à R341-8 du code de l’énergie ;</w:t>
      </w:r>
    </w:p>
    <w:p w14:paraId="0A2BF9D3" w14:textId="77777777" w:rsidR="00A950A0" w:rsidRPr="00B75D7D" w:rsidRDefault="00A950A0" w:rsidP="00A950A0">
      <w:pPr>
        <w:pStyle w:val="Listepuces"/>
        <w:ind w:left="369"/>
        <w:rPr>
          <w:rFonts w:ascii="Montserrat Light" w:hAnsi="Montserrat Light"/>
          <w:sz w:val="13"/>
          <w:szCs w:val="13"/>
        </w:rPr>
      </w:pPr>
      <w:r w:rsidRPr="00B75D7D">
        <w:rPr>
          <w:rFonts w:ascii="Montserrat Light" w:hAnsi="Montserrat Light"/>
          <w:sz w:val="13"/>
          <w:szCs w:val="13"/>
        </w:rPr>
        <w:t>le dépannage des dispositifs de comptage, conformément à la mission de comptage dévolue à Enedis en application de l’article L322-8 du code de l’énergie ;</w:t>
      </w:r>
    </w:p>
    <w:p w14:paraId="541BC734" w14:textId="77777777" w:rsidR="00A950A0" w:rsidRPr="00B75D7D" w:rsidRDefault="00A950A0" w:rsidP="00A950A0">
      <w:pPr>
        <w:pStyle w:val="Listepuces"/>
        <w:ind w:left="369"/>
        <w:rPr>
          <w:rFonts w:ascii="Montserrat Light" w:hAnsi="Montserrat Light"/>
          <w:sz w:val="13"/>
          <w:szCs w:val="13"/>
        </w:rPr>
      </w:pPr>
      <w:r w:rsidRPr="00B75D7D">
        <w:rPr>
          <w:rFonts w:ascii="Montserrat Light" w:hAnsi="Montserrat Light"/>
          <w:sz w:val="13"/>
          <w:szCs w:val="13"/>
        </w:rPr>
        <w:t>le relevé du Compteur autant de fois que nécessaire. Dans les cas où l’accès au compteur nécessite la présence du Client, celui-ci est informé au préalable du passage d’Enedis.</w:t>
      </w:r>
    </w:p>
    <w:p w14:paraId="48B5EE88"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Si un Compteur n’a pas pu être relevé du fait de l’impossibilité de cet accès, Enedis peut demander un rendez-vous à la convenance du Client pour un relevé spécial qui sera facturé via le Fournisseur dans les conditions prévues au catalogue des prestations d’Enedis.</w:t>
      </w:r>
    </w:p>
    <w:p w14:paraId="068CACAE" w14:textId="77777777" w:rsidR="00A950A0" w:rsidRPr="00B75D7D" w:rsidRDefault="00A950A0" w:rsidP="00A950A0">
      <w:pPr>
        <w:spacing w:after="0"/>
        <w:jc w:val="both"/>
        <w:rPr>
          <w:rFonts w:ascii="Montserrat Light" w:hAnsi="Montserrat Light"/>
          <w:sz w:val="13"/>
          <w:szCs w:val="13"/>
        </w:rPr>
      </w:pPr>
    </w:p>
    <w:p w14:paraId="5DC93772"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f)</w:t>
      </w:r>
      <w:r w:rsidRPr="00B75D7D">
        <w:rPr>
          <w:rFonts w:ascii="Montserrat Light" w:hAnsi="Montserrat Light"/>
          <w:sz w:val="13"/>
          <w:szCs w:val="13"/>
        </w:rPr>
        <w:tab/>
        <w:t>Veiller à l’intégrité des ouvrages de son raccordement individuel, y compris du comptage afin de prévenir tout dommage accidentel.</w:t>
      </w:r>
    </w:p>
    <w:p w14:paraId="0B60FF03"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Le Client doit veiller à ne pas porter atteinte à l’intégrité et au bon fonctionnement des appareils permettant le calcul de ses consommations d’électricité. Les fraudes portant sur le matériel de comptage sont traitées dans le cadre du droit commun et l'ensemble des frais liés au traitement du dossier sont à la charge du Client. Ces frais incluent notamment un forfait « Agent assermenté » dont le montant figure au catalogue des prestations d’Enedis.</w:t>
      </w:r>
    </w:p>
    <w:p w14:paraId="2323CD77" w14:textId="77777777" w:rsidR="00A950A0" w:rsidRPr="00B75D7D" w:rsidRDefault="00A950A0" w:rsidP="00A950A0">
      <w:pPr>
        <w:spacing w:after="0"/>
        <w:jc w:val="both"/>
        <w:rPr>
          <w:rFonts w:ascii="Montserrat Light" w:hAnsi="Montserrat Light"/>
          <w:sz w:val="13"/>
          <w:szCs w:val="13"/>
        </w:rPr>
      </w:pPr>
    </w:p>
    <w:p w14:paraId="2F8E0AA0"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g)</w:t>
      </w:r>
      <w:r w:rsidRPr="00B75D7D">
        <w:rPr>
          <w:rFonts w:ascii="Montserrat Light" w:hAnsi="Montserrat Light"/>
          <w:sz w:val="13"/>
          <w:szCs w:val="13"/>
        </w:rPr>
        <w:tab/>
        <w:t>Le cas échéant, déclarer et entretenir les moyens de production autonome dont il dispose.</w:t>
      </w:r>
    </w:p>
    <w:p w14:paraId="773A5F08"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Le Client peut mettre en oeuvre des moyens de production d’électricité raccordés aux installations de son PDL, qu’il exploite à ses frais et sous sa seule et entière responsabilité. Pour cela, le Client doit informer Enedis et le Fournisseur, au plus tard un mois avant leur mise en service, de l’existence de moyens de production d’électricité raccordés aux installations du site, et de toute modification de ceux-ci. L’énergie ainsi produite doit être exclusivement destinée à l’autoconsommation du Client. Dans le cas contraire, le Client est tenu de signer un contrat dit "d'injection" auprès d’Enedis.</w:t>
      </w:r>
    </w:p>
    <w:p w14:paraId="155CBDFB"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En aucun cas la mise en œuvre d’un ou plusieurs moyens de production ne peut intervenir sans l’accord écrit d’Enedis.</w:t>
      </w:r>
    </w:p>
    <w:p w14:paraId="21F0F444" w14:textId="77777777" w:rsidR="00A950A0" w:rsidRPr="00B75D7D" w:rsidRDefault="00A950A0" w:rsidP="00A950A0">
      <w:pPr>
        <w:spacing w:after="0"/>
        <w:jc w:val="both"/>
        <w:rPr>
          <w:rFonts w:ascii="Montserrat Light" w:hAnsi="Montserrat Light"/>
          <w:sz w:val="13"/>
          <w:szCs w:val="13"/>
        </w:rPr>
      </w:pPr>
    </w:p>
    <w:p w14:paraId="33D7A361"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h)</w:t>
      </w:r>
      <w:r w:rsidRPr="00B75D7D">
        <w:rPr>
          <w:rFonts w:ascii="Montserrat Light" w:hAnsi="Montserrat Light"/>
          <w:sz w:val="13"/>
          <w:szCs w:val="13"/>
        </w:rPr>
        <w:tab/>
        <w:t>Transmettre, via le Fournisseur, à Enedis, pour accord, avant exécution, toutes les modifications apportées par lui-même aux installations de son poste de livraison fonctionnant à la tension de raccordement.</w:t>
      </w:r>
    </w:p>
    <w:p w14:paraId="72A38F6F"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Enedis se réserve le droit de contrôler le respect par le Client de ses obligations.</w:t>
      </w:r>
    </w:p>
    <w:p w14:paraId="07C2954E" w14:textId="77777777" w:rsidR="00A950A0" w:rsidRPr="00B75D7D" w:rsidRDefault="00A950A0" w:rsidP="00A950A0">
      <w:pPr>
        <w:spacing w:after="0"/>
        <w:ind w:left="227"/>
        <w:jc w:val="both"/>
        <w:rPr>
          <w:rFonts w:ascii="Montserrat Light" w:hAnsi="Montserrat Light"/>
          <w:sz w:val="12"/>
          <w:szCs w:val="12"/>
        </w:rPr>
      </w:pPr>
    </w:p>
    <w:tbl>
      <w:tblPr>
        <w:tblStyle w:val="Grilledutableau"/>
        <w:tblW w:w="4962"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A950A0" w:rsidRPr="00B75D7D" w14:paraId="7DE66132" w14:textId="77777777" w:rsidTr="002501DA">
        <w:trPr>
          <w:trHeight w:val="284"/>
        </w:trPr>
        <w:tc>
          <w:tcPr>
            <w:tcW w:w="4962" w:type="dxa"/>
            <w:shd w:val="clear" w:color="auto" w:fill="auto"/>
          </w:tcPr>
          <w:p w14:paraId="4EE68E1A" w14:textId="77777777" w:rsidR="00A950A0" w:rsidRPr="00EF318F" w:rsidRDefault="00A950A0" w:rsidP="002501DA">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4. Le fournisseur et l’accès/utilisation du réseau public de distribution</w:t>
            </w:r>
          </w:p>
        </w:tc>
      </w:tr>
    </w:tbl>
    <w:p w14:paraId="0A2BAEA2" w14:textId="77777777" w:rsidR="00A950A0" w:rsidRPr="00B75D7D" w:rsidRDefault="00A950A0" w:rsidP="00A950A0">
      <w:pPr>
        <w:spacing w:after="0"/>
        <w:jc w:val="both"/>
        <w:rPr>
          <w:rFonts w:ascii="Montserrat Light" w:hAnsi="Montserrat Light"/>
          <w:sz w:val="12"/>
          <w:szCs w:val="12"/>
        </w:rPr>
      </w:pPr>
    </w:p>
    <w:p w14:paraId="48D72CE1"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Fournisseur est l’interlocuteur privilégié du Client dans le cadre du Contrat Unique.</w:t>
      </w:r>
    </w:p>
    <w:p w14:paraId="01E19E24"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Au titre de l’accès et de l’utilisation du RPD, et sans préjudice du paragraphe 6.1 en ce qui concerne la responsabilité d’Enedis, il s’engage à l’égard du Client à :</w:t>
      </w:r>
    </w:p>
    <w:p w14:paraId="477C7BDB"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l’informer relativement aux dispositions générales relatives à l’accès et à l’utilisation du RPD, d’une part, en annexant à son Contrat Unique la présente synthèse et d’autre part, en l’invitant à se reporter au Contrat GRD-F pour avoir l’exhaustivité des dispositions ;</w:t>
      </w:r>
    </w:p>
    <w:p w14:paraId="0DA863EB"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souscrire pour lui auprès d’Enedis un accès au RPD respectant la capacité des ouvrages ;</w:t>
      </w:r>
    </w:p>
    <w:p w14:paraId="100DF34F"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assurer l’accueil de ses demandes et de ses réclamations ;</w:t>
      </w:r>
    </w:p>
    <w:p w14:paraId="023BD560"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l’informer que le Client engage sa responsabilité en cas de non-respect ou de mauvaise application des conditions relatives à l’accès et à l’utilisation du RPD et qu’il devra indemniser tout préjudice qu’il aura causé à Enedis ou à un tiers ;</w:t>
      </w:r>
    </w:p>
    <w:p w14:paraId="4C7575C7"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l’informer en cas de défaillance du Fournisseur telle que décrite à l’article 5.4 ;</w:t>
      </w:r>
    </w:p>
    <w:p w14:paraId="51342C16"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l’informer et souscrire pour son compte la formule tarifaire d’acheminement et la puissance pour une période de 12 mois ;</w:t>
      </w:r>
    </w:p>
    <w:p w14:paraId="598C1BD6"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payer à Enedis dans les délais convenus les factures relatives à l’utilisation du RPD, ainsi que les prestations, le concernant.</w:t>
      </w:r>
    </w:p>
    <w:p w14:paraId="6F14C465" w14:textId="77777777" w:rsidR="00A950A0" w:rsidRPr="00B75D7D" w:rsidRDefault="00A950A0" w:rsidP="00A950A0">
      <w:pPr>
        <w:spacing w:after="0"/>
        <w:jc w:val="both"/>
        <w:rPr>
          <w:rFonts w:ascii="Montserrat Light" w:hAnsi="Montserrat Light"/>
          <w:sz w:val="13"/>
          <w:szCs w:val="13"/>
        </w:rPr>
      </w:pPr>
    </w:p>
    <w:p w14:paraId="0ABF46DD"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Fournisseur s’engage spécifiquement à l’égard d’Enedis à :</w:t>
      </w:r>
    </w:p>
    <w:p w14:paraId="670E3C9D"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désigner un responsable d’équilibre pour l’ensemble de ses Clients ;</w:t>
      </w:r>
    </w:p>
    <w:p w14:paraId="283832F2"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mettre à disposition d’Enedis les mises à jour des données concernant le Client.</w:t>
      </w:r>
    </w:p>
    <w:p w14:paraId="0F073493" w14:textId="77777777" w:rsidR="00A950A0" w:rsidRPr="00B75D7D" w:rsidRDefault="00A950A0" w:rsidP="00A950A0">
      <w:pPr>
        <w:spacing w:after="0"/>
        <w:jc w:val="both"/>
        <w:rPr>
          <w:rFonts w:ascii="Montserrat Light" w:hAnsi="Montserrat Light"/>
          <w:sz w:val="12"/>
          <w:szCs w:val="12"/>
        </w:rPr>
      </w:pPr>
    </w:p>
    <w:tbl>
      <w:tblPr>
        <w:tblStyle w:val="Grilledutableau"/>
        <w:tblW w:w="4962"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A950A0" w:rsidRPr="00B75D7D" w14:paraId="0A1A7C67" w14:textId="77777777" w:rsidTr="002501DA">
        <w:trPr>
          <w:trHeight w:val="284"/>
        </w:trPr>
        <w:tc>
          <w:tcPr>
            <w:tcW w:w="4962" w:type="dxa"/>
            <w:shd w:val="clear" w:color="auto" w:fill="auto"/>
          </w:tcPr>
          <w:p w14:paraId="2278A9E5" w14:textId="77777777" w:rsidR="00A950A0" w:rsidRPr="00EF318F" w:rsidRDefault="00A950A0" w:rsidP="002501DA">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5. Mise en œuvre de l’accès et de l’utilisation du réseau public de distribution</w:t>
            </w:r>
          </w:p>
        </w:tc>
      </w:tr>
    </w:tbl>
    <w:p w14:paraId="35233676" w14:textId="77777777" w:rsidR="00A950A0" w:rsidRPr="00B75D7D" w:rsidRDefault="00A950A0" w:rsidP="00A950A0">
      <w:pPr>
        <w:spacing w:after="0"/>
        <w:jc w:val="both"/>
        <w:rPr>
          <w:rFonts w:ascii="Montserrat Light" w:hAnsi="Montserrat Light"/>
          <w:sz w:val="12"/>
          <w:szCs w:val="12"/>
        </w:rPr>
      </w:pPr>
    </w:p>
    <w:p w14:paraId="22ED2BCE"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Les procédures et prestations relatives à l’accès et à l’utilisation du RPD sont réalisées selon les modalités techniques et financières définies dans les référentiels d’Enedis et dans son catalogue des prestations.</w:t>
      </w:r>
    </w:p>
    <w:p w14:paraId="7FB636A1" w14:textId="77777777" w:rsidR="00A950A0" w:rsidRPr="00B75D7D" w:rsidRDefault="00A950A0" w:rsidP="00A950A0">
      <w:pPr>
        <w:spacing w:after="0"/>
        <w:jc w:val="both"/>
        <w:rPr>
          <w:rFonts w:ascii="Montserrat Light" w:hAnsi="Montserrat Light"/>
          <w:sz w:val="13"/>
          <w:szCs w:val="13"/>
        </w:rPr>
      </w:pPr>
    </w:p>
    <w:p w14:paraId="0C5AB28E"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5.1 - Mise en service</w:t>
      </w:r>
    </w:p>
    <w:p w14:paraId="0E80B300"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La mise en service à la suite d’un raccordement nouveau nécessite d'avoir préalablement accompli toutes les formalités de raccordement.</w:t>
      </w:r>
    </w:p>
    <w:p w14:paraId="7A5FD06D"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La mise en service des installations du Client est alors subordonnée :</w:t>
      </w:r>
    </w:p>
    <w:p w14:paraId="48CBE619"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à la réalisation des travaux éventuellement nécessaires ;</w:t>
      </w:r>
    </w:p>
    <w:p w14:paraId="51473AB4"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au paiement de la facture de raccordement ;</w:t>
      </w:r>
    </w:p>
    <w:p w14:paraId="34A3DB44"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à la fourniture d’une attestation de conformité de ses installations intérieures, conformément aux articles D342- 18 à 21 du code de l’énergie ;</w:t>
      </w:r>
    </w:p>
    <w:p w14:paraId="0D1F8B4F"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à la conformité des installations du poste de livraison aux règlements et normes en vigueur, notamment la norme NF C 13-100 ;</w:t>
      </w:r>
    </w:p>
    <w:p w14:paraId="0E3013BE"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à la conclusion d'un Contrat Unique.</w:t>
      </w:r>
    </w:p>
    <w:p w14:paraId="657222C8"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La mise en service d’une installation existante est subordonnée à la conclusion d'un Contrat Unique avec un fournisseur. Dans les cas où il a été procédé à une rénovation complète des installations intérieures du Client, ayant nécessité une mise hors tension à sa demande, le Client doit produire une nouvelle attestation de conformité, conformément aux articles D342-18 à 21 du code de l’énergie.</w:t>
      </w:r>
    </w:p>
    <w:p w14:paraId="66AD4CCA" w14:textId="77777777" w:rsidR="00A950A0" w:rsidRPr="00B75D7D" w:rsidRDefault="00A950A0" w:rsidP="00A950A0">
      <w:pPr>
        <w:spacing w:after="0"/>
        <w:jc w:val="both"/>
        <w:rPr>
          <w:rFonts w:ascii="Montserrat Light" w:hAnsi="Montserrat Light"/>
          <w:sz w:val="13"/>
          <w:szCs w:val="13"/>
        </w:rPr>
      </w:pPr>
    </w:p>
    <w:p w14:paraId="2167BE12"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5.2 - Changement de Fournisseur</w:t>
      </w:r>
    </w:p>
    <w:p w14:paraId="23F38677"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Client s’adresse au Fournisseur de son choix. Celui-ci procède aux actions nécessaires en liaison avec Enedis.</w:t>
      </w:r>
    </w:p>
    <w:p w14:paraId="507A5979"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changement de Fournisseur s’effectue sans suspension de l’accès au RPD.</w:t>
      </w:r>
    </w:p>
    <w:p w14:paraId="00C7536C" w14:textId="77777777" w:rsidR="00A950A0" w:rsidRPr="00B75D7D" w:rsidRDefault="00A950A0" w:rsidP="00A950A0">
      <w:pPr>
        <w:spacing w:after="0"/>
        <w:jc w:val="both"/>
        <w:rPr>
          <w:rFonts w:ascii="Montserrat Light" w:hAnsi="Montserrat Light"/>
          <w:sz w:val="13"/>
          <w:szCs w:val="13"/>
        </w:rPr>
      </w:pPr>
    </w:p>
    <w:p w14:paraId="79D80F40"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5.3 - Résiliation du contrat à l’initiative du Client ou du Fournisseur</w:t>
      </w:r>
    </w:p>
    <w:p w14:paraId="70CE1338"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Client ou le Fournisseur peut résilier le Contrat Unique selon les dispositions qui y sont prévues. En l'absence de nouveau contrat conclu à la date d'effet de la résiliation, les dispositions du paragraphe 5.5 s'appliquent.</w:t>
      </w:r>
    </w:p>
    <w:p w14:paraId="2CC43239" w14:textId="77777777" w:rsidR="00A950A0" w:rsidRPr="00B75D7D" w:rsidRDefault="00A950A0" w:rsidP="00A950A0">
      <w:pPr>
        <w:spacing w:after="0"/>
        <w:jc w:val="both"/>
        <w:rPr>
          <w:rFonts w:ascii="Montserrat Light" w:hAnsi="Montserrat Light"/>
          <w:sz w:val="13"/>
          <w:szCs w:val="13"/>
        </w:rPr>
      </w:pPr>
    </w:p>
    <w:p w14:paraId="7DC77751"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5.4 - Défaillance du Fournisseur</w:t>
      </w:r>
    </w:p>
    <w:p w14:paraId="68394A9F" w14:textId="77777777" w:rsidR="00A950A0" w:rsidRPr="00B75D7D" w:rsidRDefault="00A950A0" w:rsidP="00A950A0">
      <w:pPr>
        <w:spacing w:after="0"/>
        <w:jc w:val="both"/>
        <w:rPr>
          <w:rFonts w:ascii="Montserrat Light" w:hAnsi="Montserrat Light"/>
          <w:spacing w:val="-2"/>
          <w:sz w:val="13"/>
          <w:szCs w:val="13"/>
        </w:rPr>
      </w:pPr>
      <w:r w:rsidRPr="00B75D7D">
        <w:rPr>
          <w:rFonts w:ascii="Montserrat Light" w:hAnsi="Montserrat Light"/>
          <w:spacing w:val="-2"/>
          <w:sz w:val="13"/>
          <w:szCs w:val="13"/>
        </w:rPr>
        <w:t>Le Client est informé par le Fournisseur défaillant au sens de l’article L333-3 du code de l’énergie, ou par Enedis, des dispositions lui permettant de conclure au plus tôt un nouveau contrat de fourniture avec un fournisseur de secours désigné par le ministre de l’énergie ou tout autre Fournisseur de son choix.</w:t>
      </w:r>
    </w:p>
    <w:p w14:paraId="78F09AB0" w14:textId="77777777" w:rsidR="00A950A0" w:rsidRPr="00B75D7D" w:rsidRDefault="00A950A0" w:rsidP="00A950A0">
      <w:pPr>
        <w:spacing w:after="0"/>
        <w:jc w:val="both"/>
        <w:rPr>
          <w:rFonts w:ascii="Montserrat Light" w:hAnsi="Montserrat Light"/>
          <w:spacing w:val="-2"/>
          <w:sz w:val="13"/>
          <w:szCs w:val="13"/>
        </w:rPr>
      </w:pPr>
    </w:p>
    <w:p w14:paraId="416B457A"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5.5 - Suspension de l’accès au RPD à l’initiative d’Enedis</w:t>
      </w:r>
    </w:p>
    <w:p w14:paraId="4B5536C1"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Conformément aux prescriptions du cahier des charges de concession et à la réglementation en vigueur, Enedis peut procéder à la suspension ou refuser l’accès au RPD dans les cas suivants :</w:t>
      </w:r>
    </w:p>
    <w:p w14:paraId="1F22775C"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injonction émanant de l'autorité compétente en matière d'urbanisme ou de police en cas de trouble à l'ordre public ;</w:t>
      </w:r>
    </w:p>
    <w:p w14:paraId="0849D7D2"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non-justification de la conformité des installations à la réglementation et aux normes applicables ;</w:t>
      </w:r>
    </w:p>
    <w:p w14:paraId="13E94D23"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danger grave et immédiat porté à la connaissance d’Enedis ;</w:t>
      </w:r>
    </w:p>
    <w:p w14:paraId="7840F3E1"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modification, dégradation ou destruction volontaire des ouvrages et comptages exploités par Enedis, quelle qu'en soit la cause ;</w:t>
      </w:r>
    </w:p>
    <w:p w14:paraId="6ED8F978"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trouble causé par le Client ou par ses installations et appareillages, affectant l'exploitation ou la distribution d'électricité ;</w:t>
      </w:r>
    </w:p>
    <w:p w14:paraId="14E75ED1"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usage illicite ou frauduleux de l'énergie, dûment constaté par Enedis ;</w:t>
      </w:r>
    </w:p>
    <w:p w14:paraId="0B2D32E6"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refus du Client de laisser Enedis accéder, pour vérification, entretien ou relevé, à ses installations électriques et en particulier au local de comptage ;</w:t>
      </w:r>
    </w:p>
    <w:p w14:paraId="60065328"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refus du Client, alors que des éléments de ses installations électriques sont défectueux, de procéder à leur réparation ou à leur remplacement ;</w:t>
      </w:r>
    </w:p>
    <w:p w14:paraId="6DB108CF"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si le CoRDiS prononce à l’encontre du Client, pour son site, la sanction d’interdiction temporaire d’accès au réseau en application de l’article L134-27 du code de l’énergie ;</w:t>
      </w:r>
    </w:p>
    <w:p w14:paraId="3BABE0E4"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absence de Contrat Unique ;</w:t>
      </w:r>
    </w:p>
    <w:p w14:paraId="4BDF4FB0"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résiliation de l'accès au RPD demandée par le Fournisseur ;</w:t>
      </w:r>
    </w:p>
    <w:p w14:paraId="5100EA01"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raccordement non autorisé d’un tiers à l’installation intérieure du Client.</w:t>
      </w:r>
    </w:p>
    <w:p w14:paraId="2B1E04C0" w14:textId="77777777" w:rsidR="00A950A0" w:rsidRPr="00B75D7D" w:rsidRDefault="00A950A0" w:rsidP="00A950A0">
      <w:pPr>
        <w:spacing w:after="0"/>
        <w:jc w:val="both"/>
        <w:rPr>
          <w:rFonts w:ascii="Montserrat Light" w:hAnsi="Montserrat Light"/>
          <w:sz w:val="13"/>
          <w:szCs w:val="13"/>
        </w:rPr>
      </w:pPr>
    </w:p>
    <w:p w14:paraId="39A9122B"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5.6 - Suspension de l’accès au RPD à l’initiative du Fournisseur</w:t>
      </w:r>
    </w:p>
    <w:p w14:paraId="262ABBFD"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Lorsque le Client n’a pas réglé les sommes dues au titre de son contrat ou en cas de manquement contractuel du Client, le Fournisseur a la faculté, conformément au catalogue des prestations et dans le respect de la réglementation en vigueur, de demander à Enedis de suspendre l’accès au RPD du Client.</w:t>
      </w:r>
    </w:p>
    <w:p w14:paraId="507A8D82" w14:textId="77777777" w:rsidR="00A950A0" w:rsidRPr="00B75D7D" w:rsidRDefault="00A950A0" w:rsidP="00A950A0">
      <w:pPr>
        <w:spacing w:after="0"/>
        <w:jc w:val="both"/>
        <w:rPr>
          <w:rFonts w:ascii="Montserrat Light" w:hAnsi="Montserrat Light"/>
          <w:sz w:val="12"/>
          <w:szCs w:val="12"/>
        </w:rPr>
      </w:pPr>
    </w:p>
    <w:tbl>
      <w:tblPr>
        <w:tblStyle w:val="Grilledutableau"/>
        <w:tblW w:w="4962"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A950A0" w:rsidRPr="00B75D7D" w14:paraId="22AF11F7" w14:textId="77777777" w:rsidTr="002501DA">
        <w:trPr>
          <w:trHeight w:val="284"/>
        </w:trPr>
        <w:tc>
          <w:tcPr>
            <w:tcW w:w="4962" w:type="dxa"/>
            <w:shd w:val="clear" w:color="auto" w:fill="auto"/>
          </w:tcPr>
          <w:p w14:paraId="0893A1B3" w14:textId="77777777" w:rsidR="00A950A0" w:rsidRPr="00EF318F" w:rsidRDefault="00A950A0" w:rsidP="002501DA">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6. Responsabilité</w:t>
            </w:r>
          </w:p>
        </w:tc>
      </w:tr>
    </w:tbl>
    <w:p w14:paraId="31510494" w14:textId="77777777" w:rsidR="00A950A0" w:rsidRPr="00B75D7D" w:rsidRDefault="00A950A0" w:rsidP="00A950A0">
      <w:pPr>
        <w:spacing w:after="0"/>
        <w:jc w:val="both"/>
        <w:rPr>
          <w:rFonts w:ascii="Montserrat Light" w:hAnsi="Montserrat Light"/>
          <w:sz w:val="12"/>
          <w:szCs w:val="12"/>
        </w:rPr>
      </w:pPr>
    </w:p>
    <w:p w14:paraId="0C295F0F"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6.1 - Responsabilité d’Enedis vis-à-vis du Client</w:t>
      </w:r>
    </w:p>
    <w:p w14:paraId="2A308C41"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Enedis est seule responsable des dommages directs et certains causés au Client en cas de non-respect d'une ou plusieurs des obligations mises à sa charge au titre de l’accès et de l’utilisation du RPD.</w:t>
      </w:r>
    </w:p>
    <w:p w14:paraId="2381703C"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Client dispose d’un droit contractuel direct à l’encontre d’Enedis pour les engagements d’Enedis vis-à-vis du Client contenus dans le contrat GRD-F. Ces engagements sont détaillés au paragraphe 2.</w:t>
      </w:r>
    </w:p>
    <w:p w14:paraId="37BB6060" w14:textId="77777777" w:rsidR="00A950A0" w:rsidRPr="00B75D7D" w:rsidRDefault="00A950A0" w:rsidP="00A950A0">
      <w:pPr>
        <w:spacing w:after="0"/>
        <w:jc w:val="both"/>
        <w:rPr>
          <w:rFonts w:ascii="Montserrat Light" w:hAnsi="Montserrat Light"/>
          <w:sz w:val="13"/>
          <w:szCs w:val="13"/>
        </w:rPr>
      </w:pPr>
    </w:p>
    <w:p w14:paraId="2A6D0DA8"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6.2 - Responsabilité du Client vis-à-vis d’Enedis</w:t>
      </w:r>
    </w:p>
    <w:p w14:paraId="34B1A426"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Client est responsable des dommages directs et certains causés à Enedis en cas de non-respect d'une ou plusieurs des obligations mises à sa charge au titre de l’accès et de l’utilisation du RPD.</w:t>
      </w:r>
    </w:p>
    <w:p w14:paraId="1DF30F89"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Enedis peut engager une procédure de règlement amiable avec le Client ou saisir la juridiction compétente. Elle en tient informé le Fournisseur.</w:t>
      </w:r>
    </w:p>
    <w:p w14:paraId="10A7CA6C"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Par ailleurs, il est recommandé au Client de disposer d’une assurance responsabilité civile pour couvrir les dommages que lui-même ou ses installations sont susceptibles de causer au réseau de distribution.</w:t>
      </w:r>
    </w:p>
    <w:p w14:paraId="100D47EF" w14:textId="77777777" w:rsidR="00A950A0" w:rsidRPr="00B75D7D" w:rsidRDefault="00A950A0" w:rsidP="00A950A0">
      <w:pPr>
        <w:spacing w:after="0"/>
        <w:jc w:val="both"/>
        <w:rPr>
          <w:rFonts w:ascii="Montserrat Light" w:hAnsi="Montserrat Light"/>
          <w:sz w:val="13"/>
          <w:szCs w:val="13"/>
        </w:rPr>
      </w:pPr>
    </w:p>
    <w:p w14:paraId="688D663A"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6.3 - Responsabilité entre Enedis et le Fournisseur</w:t>
      </w:r>
    </w:p>
    <w:p w14:paraId="1397A713"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Enedis et le Fournisseur sont responsables l’un envers l’autre des dommages directs et certains résultant de la non-exécution ou de la mauvaise exécution par eux, d’une ou plusieurs obligations mises à leur charge au titre du Contrat GRD-F.</w:t>
      </w:r>
    </w:p>
    <w:p w14:paraId="3BF13BE0"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Enedis est responsable des préjudices directs et certains subis par le Fournisseur ayant pour origine le non-respect des engagements et obligations d’Enedis vis-à-vis du Client.</w:t>
      </w:r>
    </w:p>
    <w:p w14:paraId="3092CE27" w14:textId="77777777" w:rsidR="00A950A0" w:rsidRPr="00B75D7D" w:rsidRDefault="00A950A0" w:rsidP="00A950A0">
      <w:pPr>
        <w:spacing w:after="0"/>
        <w:jc w:val="both"/>
        <w:rPr>
          <w:rFonts w:ascii="Montserrat Light" w:hAnsi="Montserrat Light"/>
          <w:sz w:val="13"/>
          <w:szCs w:val="13"/>
        </w:rPr>
      </w:pPr>
    </w:p>
    <w:p w14:paraId="0AFB767A"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6.4 - Régime perturbé et force majeure</w:t>
      </w:r>
    </w:p>
    <w:p w14:paraId="6BFCE4A9"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Un événement de force majeure désigne tout événement irrésistible, imprévisible et extérieur.</w:t>
      </w:r>
    </w:p>
    <w:p w14:paraId="5FDD0607"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 outre, en application de l’article D322-1 du code de l’énergie et de l’article 19 du cahier des charges type de concession du réseau public de transport, annexé au décret n°2006-1731, il existe des circonstances exceptionnelles, indépendantes de la volonté d’Enedis et non maîtrisables dans l’état des techniques, qui sont assimilées à des événements de force majeure. Ces circonstances sont les suivantes :</w:t>
      </w:r>
    </w:p>
    <w:p w14:paraId="3D3D2444"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les destructions dues à des actes de guerre, émeutes, pillages, sabotages, attentats ou atteintes délictuelles ;</w:t>
      </w:r>
    </w:p>
    <w:p w14:paraId="6DA529DB"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les dommages causés par des faits accidentels et non maîtrisables, imputables à des tiers, tels qu’incendies, explosions ou chutes d'aéronefs ;</w:t>
      </w:r>
    </w:p>
    <w:p w14:paraId="744398A3"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les catastrophes naturelles au sens de la loi n° 82-600 du 13 juillet 1982, c’est à dire des dommages matériels directs ayant pour cause déterminante l’intensité anormale d’un agent naturel, lorsque les mesures habituelles à prendre pour prévenir ces dommages n’ont pu empêcher leur survenance ou n’ont pu être prises ;</w:t>
      </w:r>
    </w:p>
    <w:p w14:paraId="60439C93"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les phénomènes atmosphériques irrésistibles par leur cause et leur ampleur et auxquels les réseaux électriques, et notamment aériens, sont particulièrement vulnérables (ex. : givre, neige collante, tempête), dès que, lors d’une même journée et pour la même cause, au moins 100 000 clients, alimentés par Enedis sont privés d’électricité ; cette dernière condition n’est pas exigée en cas de délestages de points de livraison non prioritaires en application de l’arrêté du 5 juillet 1990 fixant les consignes générales de délestage sur les réseaux électriques dans le cas où l’alimentation en électricité est de nature à être compromise ;</w:t>
      </w:r>
    </w:p>
    <w:p w14:paraId="1CDA9AE1"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les mises hors service d’ouvrages décidées par les pouvoirs publics pour des motifs de sécurité publique ou de police dès lors que cette décision ne résulte pas du comportement ou de l’inaction d’Enedis ;</w:t>
      </w:r>
    </w:p>
    <w:p w14:paraId="09747DA9"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les délestages organisés par le gestionnaire du réseau de transport d’électricité conformément à l'article 12 de l'arrêté du 6 octobre 2006 relatif aux prescriptions techniques de conception et de fonctionnement pour le raccordement au réseau public de transport de l'électricité d'un réseau public de distribution.</w:t>
      </w:r>
    </w:p>
    <w:p w14:paraId="550580A7"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Les obligations contractuelles dont l’exécution est rendue impossible, à l’exception de celle de confidentialité, sont suspendues pendant toute la durée de l’événement de force majeure.</w:t>
      </w:r>
    </w:p>
    <w:p w14:paraId="4F2572B7" w14:textId="77777777" w:rsidR="00A950A0" w:rsidRPr="00B75D7D" w:rsidRDefault="00A950A0" w:rsidP="00A950A0">
      <w:pPr>
        <w:spacing w:after="0"/>
        <w:jc w:val="both"/>
        <w:rPr>
          <w:rFonts w:ascii="Montserrat Light" w:hAnsi="Montserrat Light"/>
          <w:sz w:val="12"/>
          <w:szCs w:val="12"/>
        </w:rPr>
      </w:pPr>
    </w:p>
    <w:tbl>
      <w:tblPr>
        <w:tblStyle w:val="Grilledutableau"/>
        <w:tblW w:w="4962"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A950A0" w:rsidRPr="00B75D7D" w14:paraId="4A41D060" w14:textId="77777777" w:rsidTr="002501DA">
        <w:trPr>
          <w:trHeight w:val="284"/>
        </w:trPr>
        <w:tc>
          <w:tcPr>
            <w:tcW w:w="4962" w:type="dxa"/>
            <w:shd w:val="clear" w:color="auto" w:fill="auto"/>
          </w:tcPr>
          <w:p w14:paraId="6AAEAD78" w14:textId="77777777" w:rsidR="00A950A0" w:rsidRPr="00EF318F" w:rsidRDefault="00A950A0" w:rsidP="002501DA">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7. Réclamations et recours</w:t>
            </w:r>
          </w:p>
        </w:tc>
      </w:tr>
    </w:tbl>
    <w:p w14:paraId="59E3CF69" w14:textId="77777777" w:rsidR="00A950A0" w:rsidRPr="00B75D7D" w:rsidRDefault="00A950A0" w:rsidP="00A950A0">
      <w:pPr>
        <w:spacing w:after="0"/>
        <w:jc w:val="both"/>
        <w:rPr>
          <w:rFonts w:ascii="Montserrat Light" w:hAnsi="Montserrat Light"/>
          <w:sz w:val="12"/>
          <w:szCs w:val="12"/>
        </w:rPr>
      </w:pPr>
    </w:p>
    <w:p w14:paraId="1398D580"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 cas de réclamation relative à l’accès ou à l’utilisation du RPD, le Client peut, selon son choix, porter sa réclamation :</w:t>
      </w:r>
    </w:p>
    <w:p w14:paraId="6943479E"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soit auprès de son Fournisseur, en recourant à la procédure de règlement amiable décrite aux paragraphes 7-1 et 7-2 ;</w:t>
      </w:r>
    </w:p>
    <w:p w14:paraId="551F7A79"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 xml:space="preserve">soit directement auprès d’Enedis en utilisant le formulaire « Réclamation » disponible sur le site Internet </w:t>
      </w:r>
      <w:r w:rsidRPr="00B75D7D">
        <w:rPr>
          <w:rFonts w:ascii="Montserrat Light" w:hAnsi="Montserrat Light"/>
          <w:color w:val="333333" w:themeColor="text2"/>
          <w:sz w:val="13"/>
          <w:szCs w:val="13"/>
          <w:u w:val="single"/>
        </w:rPr>
        <w:t>http://www.enedis.fr/reclamations</w:t>
      </w:r>
      <w:r w:rsidRPr="00B75D7D">
        <w:rPr>
          <w:rFonts w:ascii="Montserrat Light" w:hAnsi="Montserrat Light"/>
          <w:sz w:val="13"/>
          <w:szCs w:val="13"/>
        </w:rPr>
        <w:t xml:space="preserve"> ou bien en adressant un courrier à Enedis.</w:t>
      </w:r>
    </w:p>
    <w:p w14:paraId="33AA5A63"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Client peut saisir à tout moment la juridiction compétente.</w:t>
      </w:r>
    </w:p>
    <w:p w14:paraId="295A470E" w14:textId="77777777" w:rsidR="00A950A0" w:rsidRPr="00B75D7D" w:rsidRDefault="00A950A0" w:rsidP="00A950A0">
      <w:pPr>
        <w:spacing w:after="0"/>
        <w:jc w:val="both"/>
        <w:rPr>
          <w:rFonts w:ascii="Montserrat Light" w:hAnsi="Montserrat Light"/>
          <w:sz w:val="13"/>
          <w:szCs w:val="13"/>
        </w:rPr>
      </w:pPr>
    </w:p>
    <w:p w14:paraId="0764BBAE"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7.1 - Traitement d’une réclamation d’un Client</w:t>
      </w:r>
    </w:p>
    <w:p w14:paraId="3E80C2A6"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Client transmet sa réclamation au Fournisseur ou directement à Enedis, avec l’ensemble des pièces utiles au traitement de sa réclamation.</w:t>
      </w:r>
    </w:p>
    <w:p w14:paraId="6CB83C3C"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Fournisseur transmet à Enedis la réclamation dans un délai de cinq jours ouvrés à compter de la date à laquelle il a reçu la réclamation du Client lorsqu’elle concerne Enedis, selon les modalités convenues. A cette occasion, il joint l'ensemble des pièces utiles au traitement de la réclamation du Client qui sont à sa disposition.</w:t>
      </w:r>
    </w:p>
    <w:p w14:paraId="72EBB325"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Dans un délai de trente jours calendaires à réception de la réclamation, Enedis procède à l’analyse de la réclamation et communique sa réponse.</w:t>
      </w:r>
    </w:p>
    <w:p w14:paraId="57447B44"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Les réponses apportées au Client doivent mentionner les recours possibles.</w:t>
      </w:r>
    </w:p>
    <w:p w14:paraId="7939BE09" w14:textId="77777777" w:rsidR="00A950A0" w:rsidRPr="00B75D7D" w:rsidRDefault="00A950A0" w:rsidP="00A950A0">
      <w:pPr>
        <w:spacing w:after="0"/>
        <w:jc w:val="both"/>
        <w:rPr>
          <w:rFonts w:ascii="Montserrat Light" w:hAnsi="Montserrat Light"/>
          <w:sz w:val="13"/>
          <w:szCs w:val="13"/>
        </w:rPr>
      </w:pPr>
    </w:p>
    <w:p w14:paraId="373C5369"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7.2 - Dispositions spécifiques pour le traitement d’une réclamation avec demande d’indemnisation</w:t>
      </w:r>
    </w:p>
    <w:p w14:paraId="2058AB9A"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Client, victime d’un dommage qu’il attribue à une faute ou négligence d’Enedis ou au non-respect de ses engagements, adresse une réclamation en ce sens à son Fournisseur ou à Enedis. Afin de faciliter le traitement de la réclamation, il est conseillé au Client de l’adresser, dans un délai de vingt jours calendaires par lettre recommandée avec avis de réception à compter de la survenance du dommage ou de la date à laquelle il en a eu connaissance. Le Client doit préciser a minima les éléments suivants :</w:t>
      </w:r>
    </w:p>
    <w:p w14:paraId="04BBFF3A"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date, lieu et, si possible, heure de(s) l'incident(s) supposé(s) être à l'origine des dommages ;</w:t>
      </w:r>
    </w:p>
    <w:p w14:paraId="3B3B041A"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nature et, si possible, montant estimé des dommages directs et certains.</w:t>
      </w:r>
    </w:p>
    <w:p w14:paraId="62191D7A"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Dans un délai de trente jours calendaires à réception de la réclamation, Enedis procède à une analyse de l’incident déclaré et communique la suite qui sera donnée à la réclamation du Client.</w:t>
      </w:r>
    </w:p>
    <w:p w14:paraId="788CCED2"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 cas d’incident avéré , le Client doit transmettre à Enedis, le cas échéant via son Fournisseur, un dossier tendant à établir un lien de causalité entre l'incident et le dommage déclaré, et donnant une évaluation aussi précise que possible du préjudice subi, accompagnée des justificatifs correspondants.</w:t>
      </w:r>
    </w:p>
    <w:p w14:paraId="4CE75802"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 cas d’accord sur le montant de l'indemnisation, Enedis ou son assureur verse au Client le montant de l'indemnisation convenue.</w:t>
      </w:r>
    </w:p>
    <w:p w14:paraId="6228192B" w14:textId="77777777" w:rsidR="00A950A0" w:rsidRPr="00B75D7D" w:rsidRDefault="00A950A0" w:rsidP="00A950A0">
      <w:pPr>
        <w:spacing w:after="0"/>
        <w:jc w:val="both"/>
        <w:rPr>
          <w:rFonts w:ascii="Montserrat Light" w:hAnsi="Montserrat Light"/>
          <w:spacing w:val="-2"/>
          <w:sz w:val="13"/>
          <w:szCs w:val="13"/>
        </w:rPr>
      </w:pPr>
      <w:r w:rsidRPr="00B75D7D">
        <w:rPr>
          <w:rFonts w:ascii="Montserrat Light" w:hAnsi="Montserrat Light"/>
          <w:spacing w:val="-2"/>
          <w:sz w:val="13"/>
          <w:szCs w:val="13"/>
        </w:rPr>
        <w:t>En cas de refus d’indemnisation ou de désaccord sur le montant de l’indemnisation, le Client peut demander à Enedis, le cas échéant via son Fournisseur, d’organiser une expertise amiable ou l’organiser lui-même. A défaut d’accord à l’issue de l’expertise, le Client peut saisir le tribunal compétent.</w:t>
      </w:r>
    </w:p>
    <w:p w14:paraId="375A7BA9" w14:textId="77777777" w:rsidR="00A950A0" w:rsidRPr="00B75D7D" w:rsidRDefault="00A950A0" w:rsidP="00A950A0">
      <w:pPr>
        <w:spacing w:after="0"/>
        <w:jc w:val="both"/>
        <w:rPr>
          <w:rFonts w:ascii="Montserrat Light" w:hAnsi="Montserrat Light"/>
          <w:sz w:val="13"/>
          <w:szCs w:val="13"/>
        </w:rPr>
      </w:pPr>
    </w:p>
    <w:p w14:paraId="2546D198"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7.3 - Recours</w:t>
      </w:r>
    </w:p>
    <w:p w14:paraId="28E38DD6"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 cas de désaccord du Client sur le traitement de sa réclamation par Enedis, le Client peut saisir l’instance de recours au sein d’Enedis mentionnée dans la réponse qui lui a été apportée.</w:t>
      </w:r>
    </w:p>
    <w:p w14:paraId="3CC50782"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 cas de litige sur l‘interprétation et/ou l’exécution des dispositions de la présente annexe, le Client peut saisir, par l’intermédiaire de son Fournisseur, les services compétents d’Enedis en vue d’un examen de sa demande. Les coordonnées desdits services sont disponibles sur simple demande auprès d’Enedis.</w:t>
      </w:r>
    </w:p>
    <w:p w14:paraId="6DBDEBFA" w14:textId="77777777" w:rsidR="00A950A0" w:rsidRPr="00B75D7D" w:rsidRDefault="00A950A0" w:rsidP="00A950A0">
      <w:pPr>
        <w:spacing w:after="0"/>
        <w:jc w:val="both"/>
        <w:rPr>
          <w:rFonts w:ascii="Montserrat Light" w:hAnsi="Montserrat Light"/>
          <w:sz w:val="12"/>
          <w:szCs w:val="12"/>
        </w:rPr>
      </w:pPr>
    </w:p>
    <w:tbl>
      <w:tblPr>
        <w:tblStyle w:val="Grilledutableau"/>
        <w:tblW w:w="4962"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A950A0" w:rsidRPr="00B75D7D" w14:paraId="2DC0CBEA" w14:textId="77777777" w:rsidTr="002501DA">
        <w:trPr>
          <w:trHeight w:val="284"/>
        </w:trPr>
        <w:tc>
          <w:tcPr>
            <w:tcW w:w="4962" w:type="dxa"/>
            <w:shd w:val="clear" w:color="auto" w:fill="auto"/>
          </w:tcPr>
          <w:p w14:paraId="2A12C949" w14:textId="77777777" w:rsidR="00A950A0" w:rsidRPr="00EF318F" w:rsidRDefault="00A950A0" w:rsidP="002501DA">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8. Révision du présent document</w:t>
            </w:r>
          </w:p>
        </w:tc>
      </w:tr>
    </w:tbl>
    <w:p w14:paraId="585B940B" w14:textId="77777777" w:rsidR="00A950A0" w:rsidRPr="00B75D7D" w:rsidRDefault="00A950A0" w:rsidP="00A950A0">
      <w:pPr>
        <w:jc w:val="both"/>
        <w:rPr>
          <w:rFonts w:ascii="Montserrat Light" w:hAnsi="Montserrat Light"/>
          <w:sz w:val="12"/>
          <w:szCs w:val="12"/>
        </w:rPr>
      </w:pPr>
    </w:p>
    <w:p w14:paraId="4C4B4123" w14:textId="77777777" w:rsidR="00A950A0" w:rsidRDefault="00A950A0" w:rsidP="00A950A0">
      <w:pPr>
        <w:jc w:val="both"/>
        <w:rPr>
          <w:rFonts w:ascii="Montserrat Light" w:hAnsi="Montserrat Light"/>
          <w:sz w:val="13"/>
          <w:szCs w:val="13"/>
        </w:rPr>
      </w:pPr>
      <w:r w:rsidRPr="00B75D7D">
        <w:rPr>
          <w:rFonts w:ascii="Montserrat Light" w:hAnsi="Montserrat Light"/>
          <w:sz w:val="13"/>
          <w:szCs w:val="13"/>
        </w:rPr>
        <w:t>Toute modification du présent document sera portée à la connaissance du Client par l’intermédiaire du Fournisseur.</w:t>
      </w:r>
    </w:p>
    <w:p w14:paraId="7E0EBF11" w14:textId="7B6F3491" w:rsidR="00A950A0" w:rsidRPr="00B75D7D" w:rsidRDefault="005216CD" w:rsidP="00A950A0">
      <w:pPr>
        <w:rPr>
          <w:rFonts w:ascii="Montserrat Light" w:hAnsi="Montserrat Light" w:cs="EniTabReg"/>
          <w:color w:val="000000"/>
          <w:spacing w:val="-2"/>
          <w:sz w:val="11"/>
          <w:szCs w:val="11"/>
        </w:rPr>
      </w:pPr>
      <w:r>
        <w:rPr>
          <w:rFonts w:ascii="Montserrat Light" w:hAnsi="Montserrat Light" w:cs="EniTabReg"/>
          <w:color w:val="000000"/>
          <w:spacing w:val="-2"/>
          <w:sz w:val="11"/>
          <w:szCs w:val="11"/>
        </w:rPr>
        <w:t>{{TableEnd</w:t>
      </w:r>
      <w:r w:rsidRPr="005216CD">
        <w:rPr>
          <w:rFonts w:ascii="Montserrat Light" w:hAnsi="Montserrat Light" w:cs="EniTabReg"/>
          <w:color w:val="000000"/>
          <w:spacing w:val="-2"/>
          <w:sz w:val="11"/>
          <w:szCs w:val="11"/>
        </w:rPr>
        <w:t xml:space="preserve">:C2}} </w:t>
      </w:r>
      <w:r w:rsidR="00A950A0" w:rsidRPr="00B75D7D">
        <w:rPr>
          <w:rFonts w:ascii="Montserrat Light" w:hAnsi="Montserrat Light"/>
          <w:noProof/>
          <w:sz w:val="12"/>
          <w:szCs w:val="12"/>
          <w:lang w:eastAsia="fr-FR"/>
        </w:rPr>
        <mc:AlternateContent>
          <mc:Choice Requires="wps">
            <w:drawing>
              <wp:anchor distT="0" distB="0" distL="114300" distR="114300" simplePos="0" relativeHeight="251672576" behindDoc="0" locked="1" layoutInCell="1" allowOverlap="1" wp14:anchorId="25AF307D" wp14:editId="4CE3F810">
                <wp:simplePos x="0" y="0"/>
                <wp:positionH relativeFrom="page">
                  <wp:posOffset>95250</wp:posOffset>
                </wp:positionH>
                <wp:positionV relativeFrom="page">
                  <wp:posOffset>10334625</wp:posOffset>
                </wp:positionV>
                <wp:extent cx="7258050" cy="287655"/>
                <wp:effectExtent l="0" t="0" r="0" b="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805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31AA1" w14:textId="77777777" w:rsidR="002501DA" w:rsidRPr="00B75D7D" w:rsidRDefault="002501DA" w:rsidP="00A950A0">
                            <w:pPr>
                              <w:pStyle w:val="Paragraphestandard"/>
                              <w:tabs>
                                <w:tab w:val="left" w:pos="9060"/>
                                <w:tab w:val="right" w:pos="11339"/>
                              </w:tabs>
                              <w:jc w:val="center"/>
                              <w:rPr>
                                <w:rFonts w:ascii="Montserrat Light" w:hAnsi="Montserrat Light" w:cs="EniTabReg"/>
                                <w:spacing w:val="-2"/>
                                <w:sz w:val="12"/>
                                <w:szCs w:val="12"/>
                              </w:rPr>
                            </w:pPr>
                            <w:r w:rsidRPr="00B75D7D">
                              <w:rPr>
                                <w:rFonts w:ascii="Montserrat Light" w:hAnsi="Montserrat Light" w:cs="EniTabReg"/>
                                <w:spacing w:val="-2"/>
                                <w:sz w:val="12"/>
                                <w:szCs w:val="12"/>
                              </w:rPr>
                              <w:t xml:space="preserve">DGARD2017-09HTA – </w:t>
                            </w:r>
                            <w:r w:rsidRPr="00B75D7D">
                              <w:rPr>
                                <w:rFonts w:ascii="Montserrat Light" w:hAnsi="Montserrat Light" w:cs="EniTabBold"/>
                                <w:spacing w:val="-2"/>
                                <w:sz w:val="12"/>
                                <w:szCs w:val="12"/>
                              </w:rPr>
                              <w:t>Eni</w:t>
                            </w:r>
                            <w:r w:rsidRPr="00B75D7D">
                              <w:rPr>
                                <w:rFonts w:ascii="Montserrat Light" w:hAnsi="Montserrat Light" w:cs="EniTabReg"/>
                                <w:spacing w:val="-2"/>
                                <w:sz w:val="12"/>
                                <w:szCs w:val="12"/>
                              </w:rPr>
                              <w:t xml:space="preserve"> Plenitude France S.A.S. - R.C.S. Nanterre 451 225 692 - N° TVA : FR87451225692 – 30-32 Rue Victor Hugo - CS 10232 - 92532 LEVALLOIS-PERRET Cedex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AF307D" id="Zone de texte 3" o:spid="_x0000_s1027" type="#_x0000_t202" style="position:absolute;margin-left:7.5pt;margin-top:813.75pt;width:571.5pt;height:22.6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" filled="f" stroked="f">
                <v:textbox>
                  <w:txbxContent>
                    <w:p w14:paraId="5EF31AA1" w14:textId="77777777" w:rsidR="002501DA" w:rsidRPr="00B75D7D" w:rsidRDefault="002501DA" w:rsidP="00A950A0">
                      <w:pPr>
                        <w:pStyle w:val="Paragraphestandard"/>
                        <w:tabs>
                          <w:tab w:val="left" w:pos="9060"/>
                          <w:tab w:val="right" w:pos="11339"/>
                        </w:tabs>
                        <w:jc w:val="center"/>
                        <w:rPr>
                          <w:rFonts w:ascii="Montserrat Light" w:hAnsi="Montserrat Light" w:cs="EniTabReg"/>
                          <w:spacing w:val="-2"/>
                          <w:sz w:val="12"/>
                          <w:szCs w:val="12"/>
                        </w:rPr>
                      </w:pPr>
                      <w:r w:rsidRPr="00B75D7D">
                        <w:rPr>
                          <w:rFonts w:ascii="Montserrat Light" w:hAnsi="Montserrat Light" w:cs="EniTabReg"/>
                          <w:spacing w:val="-2"/>
                          <w:sz w:val="12"/>
                          <w:szCs w:val="12"/>
                        </w:rPr>
                        <w:t xml:space="preserve">DGARD2017-09HTA – </w:t>
                      </w:r>
                      <w:r w:rsidRPr="00B75D7D">
                        <w:rPr>
                          <w:rFonts w:ascii="Montserrat Light" w:hAnsi="Montserrat Light" w:cs="EniTabBold"/>
                          <w:spacing w:val="-2"/>
                          <w:sz w:val="12"/>
                          <w:szCs w:val="12"/>
                        </w:rPr>
                        <w:t>Eni</w:t>
                      </w:r>
                      <w:r w:rsidRPr="00B75D7D">
                        <w:rPr>
                          <w:rFonts w:ascii="Montserrat Light" w:hAnsi="Montserrat Light" w:cs="EniTabReg"/>
                          <w:spacing w:val="-2"/>
                          <w:sz w:val="12"/>
                          <w:szCs w:val="12"/>
                        </w:rPr>
                        <w:t xml:space="preserve"> Plenitude France S.A.S. - R.C.S. Nanterre 451 225 692 - N° TVA : FR87451225692 – 30-32 Rue Victor Hugo - CS 10232 - 92532 LEVALLOIS-PERRET Cedex</w:t>
                      </w:r>
                    </w:p>
                  </w:txbxContent>
                </v:textbox>
                <w10:wrap anchorx="page" anchory="page"/>
                <w10:anchorlock/>
              </v:shape>
            </w:pict>
          </mc:Fallback>
        </mc:AlternateContent>
      </w:r>
    </w:p>
    <w:p w14:paraId="16C4E9D6" w14:textId="77777777" w:rsidR="00A950A0" w:rsidRPr="003F692F" w:rsidRDefault="00A950A0" w:rsidP="00A950A0">
      <w:pPr>
        <w:pStyle w:val="Texte"/>
        <w:rPr>
          <w:rFonts w:ascii="Montserrat Light" w:hAnsi="Montserrat Light"/>
          <w:sz w:val="22"/>
          <w:szCs w:val="22"/>
        </w:rPr>
      </w:pPr>
    </w:p>
    <w:p w14:paraId="1B4B778F" w14:textId="77777777" w:rsidR="00A950A0" w:rsidRDefault="00A950A0"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393660FF" w14:textId="77777777" w:rsidR="00A950A0" w:rsidRDefault="00A950A0"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sectPr w:rsidR="00A950A0" w:rsidSect="00A950A0">
          <w:footerReference w:type="default" r:id="rId36"/>
          <w:type w:val="continuous"/>
          <w:pgSz w:w="11900" w:h="16840"/>
          <w:pgMar w:top="1021" w:right="737" w:bottom="1304" w:left="737" w:header="708" w:footer="708" w:gutter="0"/>
          <w:cols w:num="2" w:space="708"/>
          <w:docGrid w:linePitch="360"/>
        </w:sectPr>
      </w:pPr>
    </w:p>
    <w:p w14:paraId="7633EB61" w14:textId="77777777" w:rsidR="00A950A0" w:rsidRDefault="00A950A0" w:rsidP="00A950A0">
      <w:pPr>
        <w:jc w:val="both"/>
        <w:rPr>
          <w:rFonts w:ascii="Montserrat Light" w:hAnsi="Montserrat Light"/>
          <w:sz w:val="16"/>
          <w:szCs w:val="16"/>
        </w:rPr>
      </w:pPr>
    </w:p>
    <w:p w14:paraId="40D9D2C9" w14:textId="77777777" w:rsidR="00A950A0" w:rsidRDefault="00A950A0" w:rsidP="00A950A0">
      <w:pPr>
        <w:jc w:val="both"/>
        <w:rPr>
          <w:rFonts w:ascii="Montserrat Light" w:hAnsi="Montserrat Light"/>
          <w:sz w:val="16"/>
          <w:szCs w:val="16"/>
        </w:rPr>
      </w:pPr>
    </w:p>
    <w:p w14:paraId="7F784E3E" w14:textId="77777777" w:rsidR="00A950A0" w:rsidRPr="00B640DE" w:rsidRDefault="00A950A0" w:rsidP="00A950A0">
      <w:pPr>
        <w:jc w:val="both"/>
        <w:rPr>
          <w:rFonts w:ascii="Montserrat Light" w:hAnsi="Montserrat Light" w:cs="Times New Roman"/>
          <w:sz w:val="16"/>
          <w:szCs w:val="16"/>
        </w:rPr>
      </w:pPr>
      <w:r w:rsidRPr="00B640DE">
        <w:rPr>
          <w:rFonts w:ascii="Montserrat Light" w:hAnsi="Montserrat Light"/>
          <w:sz w:val="16"/>
          <w:szCs w:val="16"/>
        </w:rPr>
        <w:t>En signant ce formulaire de mandat, vous autorisez Eni Plenitude France S.A.S. à envoyer des instructions à votre banque pour débiter votre compte conformément aux instructions de Eni Plenitude France S.A.S. Vous bénéficiez du droit d’être remboursé par votre banque suivant les conditions décrites dans la convention que vous avez passé avec elle. Une demande de remboursement doit être présentée dans les 8 semaines suivant la date de débit de votre compte pour un prélèvement autorisé. Vos droits concernant le présent mandat de prélèvement SEPA sont expliqués dans un document que vous pouvez obtenir auprès de votre banque.</w:t>
      </w:r>
    </w:p>
    <w:p w14:paraId="455EAFF0" w14:textId="77777777" w:rsidR="00A950A0" w:rsidRPr="00B640DE" w:rsidRDefault="00A950A0" w:rsidP="00A950A0">
      <w:pPr>
        <w:rPr>
          <w:rFonts w:ascii="Montserrat Light" w:hAnsi="Montserrat Light"/>
          <w:sz w:val="16"/>
          <w:szCs w:val="16"/>
        </w:rPr>
      </w:pPr>
    </w:p>
    <w:p w14:paraId="5C905723" w14:textId="77777777" w:rsidR="00A950A0" w:rsidRPr="00B640DE" w:rsidRDefault="00A950A0" w:rsidP="00A950A0">
      <w:pPr>
        <w:rPr>
          <w:rFonts w:ascii="Montserrat Light" w:hAnsi="Montserrat Light"/>
          <w:b/>
          <w:bCs/>
          <w:sz w:val="16"/>
          <w:szCs w:val="16"/>
        </w:rPr>
      </w:pPr>
      <w:r w:rsidRPr="00B640DE">
        <w:rPr>
          <w:rFonts w:ascii="Montserrat Light" w:hAnsi="Montserrat Light"/>
          <w:b/>
          <w:bCs/>
          <w:sz w:val="16"/>
          <w:szCs w:val="16"/>
        </w:rPr>
        <w:t>N° RUM (Référence unique de mandat) :</w:t>
      </w:r>
    </w:p>
    <w:p w14:paraId="286BC876" w14:textId="77777777" w:rsidR="00A950A0" w:rsidRPr="00B640DE" w:rsidRDefault="00A950A0" w:rsidP="00A950A0">
      <w:pPr>
        <w:rPr>
          <w:rFonts w:ascii="Montserrat Light" w:hAnsi="Montserrat Light"/>
          <w:sz w:val="16"/>
          <w:szCs w:val="16"/>
        </w:rPr>
      </w:pPr>
    </w:p>
    <w:tbl>
      <w:tblPr>
        <w:tblStyle w:val="Grilledutableau"/>
        <w:tblW w:w="10320" w:type="dxa"/>
        <w:tblInd w:w="107" w:type="dxa"/>
        <w:tblLayout w:type="fixed"/>
        <w:tblCellMar>
          <w:top w:w="113" w:type="dxa"/>
        </w:tblCellMar>
        <w:tblLook w:val="04A0" w:firstRow="1" w:lastRow="0" w:firstColumn="1" w:lastColumn="0" w:noHBand="0" w:noVBand="1"/>
      </w:tblPr>
      <w:tblGrid>
        <w:gridCol w:w="5249"/>
        <w:gridCol w:w="2127"/>
        <w:gridCol w:w="2944"/>
      </w:tblGrid>
      <w:tr w:rsidR="00A950A0" w:rsidRPr="00B640DE" w14:paraId="3ABD475B" w14:textId="77777777" w:rsidTr="002501DA">
        <w:trPr>
          <w:trHeight w:val="2232"/>
        </w:trPr>
        <w:tc>
          <w:tcPr>
            <w:tcW w:w="7371" w:type="dxa"/>
            <w:gridSpan w:val="2"/>
            <w:tcBorders>
              <w:top w:val="single" w:sz="4" w:space="0" w:color="auto"/>
              <w:left w:val="single" w:sz="4" w:space="0" w:color="auto"/>
              <w:bottom w:val="single" w:sz="4" w:space="0" w:color="auto"/>
              <w:right w:val="single" w:sz="4" w:space="0" w:color="auto"/>
            </w:tcBorders>
          </w:tcPr>
          <w:p w14:paraId="49F61C2D" w14:textId="77777777" w:rsidR="00A950A0" w:rsidRPr="00B640DE" w:rsidRDefault="00A950A0" w:rsidP="002501DA">
            <w:pPr>
              <w:spacing w:line="300" w:lineRule="exact"/>
              <w:rPr>
                <w:rFonts w:ascii="Montserrat Light" w:hAnsi="Montserrat Light"/>
                <w:b/>
                <w:bCs/>
                <w:sz w:val="16"/>
                <w:szCs w:val="16"/>
              </w:rPr>
            </w:pPr>
            <w:r w:rsidRPr="00B640DE">
              <w:rPr>
                <w:rFonts w:ascii="Montserrat Light" w:hAnsi="Montserrat Light"/>
                <w:b/>
                <w:bCs/>
                <w:sz w:val="16"/>
                <w:szCs w:val="16"/>
              </w:rPr>
              <w:t>Débiteur</w:t>
            </w:r>
          </w:p>
          <w:p w14:paraId="01A3C4DD" w14:textId="7E0F78E7" w:rsidR="00A950A0" w:rsidRPr="00B640DE" w:rsidRDefault="00A950A0" w:rsidP="002501DA">
            <w:pPr>
              <w:spacing w:line="300" w:lineRule="exact"/>
              <w:rPr>
                <w:rFonts w:ascii="Montserrat Light" w:hAnsi="Montserrat Light"/>
                <w:sz w:val="12"/>
                <w:szCs w:val="12"/>
              </w:rPr>
            </w:pPr>
            <w:r w:rsidRPr="00B640DE">
              <w:rPr>
                <w:rFonts w:ascii="Montserrat Light" w:hAnsi="Montserrat Light"/>
                <w:sz w:val="12"/>
                <w:szCs w:val="12"/>
              </w:rPr>
              <w:t>Raison sociale :</w:t>
            </w:r>
            <w:r>
              <w:rPr>
                <w:rFonts w:ascii="Montserrat Light" w:hAnsi="Montserrat Light"/>
                <w:sz w:val="12"/>
                <w:szCs w:val="12"/>
              </w:rPr>
              <w:t xml:space="preserve"> </w:t>
            </w:r>
            <w:r w:rsidR="008F0AD3" w:rsidRPr="008F0AD3">
              <w:rPr>
                <w:rFonts w:ascii="Montserrat Light" w:hAnsi="Montserrat Light"/>
                <w:sz w:val="12"/>
                <w:szCs w:val="12"/>
              </w:rPr>
              <w:t>{{OFFER_ACCOUNTID_NAME}}</w:t>
            </w:r>
          </w:p>
          <w:p w14:paraId="02C415F3" w14:textId="4F973C10" w:rsidR="00A950A0" w:rsidRPr="00B640DE" w:rsidRDefault="00A950A0" w:rsidP="002501DA">
            <w:pPr>
              <w:spacing w:line="300" w:lineRule="exact"/>
              <w:rPr>
                <w:rFonts w:ascii="Montserrat Light" w:hAnsi="Montserrat Light"/>
                <w:sz w:val="12"/>
                <w:szCs w:val="12"/>
              </w:rPr>
            </w:pPr>
            <w:r w:rsidRPr="00B640DE">
              <w:rPr>
                <w:rFonts w:ascii="Montserrat Light" w:hAnsi="Montserrat Light"/>
                <w:sz w:val="12"/>
                <w:szCs w:val="12"/>
              </w:rPr>
              <w:t xml:space="preserve">SIREN : </w:t>
            </w:r>
            <w:r w:rsidR="008F0AD3" w:rsidRPr="008F0AD3">
              <w:rPr>
                <w:rFonts w:ascii="Montserrat Light" w:hAnsi="Montserrat Light"/>
                <w:sz w:val="12"/>
                <w:szCs w:val="12"/>
              </w:rPr>
              <w:t>{{OFFER_ACCOUNTID_SIREN}}</w:t>
            </w:r>
          </w:p>
          <w:p w14:paraId="378ABF94" w14:textId="5B4D48D3" w:rsidR="00A950A0" w:rsidRPr="00B640DE" w:rsidRDefault="00A950A0" w:rsidP="002501DA">
            <w:pPr>
              <w:spacing w:line="300" w:lineRule="exact"/>
              <w:rPr>
                <w:rFonts w:ascii="Montserrat Light" w:hAnsi="Montserrat Light"/>
                <w:sz w:val="12"/>
                <w:szCs w:val="12"/>
              </w:rPr>
            </w:pPr>
            <w:r w:rsidRPr="00B640DE">
              <w:rPr>
                <w:rFonts w:ascii="Montserrat Light" w:hAnsi="Montserrat Light"/>
                <w:sz w:val="12"/>
                <w:szCs w:val="12"/>
              </w:rPr>
              <w:t>Adresse</w:t>
            </w:r>
            <w:r>
              <w:rPr>
                <w:rFonts w:ascii="Montserrat Light" w:hAnsi="Montserrat Light"/>
                <w:sz w:val="12"/>
                <w:szCs w:val="12"/>
              </w:rPr>
              <w:t xml:space="preserve"> : </w:t>
            </w:r>
            <w:r w:rsidR="00F965B0" w:rsidRPr="00F965B0">
              <w:rPr>
                <w:rFonts w:ascii="Montserrat Light" w:hAnsi="Montserrat Light"/>
                <w:sz w:val="12"/>
                <w:szCs w:val="12"/>
              </w:rPr>
              <w:t>{{ACCOUNTID_HEADOFFICEADDRESS}}</w:t>
            </w:r>
          </w:p>
          <w:p w14:paraId="60E46DDC" w14:textId="77777777" w:rsidR="00A950A0" w:rsidRPr="00B640DE" w:rsidRDefault="00A950A0" w:rsidP="002501DA">
            <w:pPr>
              <w:spacing w:line="300" w:lineRule="exact"/>
              <w:rPr>
                <w:rFonts w:ascii="Montserrat Light" w:hAnsi="Montserrat Light"/>
                <w:sz w:val="12"/>
                <w:szCs w:val="12"/>
              </w:rPr>
            </w:pPr>
          </w:p>
          <w:p w14:paraId="36578164" w14:textId="77777777" w:rsidR="00A950A0" w:rsidRPr="00B640DE" w:rsidRDefault="00A950A0" w:rsidP="002501DA">
            <w:pPr>
              <w:spacing w:line="300" w:lineRule="exact"/>
              <w:rPr>
                <w:rFonts w:ascii="Montserrat Light" w:hAnsi="Montserrat Light"/>
                <w:sz w:val="12"/>
                <w:szCs w:val="12"/>
              </w:rPr>
            </w:pPr>
          </w:p>
          <w:p w14:paraId="560BA574" w14:textId="77777777" w:rsidR="00A950A0" w:rsidRPr="00B640DE" w:rsidRDefault="00A950A0" w:rsidP="002501DA">
            <w:pPr>
              <w:spacing w:line="300" w:lineRule="exact"/>
              <w:rPr>
                <w:rFonts w:ascii="Montserrat Light" w:hAnsi="Montserrat Light"/>
                <w:sz w:val="12"/>
                <w:szCs w:val="12"/>
              </w:rPr>
            </w:pPr>
          </w:p>
          <w:tbl>
            <w:tblPr>
              <w:tblStyle w:val="Grilledutableau"/>
              <w:tblW w:w="3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991"/>
              <w:gridCol w:w="2894"/>
            </w:tblGrid>
            <w:tr w:rsidR="00A950A0" w:rsidRPr="00B640DE" w14:paraId="7D44FE55" w14:textId="77777777" w:rsidTr="002501DA">
              <w:trPr>
                <w:trHeight w:val="57"/>
              </w:trPr>
              <w:tc>
                <w:tcPr>
                  <w:tcW w:w="992" w:type="dxa"/>
                  <w:tcBorders>
                    <w:top w:val="nil"/>
                    <w:left w:val="nil"/>
                    <w:bottom w:val="nil"/>
                    <w:right w:val="single" w:sz="4" w:space="0" w:color="auto"/>
                  </w:tcBorders>
                  <w:vAlign w:val="center"/>
                  <w:hideMark/>
                </w:tcPr>
                <w:p w14:paraId="17D741F6" w14:textId="77777777" w:rsidR="00A950A0" w:rsidRPr="00B640DE" w:rsidRDefault="00A950A0" w:rsidP="002501DA">
                  <w:pPr>
                    <w:spacing w:line="200" w:lineRule="exact"/>
                    <w:rPr>
                      <w:rFonts w:ascii="Montserrat Light" w:hAnsi="Montserrat Light"/>
                      <w:sz w:val="12"/>
                      <w:szCs w:val="12"/>
                    </w:rPr>
                  </w:pPr>
                  <w:r w:rsidRPr="00B640DE">
                    <w:rPr>
                      <w:rFonts w:ascii="Montserrat Light" w:hAnsi="Montserrat Light"/>
                      <w:sz w:val="12"/>
                      <w:szCs w:val="12"/>
                    </w:rPr>
                    <w:t>Code postal</w:t>
                  </w:r>
                </w:p>
              </w:tc>
              <w:tc>
                <w:tcPr>
                  <w:tcW w:w="2899" w:type="dxa"/>
                  <w:tcBorders>
                    <w:top w:val="nil"/>
                    <w:left w:val="single" w:sz="4" w:space="0" w:color="auto"/>
                    <w:bottom w:val="single" w:sz="4" w:space="0" w:color="auto"/>
                    <w:right w:val="single" w:sz="4" w:space="0" w:color="auto"/>
                  </w:tcBorders>
                </w:tcPr>
                <w:p w14:paraId="380A46A5" w14:textId="77777777" w:rsidR="00A950A0" w:rsidRPr="00B640DE" w:rsidRDefault="00A950A0" w:rsidP="002501DA">
                  <w:pPr>
                    <w:rPr>
                      <w:rFonts w:ascii="Montserrat Light" w:hAnsi="Montserrat Light"/>
                      <w:sz w:val="16"/>
                      <w:szCs w:val="16"/>
                    </w:rPr>
                  </w:pPr>
                  <w:r>
                    <w:rPr>
                      <w:rFonts w:ascii="Montserrat Light" w:hAnsi="Montserrat Light"/>
                      <w:sz w:val="16"/>
                      <w:szCs w:val="16"/>
                    </w:rPr>
                    <w:t xml:space="preserve"> &lt;&lt; Code Postal &gt;&gt;</w:t>
                  </w:r>
                </w:p>
              </w:tc>
            </w:tr>
          </w:tbl>
          <w:p w14:paraId="5ADDED47" w14:textId="77777777" w:rsidR="00A950A0" w:rsidRPr="00B640DE" w:rsidRDefault="00A950A0" w:rsidP="002501DA">
            <w:pPr>
              <w:spacing w:line="100" w:lineRule="exact"/>
              <w:rPr>
                <w:rFonts w:ascii="Montserrat Light" w:eastAsia="Times New Roman" w:hAnsi="Montserrat Light" w:cs="Times New Roman"/>
                <w:sz w:val="12"/>
                <w:szCs w:val="12"/>
              </w:rPr>
            </w:pPr>
          </w:p>
          <w:tbl>
            <w:tblPr>
              <w:tblStyle w:val="Grilledutableau"/>
              <w:tblW w:w="7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992"/>
              <w:gridCol w:w="6013"/>
            </w:tblGrid>
            <w:tr w:rsidR="00A950A0" w:rsidRPr="00B640DE" w14:paraId="557B8801" w14:textId="77777777" w:rsidTr="002501DA">
              <w:tc>
                <w:tcPr>
                  <w:tcW w:w="992" w:type="dxa"/>
                  <w:tcBorders>
                    <w:top w:val="nil"/>
                    <w:left w:val="nil"/>
                    <w:bottom w:val="nil"/>
                    <w:right w:val="single" w:sz="4" w:space="0" w:color="auto"/>
                  </w:tcBorders>
                  <w:vAlign w:val="center"/>
                  <w:hideMark/>
                </w:tcPr>
                <w:p w14:paraId="0EE493F0" w14:textId="77777777" w:rsidR="00A950A0" w:rsidRPr="00B640DE" w:rsidRDefault="00A950A0" w:rsidP="002501DA">
                  <w:pPr>
                    <w:spacing w:line="200" w:lineRule="exact"/>
                    <w:rPr>
                      <w:rFonts w:ascii="Montserrat Light" w:hAnsi="Montserrat Light"/>
                      <w:sz w:val="12"/>
                      <w:szCs w:val="12"/>
                    </w:rPr>
                  </w:pPr>
                  <w:r w:rsidRPr="00B640DE">
                    <w:rPr>
                      <w:rFonts w:ascii="Montserrat Light" w:hAnsi="Montserrat Light"/>
                      <w:sz w:val="12"/>
                      <w:szCs w:val="12"/>
                    </w:rPr>
                    <w:t>Ville</w:t>
                  </w:r>
                </w:p>
              </w:tc>
              <w:tc>
                <w:tcPr>
                  <w:tcW w:w="6010" w:type="dxa"/>
                  <w:tcBorders>
                    <w:top w:val="nil"/>
                    <w:left w:val="single" w:sz="4" w:space="0" w:color="auto"/>
                    <w:bottom w:val="single" w:sz="4" w:space="0" w:color="auto"/>
                    <w:right w:val="single" w:sz="4" w:space="0" w:color="auto"/>
                  </w:tcBorders>
                </w:tcPr>
                <w:p w14:paraId="720C1B2D" w14:textId="77777777" w:rsidR="00A950A0" w:rsidRPr="00B640DE" w:rsidRDefault="00A950A0" w:rsidP="002501DA">
                  <w:pPr>
                    <w:rPr>
                      <w:rFonts w:ascii="Montserrat Light" w:hAnsi="Montserrat Light"/>
                      <w:sz w:val="16"/>
                      <w:szCs w:val="16"/>
                    </w:rPr>
                  </w:pPr>
                  <w:r>
                    <w:rPr>
                      <w:rFonts w:ascii="Montserrat Light" w:hAnsi="Montserrat Light"/>
                      <w:sz w:val="16"/>
                      <w:szCs w:val="16"/>
                    </w:rPr>
                    <w:t xml:space="preserve"> &lt;&lt; Ville &gt;&gt;</w:t>
                  </w:r>
                </w:p>
              </w:tc>
            </w:tr>
          </w:tbl>
          <w:p w14:paraId="7F1D7589" w14:textId="77777777" w:rsidR="00A950A0" w:rsidRPr="00B640DE" w:rsidRDefault="00A950A0" w:rsidP="002501DA">
            <w:pPr>
              <w:spacing w:line="100" w:lineRule="exact"/>
              <w:rPr>
                <w:rFonts w:ascii="Montserrat Light" w:eastAsia="Times New Roman" w:hAnsi="Montserrat Light" w:cs="Times New Roman"/>
                <w:sz w:val="12"/>
                <w:szCs w:val="12"/>
              </w:rPr>
            </w:pPr>
          </w:p>
          <w:tbl>
            <w:tblPr>
              <w:tblStyle w:val="Grilledutableau"/>
              <w:tblW w:w="7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992"/>
              <w:gridCol w:w="6013"/>
            </w:tblGrid>
            <w:tr w:rsidR="00A950A0" w:rsidRPr="00B640DE" w14:paraId="6914A8B5" w14:textId="77777777" w:rsidTr="002501DA">
              <w:tc>
                <w:tcPr>
                  <w:tcW w:w="992" w:type="dxa"/>
                  <w:tcBorders>
                    <w:top w:val="nil"/>
                    <w:left w:val="nil"/>
                    <w:bottom w:val="nil"/>
                    <w:right w:val="single" w:sz="4" w:space="0" w:color="auto"/>
                  </w:tcBorders>
                  <w:vAlign w:val="center"/>
                  <w:hideMark/>
                </w:tcPr>
                <w:p w14:paraId="28330D8B" w14:textId="77777777" w:rsidR="00A950A0" w:rsidRPr="00B640DE" w:rsidRDefault="00A950A0" w:rsidP="002501DA">
                  <w:pPr>
                    <w:spacing w:line="200" w:lineRule="exact"/>
                    <w:rPr>
                      <w:rFonts w:ascii="Montserrat Light" w:hAnsi="Montserrat Light"/>
                      <w:sz w:val="12"/>
                      <w:szCs w:val="12"/>
                    </w:rPr>
                  </w:pPr>
                  <w:r w:rsidRPr="00B640DE">
                    <w:rPr>
                      <w:rFonts w:ascii="Montserrat Light" w:hAnsi="Montserrat Light"/>
                      <w:sz w:val="12"/>
                      <w:szCs w:val="12"/>
                    </w:rPr>
                    <w:t>Pays</w:t>
                  </w:r>
                </w:p>
              </w:tc>
              <w:tc>
                <w:tcPr>
                  <w:tcW w:w="6010" w:type="dxa"/>
                  <w:tcBorders>
                    <w:top w:val="nil"/>
                    <w:left w:val="single" w:sz="4" w:space="0" w:color="auto"/>
                    <w:bottom w:val="single" w:sz="4" w:space="0" w:color="auto"/>
                    <w:right w:val="single" w:sz="4" w:space="0" w:color="auto"/>
                  </w:tcBorders>
                </w:tcPr>
                <w:p w14:paraId="499B623D" w14:textId="77777777" w:rsidR="00A950A0" w:rsidRPr="00B640DE" w:rsidRDefault="00A950A0" w:rsidP="002501DA">
                  <w:pPr>
                    <w:rPr>
                      <w:rFonts w:ascii="Montserrat Light" w:hAnsi="Montserrat Light"/>
                      <w:sz w:val="16"/>
                      <w:szCs w:val="16"/>
                    </w:rPr>
                  </w:pPr>
                  <w:r>
                    <w:rPr>
                      <w:rFonts w:ascii="Montserrat Light" w:hAnsi="Montserrat Light"/>
                      <w:sz w:val="16"/>
                      <w:szCs w:val="16"/>
                    </w:rPr>
                    <w:t xml:space="preserve"> &lt;&lt; Pays &gt;&gt;</w:t>
                  </w:r>
                </w:p>
              </w:tc>
            </w:tr>
          </w:tbl>
          <w:p w14:paraId="58990CD5" w14:textId="77777777" w:rsidR="00A950A0" w:rsidRPr="00B640DE" w:rsidRDefault="00A950A0" w:rsidP="002501DA">
            <w:pPr>
              <w:spacing w:line="300" w:lineRule="exact"/>
              <w:rPr>
                <w:rFonts w:ascii="Montserrat Light" w:eastAsia="Times New Roman" w:hAnsi="Montserrat Light" w:cs="Times New Roman"/>
                <w:sz w:val="16"/>
                <w:szCs w:val="16"/>
              </w:rPr>
            </w:pPr>
          </w:p>
        </w:tc>
        <w:tc>
          <w:tcPr>
            <w:tcW w:w="2942" w:type="dxa"/>
            <w:tcBorders>
              <w:top w:val="single" w:sz="4" w:space="0" w:color="auto"/>
              <w:left w:val="single" w:sz="4" w:space="0" w:color="auto"/>
              <w:bottom w:val="single" w:sz="4" w:space="0" w:color="auto"/>
              <w:right w:val="single" w:sz="4" w:space="0" w:color="auto"/>
            </w:tcBorders>
            <w:hideMark/>
          </w:tcPr>
          <w:p w14:paraId="028E227F" w14:textId="77777777" w:rsidR="00A950A0" w:rsidRPr="00B640DE" w:rsidRDefault="00A950A0" w:rsidP="002501DA">
            <w:pPr>
              <w:rPr>
                <w:rFonts w:ascii="Montserrat Light" w:hAnsi="Montserrat Light"/>
                <w:b/>
                <w:bCs/>
                <w:sz w:val="18"/>
                <w:szCs w:val="18"/>
              </w:rPr>
            </w:pPr>
            <w:r w:rsidRPr="00B640DE">
              <w:rPr>
                <w:rFonts w:ascii="Montserrat Light" w:hAnsi="Montserrat Light"/>
                <w:b/>
                <w:bCs/>
                <w:sz w:val="18"/>
                <w:szCs w:val="18"/>
              </w:rPr>
              <w:t>Identifiant Créancier SEPA : FR15PRO5022491</w:t>
            </w:r>
          </w:p>
          <w:p w14:paraId="21CE10D2" w14:textId="77777777" w:rsidR="00A950A0" w:rsidRPr="00B640DE" w:rsidRDefault="00A950A0" w:rsidP="002501DA">
            <w:pPr>
              <w:rPr>
                <w:rFonts w:ascii="Montserrat Light" w:hAnsi="Montserrat Light"/>
                <w:b/>
                <w:bCs/>
                <w:sz w:val="18"/>
                <w:szCs w:val="18"/>
              </w:rPr>
            </w:pPr>
            <w:r w:rsidRPr="00B640DE">
              <w:rPr>
                <w:rFonts w:ascii="Montserrat Light" w:hAnsi="Montserrat Light"/>
                <w:b/>
                <w:bCs/>
                <w:sz w:val="18"/>
                <w:szCs w:val="18"/>
              </w:rPr>
              <w:t>Créancier</w:t>
            </w:r>
          </w:p>
          <w:p w14:paraId="796801FC" w14:textId="77777777" w:rsidR="00A950A0" w:rsidRPr="00B640DE" w:rsidRDefault="00A950A0" w:rsidP="002501DA">
            <w:pPr>
              <w:spacing w:line="180" w:lineRule="exact"/>
              <w:rPr>
                <w:rFonts w:ascii="Montserrat Light" w:hAnsi="Montserrat Light"/>
                <w:sz w:val="12"/>
                <w:szCs w:val="12"/>
              </w:rPr>
            </w:pPr>
            <w:r w:rsidRPr="00B640DE">
              <w:rPr>
                <w:rFonts w:ascii="Montserrat Light" w:hAnsi="Montserrat Light"/>
                <w:b/>
                <w:bCs/>
                <w:sz w:val="12"/>
                <w:szCs w:val="12"/>
              </w:rPr>
              <w:t>Nom :</w:t>
            </w:r>
            <w:r w:rsidRPr="00B640DE">
              <w:rPr>
                <w:rFonts w:ascii="Montserrat Light" w:hAnsi="Montserrat Light"/>
                <w:sz w:val="12"/>
                <w:szCs w:val="12"/>
              </w:rPr>
              <w:t xml:space="preserve"> Eni Plenitude France S.A.S.</w:t>
            </w:r>
          </w:p>
          <w:p w14:paraId="26210C25" w14:textId="77777777" w:rsidR="00A950A0" w:rsidRPr="00B640DE" w:rsidRDefault="00A950A0" w:rsidP="002501DA">
            <w:pPr>
              <w:spacing w:line="180" w:lineRule="exact"/>
              <w:rPr>
                <w:rFonts w:ascii="Montserrat Light" w:hAnsi="Montserrat Light"/>
                <w:sz w:val="12"/>
                <w:szCs w:val="12"/>
              </w:rPr>
            </w:pPr>
            <w:r w:rsidRPr="00B640DE">
              <w:rPr>
                <w:rFonts w:ascii="Montserrat Light" w:hAnsi="Montserrat Light"/>
                <w:b/>
                <w:bCs/>
                <w:sz w:val="12"/>
                <w:szCs w:val="12"/>
              </w:rPr>
              <w:t>Adresse :</w:t>
            </w:r>
            <w:r w:rsidRPr="00B640DE">
              <w:rPr>
                <w:rFonts w:ascii="Montserrat Light" w:hAnsi="Montserrat Light"/>
                <w:sz w:val="12"/>
                <w:szCs w:val="12"/>
              </w:rPr>
              <w:t xml:space="preserve"> 30-32 Rue Victor Hugo</w:t>
            </w:r>
          </w:p>
          <w:p w14:paraId="5CDBBAFC" w14:textId="77777777" w:rsidR="00A950A0" w:rsidRPr="00B640DE" w:rsidRDefault="00A950A0" w:rsidP="002501DA">
            <w:pPr>
              <w:spacing w:line="180" w:lineRule="exact"/>
              <w:rPr>
                <w:rFonts w:ascii="Montserrat Light" w:hAnsi="Montserrat Light"/>
                <w:sz w:val="12"/>
                <w:szCs w:val="12"/>
              </w:rPr>
            </w:pPr>
            <w:r w:rsidRPr="00B640DE">
              <w:rPr>
                <w:rFonts w:ascii="Montserrat Light" w:hAnsi="Montserrat Light"/>
                <w:sz w:val="12"/>
                <w:szCs w:val="12"/>
              </w:rPr>
              <w:t>CS 10232</w:t>
            </w:r>
          </w:p>
          <w:p w14:paraId="74A143B0" w14:textId="77777777" w:rsidR="00A950A0" w:rsidRPr="00B640DE" w:rsidRDefault="00A950A0" w:rsidP="002501DA">
            <w:pPr>
              <w:spacing w:line="180" w:lineRule="exact"/>
              <w:rPr>
                <w:rFonts w:ascii="Montserrat Light" w:hAnsi="Montserrat Light"/>
                <w:sz w:val="12"/>
                <w:szCs w:val="12"/>
              </w:rPr>
            </w:pPr>
            <w:r w:rsidRPr="00B640DE">
              <w:rPr>
                <w:rFonts w:ascii="Montserrat Light" w:hAnsi="Montserrat Light"/>
                <w:b/>
                <w:bCs/>
                <w:sz w:val="12"/>
                <w:szCs w:val="12"/>
              </w:rPr>
              <w:t>Code postal :</w:t>
            </w:r>
            <w:r w:rsidRPr="00B640DE">
              <w:rPr>
                <w:rFonts w:ascii="Montserrat Light" w:hAnsi="Montserrat Light"/>
                <w:sz w:val="12"/>
                <w:szCs w:val="12"/>
              </w:rPr>
              <w:t xml:space="preserve"> 92 532  </w:t>
            </w:r>
          </w:p>
          <w:p w14:paraId="69AEB796" w14:textId="77777777" w:rsidR="00A950A0" w:rsidRPr="00B640DE" w:rsidRDefault="00A950A0" w:rsidP="002501DA">
            <w:pPr>
              <w:spacing w:line="180" w:lineRule="exact"/>
              <w:rPr>
                <w:rFonts w:ascii="Montserrat Light" w:hAnsi="Montserrat Light"/>
                <w:sz w:val="12"/>
                <w:szCs w:val="12"/>
              </w:rPr>
            </w:pPr>
            <w:r w:rsidRPr="00B640DE">
              <w:rPr>
                <w:rFonts w:ascii="Montserrat Light" w:hAnsi="Montserrat Light"/>
                <w:b/>
                <w:bCs/>
                <w:sz w:val="12"/>
                <w:szCs w:val="12"/>
              </w:rPr>
              <w:t>Ville :</w:t>
            </w:r>
            <w:r w:rsidRPr="00B640DE">
              <w:rPr>
                <w:rFonts w:ascii="Montserrat Light" w:hAnsi="Montserrat Light"/>
                <w:sz w:val="12"/>
                <w:szCs w:val="12"/>
              </w:rPr>
              <w:t xml:space="preserve"> LEVALLOIS-PERRET Cedex</w:t>
            </w:r>
          </w:p>
          <w:p w14:paraId="6EC5F10C" w14:textId="77777777" w:rsidR="00A950A0" w:rsidRPr="00B640DE" w:rsidRDefault="00A950A0" w:rsidP="002501DA">
            <w:pPr>
              <w:spacing w:line="180" w:lineRule="exact"/>
              <w:rPr>
                <w:rFonts w:ascii="Montserrat Light" w:hAnsi="Montserrat Light"/>
                <w:b/>
                <w:bCs/>
                <w:sz w:val="18"/>
                <w:szCs w:val="18"/>
              </w:rPr>
            </w:pPr>
            <w:r w:rsidRPr="00B640DE">
              <w:rPr>
                <w:rFonts w:ascii="Montserrat Light" w:hAnsi="Montserrat Light"/>
                <w:b/>
                <w:bCs/>
                <w:sz w:val="12"/>
                <w:szCs w:val="12"/>
              </w:rPr>
              <w:t>Pays :</w:t>
            </w:r>
            <w:r w:rsidRPr="00B640DE">
              <w:rPr>
                <w:rFonts w:ascii="Montserrat Light" w:hAnsi="Montserrat Light"/>
                <w:sz w:val="12"/>
                <w:szCs w:val="12"/>
              </w:rPr>
              <w:t xml:space="preserve"> France</w:t>
            </w:r>
          </w:p>
        </w:tc>
      </w:tr>
      <w:tr w:rsidR="00A950A0" w:rsidRPr="00B640DE" w14:paraId="719EF638" w14:textId="77777777" w:rsidTr="002501DA">
        <w:trPr>
          <w:trHeight w:val="946"/>
        </w:trPr>
        <w:tc>
          <w:tcPr>
            <w:tcW w:w="10313" w:type="dxa"/>
            <w:gridSpan w:val="3"/>
            <w:tcBorders>
              <w:top w:val="single" w:sz="4" w:space="0" w:color="auto"/>
              <w:left w:val="single" w:sz="4" w:space="0" w:color="auto"/>
              <w:bottom w:val="single" w:sz="4" w:space="0" w:color="auto"/>
              <w:right w:val="single" w:sz="4" w:space="0" w:color="auto"/>
            </w:tcBorders>
          </w:tcPr>
          <w:p w14:paraId="0A673A6A" w14:textId="77777777" w:rsidR="00A950A0" w:rsidRPr="00B640DE" w:rsidRDefault="00A950A0" w:rsidP="002501DA">
            <w:pPr>
              <w:spacing w:line="120" w:lineRule="exact"/>
              <w:rPr>
                <w:rFonts w:ascii="Montserrat Light" w:hAnsi="Montserrat Light"/>
                <w:sz w:val="12"/>
                <w:szCs w:val="12"/>
              </w:rPr>
            </w:pPr>
            <w:r w:rsidRPr="00B640DE">
              <w:rPr>
                <w:rFonts w:ascii="Montserrat Light" w:hAnsi="Montserrat Light"/>
                <w:sz w:val="12"/>
                <w:szCs w:val="12"/>
              </w:rPr>
              <w:t xml:space="preserve">  </w:t>
            </w:r>
          </w:p>
          <w:tbl>
            <w:tblPr>
              <w:tblStyle w:val="Grilledutableau"/>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567"/>
              <w:gridCol w:w="8973"/>
            </w:tblGrid>
            <w:tr w:rsidR="00A950A0" w:rsidRPr="00B640DE" w14:paraId="7346EE97" w14:textId="77777777" w:rsidTr="002501DA">
              <w:tc>
                <w:tcPr>
                  <w:tcW w:w="567" w:type="dxa"/>
                  <w:hideMark/>
                </w:tcPr>
                <w:p w14:paraId="3538AB82" w14:textId="77777777" w:rsidR="00A950A0" w:rsidRPr="00B640DE" w:rsidRDefault="00A950A0" w:rsidP="002501DA">
                  <w:pPr>
                    <w:rPr>
                      <w:rFonts w:ascii="Montserrat Light" w:hAnsi="Montserrat Light"/>
                      <w:sz w:val="16"/>
                      <w:szCs w:val="16"/>
                      <w:lang w:val="en-US"/>
                    </w:rPr>
                  </w:pPr>
                  <w:r w:rsidRPr="00B640DE">
                    <w:rPr>
                      <w:rFonts w:ascii="Montserrat Light" w:hAnsi="Montserrat Light"/>
                      <w:sz w:val="12"/>
                      <w:szCs w:val="12"/>
                      <w:lang w:val="en-US"/>
                    </w:rPr>
                    <w:t>IBAN*</w:t>
                  </w:r>
                </w:p>
              </w:tc>
              <w:tc>
                <w:tcPr>
                  <w:tcW w:w="8968" w:type="dxa"/>
                  <w:hideMark/>
                </w:tcPr>
                <w:p w14:paraId="5A185A24" w14:textId="77777777" w:rsidR="00A950A0" w:rsidRPr="00B640DE" w:rsidRDefault="00A950A0" w:rsidP="002501DA">
                  <w:pPr>
                    <w:rPr>
                      <w:rFonts w:ascii="Montserrat Light" w:hAnsi="Montserrat Light"/>
                      <w:color w:val="FFFFFF" w:themeColor="background1"/>
                      <w:sz w:val="12"/>
                      <w:szCs w:val="12"/>
                      <w:lang w:val="en-US"/>
                    </w:rPr>
                  </w:pPr>
                  <w:r w:rsidRPr="00B640DE">
                    <w:rPr>
                      <w:rFonts w:ascii="Montserrat Light" w:hAnsi="Montserrat Light"/>
                      <w:color w:val="FFFFFF" w:themeColor="background1"/>
                      <w:sz w:val="12"/>
                      <w:szCs w:val="12"/>
                      <w:lang w:val="en-US"/>
                    </w:rPr>
                    <w:t>\Iban_1\</w:t>
                  </w:r>
                </w:p>
              </w:tc>
            </w:tr>
          </w:tbl>
          <w:p w14:paraId="033C1D0E" w14:textId="77777777" w:rsidR="00A950A0" w:rsidRPr="00B640DE" w:rsidRDefault="00A950A0" w:rsidP="002501DA">
            <w:pPr>
              <w:spacing w:line="120" w:lineRule="exact"/>
              <w:rPr>
                <w:rFonts w:ascii="Montserrat Light" w:eastAsia="Times New Roman" w:hAnsi="Montserrat Light" w:cs="Times New Roman"/>
                <w:sz w:val="12"/>
                <w:szCs w:val="12"/>
                <w:lang w:val="en-US"/>
              </w:rPr>
            </w:pPr>
            <w:r w:rsidRPr="00B640DE">
              <w:rPr>
                <w:rFonts w:ascii="Montserrat Light" w:hAnsi="Montserrat Light"/>
                <w:sz w:val="12"/>
                <w:szCs w:val="12"/>
                <w:lang w:val="en-US"/>
              </w:rPr>
              <w:t xml:space="preserve">  </w:t>
            </w:r>
          </w:p>
          <w:p w14:paraId="343361DA" w14:textId="77777777" w:rsidR="00A950A0" w:rsidRPr="00B640DE" w:rsidRDefault="00A950A0" w:rsidP="002501DA">
            <w:pPr>
              <w:spacing w:line="60" w:lineRule="exact"/>
              <w:rPr>
                <w:rFonts w:ascii="Montserrat Light" w:hAnsi="Montserrat Light"/>
                <w:sz w:val="12"/>
                <w:szCs w:val="12"/>
                <w:lang w:val="en-US"/>
              </w:rPr>
            </w:pPr>
          </w:p>
          <w:tbl>
            <w:tblPr>
              <w:tblStyle w:val="Grilledutableau"/>
              <w:tblW w:w="3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567"/>
              <w:gridCol w:w="2598"/>
            </w:tblGrid>
            <w:tr w:rsidR="00A950A0" w:rsidRPr="00B640DE" w14:paraId="5C0C40F6" w14:textId="77777777" w:rsidTr="002501DA">
              <w:trPr>
                <w:trHeight w:val="164"/>
              </w:trPr>
              <w:tc>
                <w:tcPr>
                  <w:tcW w:w="567" w:type="dxa"/>
                  <w:hideMark/>
                </w:tcPr>
                <w:p w14:paraId="323DB1C7" w14:textId="77777777" w:rsidR="00A950A0" w:rsidRPr="00B640DE" w:rsidRDefault="00A950A0" w:rsidP="002501DA">
                  <w:pPr>
                    <w:spacing w:line="200" w:lineRule="exact"/>
                    <w:rPr>
                      <w:rFonts w:ascii="Montserrat Light" w:hAnsi="Montserrat Light"/>
                      <w:sz w:val="12"/>
                      <w:szCs w:val="12"/>
                      <w:lang w:val="en-US"/>
                    </w:rPr>
                  </w:pPr>
                  <w:r w:rsidRPr="00B640DE">
                    <w:rPr>
                      <w:rFonts w:ascii="Montserrat Light" w:hAnsi="Montserrat Light"/>
                      <w:sz w:val="12"/>
                      <w:szCs w:val="12"/>
                      <w:lang w:val="en-US"/>
                    </w:rPr>
                    <w:t>BIC</w:t>
                  </w:r>
                </w:p>
              </w:tc>
              <w:tc>
                <w:tcPr>
                  <w:tcW w:w="2596" w:type="dxa"/>
                  <w:hideMark/>
                </w:tcPr>
                <w:p w14:paraId="03D9F803" w14:textId="77777777" w:rsidR="00A950A0" w:rsidRPr="00B640DE" w:rsidRDefault="00A950A0" w:rsidP="002501DA">
                  <w:pPr>
                    <w:spacing w:line="200" w:lineRule="exact"/>
                    <w:rPr>
                      <w:rFonts w:ascii="Montserrat Light" w:hAnsi="Montserrat Light"/>
                      <w:sz w:val="12"/>
                      <w:szCs w:val="12"/>
                      <w:lang w:val="en-US"/>
                    </w:rPr>
                  </w:pPr>
                  <w:r w:rsidRPr="00B640DE">
                    <w:rPr>
                      <w:rFonts w:ascii="Montserrat Light" w:hAnsi="Montserrat Light"/>
                      <w:color w:val="FFFFFF" w:themeColor="background1"/>
                      <w:sz w:val="12"/>
                      <w:szCs w:val="12"/>
                      <w:lang w:val="en-US"/>
                    </w:rPr>
                    <w:t>\Bic_1\</w:t>
                  </w:r>
                </w:p>
              </w:tc>
            </w:tr>
          </w:tbl>
          <w:p w14:paraId="5D250E35" w14:textId="77777777" w:rsidR="00A950A0" w:rsidRPr="00B640DE" w:rsidRDefault="00A950A0" w:rsidP="002501DA">
            <w:pPr>
              <w:spacing w:line="300" w:lineRule="exact"/>
              <w:rPr>
                <w:rFonts w:ascii="Montserrat Light" w:eastAsia="Times New Roman" w:hAnsi="Montserrat Light" w:cs="Times New Roman"/>
                <w:sz w:val="12"/>
                <w:szCs w:val="12"/>
                <w:lang w:val="en-US"/>
              </w:rPr>
            </w:pPr>
          </w:p>
        </w:tc>
      </w:tr>
      <w:tr w:rsidR="00A950A0" w:rsidRPr="00B640DE" w14:paraId="04E03F18" w14:textId="77777777" w:rsidTr="002501DA">
        <w:trPr>
          <w:trHeight w:val="1099"/>
        </w:trPr>
        <w:tc>
          <w:tcPr>
            <w:tcW w:w="5245" w:type="dxa"/>
            <w:tcBorders>
              <w:top w:val="single" w:sz="4" w:space="0" w:color="auto"/>
              <w:left w:val="single" w:sz="4" w:space="0" w:color="auto"/>
              <w:bottom w:val="single" w:sz="4" w:space="0" w:color="auto"/>
              <w:right w:val="single" w:sz="4" w:space="0" w:color="auto"/>
            </w:tcBorders>
            <w:hideMark/>
          </w:tcPr>
          <w:p w14:paraId="7A58C2EB" w14:textId="77777777" w:rsidR="00A950A0" w:rsidRPr="00B640DE" w:rsidRDefault="00A950A0" w:rsidP="002501DA">
            <w:pPr>
              <w:spacing w:line="300" w:lineRule="exact"/>
              <w:rPr>
                <w:rFonts w:ascii="Montserrat Light" w:hAnsi="Montserrat Light"/>
                <w:sz w:val="12"/>
                <w:szCs w:val="12"/>
              </w:rPr>
            </w:pPr>
            <w:r w:rsidRPr="00B640DE">
              <w:rPr>
                <w:rFonts w:ascii="Montserrat Light" w:hAnsi="Montserrat Light"/>
                <w:sz w:val="12"/>
                <w:szCs w:val="12"/>
              </w:rPr>
              <w:t>Fait le :</w:t>
            </w:r>
            <w:r>
              <w:rPr>
                <w:rFonts w:ascii="Montserrat Light" w:hAnsi="Montserrat Light"/>
                <w:sz w:val="12"/>
                <w:szCs w:val="12"/>
              </w:rPr>
              <w:t xml:space="preserve"> &lt;&lt; date création &gt;&gt;</w:t>
            </w:r>
          </w:p>
          <w:p w14:paraId="3A3AA5E3" w14:textId="77777777" w:rsidR="00A950A0" w:rsidRPr="00B640DE" w:rsidRDefault="00A950A0" w:rsidP="002501DA">
            <w:pPr>
              <w:spacing w:line="300" w:lineRule="exact"/>
              <w:rPr>
                <w:rFonts w:ascii="Montserrat Light" w:hAnsi="Montserrat Light"/>
                <w:sz w:val="12"/>
                <w:szCs w:val="12"/>
              </w:rPr>
            </w:pPr>
            <w:r w:rsidRPr="00B640DE">
              <w:rPr>
                <w:rFonts w:ascii="Montserrat Light" w:hAnsi="Montserrat Light"/>
                <w:sz w:val="12"/>
                <w:szCs w:val="12"/>
              </w:rPr>
              <w:t xml:space="preserve">À : </w:t>
            </w:r>
          </w:p>
        </w:tc>
        <w:tc>
          <w:tcPr>
            <w:tcW w:w="5068" w:type="dxa"/>
            <w:gridSpan w:val="2"/>
            <w:tcBorders>
              <w:top w:val="single" w:sz="4" w:space="0" w:color="auto"/>
              <w:left w:val="single" w:sz="4" w:space="0" w:color="auto"/>
              <w:bottom w:val="single" w:sz="4" w:space="0" w:color="auto"/>
              <w:right w:val="single" w:sz="4" w:space="0" w:color="auto"/>
            </w:tcBorders>
          </w:tcPr>
          <w:p w14:paraId="76FABA52" w14:textId="77777777" w:rsidR="00A950A0" w:rsidRPr="00B640DE" w:rsidRDefault="00A950A0" w:rsidP="002501DA">
            <w:pPr>
              <w:rPr>
                <w:rFonts w:ascii="Montserrat Light" w:hAnsi="Montserrat Light"/>
                <w:sz w:val="12"/>
                <w:szCs w:val="12"/>
                <w:lang w:val="en-US"/>
              </w:rPr>
            </w:pPr>
            <w:r w:rsidRPr="00B640DE">
              <w:rPr>
                <w:rFonts w:ascii="Montserrat Light" w:hAnsi="Montserrat Light"/>
                <w:sz w:val="12"/>
                <w:szCs w:val="12"/>
                <w:lang w:val="en-US"/>
              </w:rPr>
              <w:t xml:space="preserve">Signature : </w:t>
            </w:r>
          </w:p>
          <w:p w14:paraId="0BCAD939" w14:textId="77777777" w:rsidR="00A950A0" w:rsidRPr="00B640DE" w:rsidRDefault="00A950A0" w:rsidP="002501DA">
            <w:pPr>
              <w:rPr>
                <w:rFonts w:ascii="Montserrat Light" w:hAnsi="Montserrat Light"/>
                <w:sz w:val="12"/>
                <w:szCs w:val="12"/>
                <w:lang w:val="en-US"/>
              </w:rPr>
            </w:pPr>
          </w:p>
          <w:p w14:paraId="7FFC15E0" w14:textId="77777777" w:rsidR="00A950A0" w:rsidRPr="00B640DE" w:rsidRDefault="00A950A0" w:rsidP="002501DA">
            <w:pPr>
              <w:jc w:val="center"/>
              <w:rPr>
                <w:rFonts w:ascii="Montserrat Light" w:hAnsi="Montserrat Light"/>
                <w:sz w:val="12"/>
                <w:szCs w:val="12"/>
                <w:lang w:val="en-US"/>
              </w:rPr>
            </w:pPr>
            <w:r w:rsidRPr="00B640DE">
              <w:rPr>
                <w:rFonts w:ascii="Montserrat Light" w:hAnsi="Montserrat Light"/>
                <w:color w:val="FFFFFF" w:themeColor="background1"/>
                <w:sz w:val="12"/>
                <w:szCs w:val="12"/>
                <w:lang w:val="en-US"/>
              </w:rPr>
              <w:t>\s1\</w:t>
            </w:r>
          </w:p>
        </w:tc>
      </w:tr>
    </w:tbl>
    <w:p w14:paraId="29E133FE" w14:textId="77777777" w:rsidR="00A950A0" w:rsidRPr="00B640DE" w:rsidRDefault="00A950A0" w:rsidP="00A950A0">
      <w:pPr>
        <w:rPr>
          <w:rFonts w:ascii="Montserrat Light" w:eastAsia="Times New Roman" w:hAnsi="Montserrat Light"/>
          <w:sz w:val="16"/>
          <w:szCs w:val="16"/>
        </w:rPr>
      </w:pPr>
    </w:p>
    <w:tbl>
      <w:tblPr>
        <w:tblStyle w:val="Grilledutableau"/>
        <w:tblW w:w="0" w:type="auto"/>
        <w:tblInd w:w="113" w:type="dxa"/>
        <w:tblLook w:val="04A0" w:firstRow="1" w:lastRow="0" w:firstColumn="1" w:lastColumn="0" w:noHBand="0" w:noVBand="1"/>
      </w:tblPr>
      <w:tblGrid>
        <w:gridCol w:w="10309"/>
      </w:tblGrid>
      <w:tr w:rsidR="00A950A0" w:rsidRPr="00B640DE" w14:paraId="3962FE23" w14:textId="77777777" w:rsidTr="002501DA">
        <w:trPr>
          <w:trHeight w:val="346"/>
        </w:trPr>
        <w:tc>
          <w:tcPr>
            <w:tcW w:w="10351" w:type="dxa"/>
            <w:tcBorders>
              <w:top w:val="single" w:sz="4" w:space="0" w:color="auto"/>
              <w:left w:val="single" w:sz="4" w:space="0" w:color="auto"/>
              <w:bottom w:val="single" w:sz="4" w:space="0" w:color="auto"/>
              <w:right w:val="single" w:sz="4" w:space="0" w:color="auto"/>
            </w:tcBorders>
            <w:vAlign w:val="center"/>
            <w:hideMark/>
          </w:tcPr>
          <w:p w14:paraId="3F945A8F" w14:textId="77777777" w:rsidR="00A950A0" w:rsidRPr="00B640DE" w:rsidRDefault="00A950A0" w:rsidP="002501DA">
            <w:pPr>
              <w:jc w:val="center"/>
              <w:rPr>
                <w:rFonts w:ascii="Montserrat Light" w:hAnsi="Montserrat Light"/>
                <w:b/>
                <w:bCs/>
                <w:sz w:val="16"/>
                <w:szCs w:val="16"/>
              </w:rPr>
            </w:pPr>
            <w:r w:rsidRPr="00B640DE">
              <w:rPr>
                <w:rFonts w:ascii="Montserrat Light" w:hAnsi="Montserrat Light"/>
                <w:b/>
                <w:bCs/>
                <w:sz w:val="16"/>
                <w:szCs w:val="16"/>
              </w:rPr>
              <w:t>IMPORTANT : n’oubliez pas de joindre un relevé d’identité bancaire (IBAN + BIC).</w:t>
            </w:r>
          </w:p>
        </w:tc>
      </w:tr>
    </w:tbl>
    <w:p w14:paraId="25BC448E" w14:textId="77777777" w:rsidR="00A950A0" w:rsidRPr="00B640DE" w:rsidRDefault="00A950A0" w:rsidP="00A950A0">
      <w:pPr>
        <w:rPr>
          <w:rFonts w:ascii="Montserrat Light" w:eastAsia="Times New Roman" w:hAnsi="Montserrat Light"/>
          <w:sz w:val="16"/>
          <w:szCs w:val="16"/>
        </w:rPr>
      </w:pPr>
    </w:p>
    <w:p w14:paraId="429ECC22" w14:textId="77777777" w:rsidR="00A950A0" w:rsidRPr="00B640DE" w:rsidRDefault="00A950A0" w:rsidP="00A950A0">
      <w:pPr>
        <w:jc w:val="both"/>
        <w:rPr>
          <w:rFonts w:ascii="Montserrat Light" w:hAnsi="Montserrat Light"/>
          <w:sz w:val="16"/>
          <w:szCs w:val="16"/>
        </w:rPr>
      </w:pPr>
      <w:r w:rsidRPr="00B640DE">
        <w:rPr>
          <w:rFonts w:ascii="Montserrat Light" w:hAnsi="Montserrat Light"/>
          <w:sz w:val="16"/>
          <w:szCs w:val="16"/>
        </w:rPr>
        <w:t>Les informations contenues dans le présent mandat, qui doit être complété sont destinées à n’être utilisées par le créancier que pour la gestion de sa relation avec son client. Elles pourront donner lieu à l’exercice, par ce dernier, de ses droits d’oppositions, d’accès et de rectification tels que prévus aux articles 38 et suivants de la loi n° 78-17 du 6 janvier 1978 modifiée, relative à l’informatique, aux fichiers et aux libertés.</w:t>
      </w:r>
    </w:p>
    <w:p w14:paraId="610A184E" w14:textId="77777777" w:rsidR="00A950A0" w:rsidRPr="00B640DE" w:rsidRDefault="00A950A0" w:rsidP="00A950A0">
      <w:pPr>
        <w:jc w:val="both"/>
        <w:rPr>
          <w:rFonts w:ascii="Montserrat Light" w:hAnsi="Montserrat Light"/>
          <w:sz w:val="16"/>
          <w:szCs w:val="16"/>
        </w:rPr>
      </w:pPr>
    </w:p>
    <w:p w14:paraId="5B534E03" w14:textId="77777777" w:rsidR="00A950A0" w:rsidRPr="00B640DE" w:rsidRDefault="00A950A0" w:rsidP="00A950A0">
      <w:pPr>
        <w:jc w:val="both"/>
        <w:rPr>
          <w:rFonts w:ascii="Montserrat Light" w:hAnsi="Montserrat Light"/>
          <w:sz w:val="16"/>
          <w:szCs w:val="16"/>
        </w:rPr>
      </w:pPr>
    </w:p>
    <w:p w14:paraId="25E4B597" w14:textId="77777777" w:rsidR="00A950A0" w:rsidRPr="00B640DE" w:rsidRDefault="00A950A0" w:rsidP="00A950A0">
      <w:pPr>
        <w:spacing w:after="60"/>
        <w:ind w:right="964"/>
        <w:rPr>
          <w:rFonts w:ascii="Montserrat Light" w:hAnsi="Montserrat Light" w:cs="Arial"/>
          <w:sz w:val="16"/>
          <w:szCs w:val="16"/>
        </w:rPr>
      </w:pPr>
      <w:r w:rsidRPr="00B640DE">
        <w:rPr>
          <w:rFonts w:ascii="Montserrat Light" w:hAnsi="Montserrat Light" w:cs="Arial"/>
          <w:color w:val="FFFFFF" w:themeColor="background1"/>
          <w:sz w:val="16"/>
          <w:szCs w:val="16"/>
        </w:rPr>
        <w:t>\rib_1\</w:t>
      </w:r>
      <w:r w:rsidRPr="00B640DE">
        <w:rPr>
          <w:rFonts w:ascii="Montserrat Light" w:hAnsi="Montserrat Light" w:cs="Arial"/>
          <w:sz w:val="16"/>
          <w:szCs w:val="16"/>
        </w:rPr>
        <w:tab/>
        <w:t xml:space="preserve">Relevé d’indenté bancaire : </w:t>
      </w:r>
    </w:p>
    <w:p w14:paraId="521715EE" w14:textId="77777777" w:rsidR="00A950A0" w:rsidRDefault="00A950A0" w:rsidP="00A950A0">
      <w:pPr>
        <w:rPr>
          <w:rFonts w:ascii="Montserrat" w:hAnsi="Montserrat" w:cstheme="majorHAnsi"/>
          <w:color w:val="3B3B3B" w:themeColor="accent5" w:themeShade="40"/>
          <w:sz w:val="14"/>
          <w:szCs w:val="14"/>
        </w:rPr>
      </w:pPr>
      <w:r w:rsidRPr="00B640DE">
        <w:rPr>
          <w:rFonts w:ascii="Montserrat" w:hAnsi="Montserrat" w:cstheme="majorHAnsi"/>
          <w:color w:val="3B3B3B" w:themeColor="accent5" w:themeShade="40"/>
          <w:sz w:val="14"/>
          <w:szCs w:val="14"/>
        </w:rPr>
        <w:br w:type="page"/>
      </w:r>
    </w:p>
    <w:p w14:paraId="5AB12E84" w14:textId="77777777" w:rsidR="00A950A0" w:rsidRDefault="00A950A0" w:rsidP="00A950A0">
      <w:pPr>
        <w:rPr>
          <w:rFonts w:ascii="Montserrat" w:hAnsi="Montserrat" w:cstheme="majorHAnsi"/>
          <w:color w:val="3B3B3B" w:themeColor="accent5" w:themeShade="40"/>
          <w:sz w:val="14"/>
          <w:szCs w:val="14"/>
        </w:rPr>
      </w:pPr>
    </w:p>
    <w:p w14:paraId="5A525CBC" w14:textId="77777777" w:rsidR="00A950A0" w:rsidRDefault="00A950A0" w:rsidP="00A950A0">
      <w:pPr>
        <w:rPr>
          <w:rFonts w:ascii="Montserrat" w:hAnsi="Montserrat" w:cstheme="majorHAnsi"/>
          <w:color w:val="3B3B3B" w:themeColor="accent5" w:themeShade="40"/>
          <w:sz w:val="14"/>
          <w:szCs w:val="14"/>
        </w:rPr>
      </w:pPr>
    </w:p>
    <w:p w14:paraId="24BC8FE2" w14:textId="77777777" w:rsidR="00A950A0" w:rsidRDefault="00A950A0" w:rsidP="00A950A0">
      <w:pPr>
        <w:rPr>
          <w:rFonts w:ascii="Montserrat" w:hAnsi="Montserrat" w:cstheme="majorHAnsi"/>
          <w:color w:val="3B3B3B" w:themeColor="accent5" w:themeShade="40"/>
          <w:sz w:val="14"/>
          <w:szCs w:val="14"/>
        </w:rPr>
      </w:pPr>
    </w:p>
    <w:p w14:paraId="70E8A70B" w14:textId="77777777" w:rsidR="00A950A0" w:rsidRPr="00B640DE" w:rsidRDefault="00A950A0" w:rsidP="00A950A0">
      <w:pPr>
        <w:rPr>
          <w:rFonts w:ascii="Montserrat" w:eastAsia="Times New Roman" w:hAnsi="Montserrat" w:cstheme="majorHAnsi"/>
          <w:color w:val="3B3B3B" w:themeColor="accent5" w:themeShade="40"/>
          <w:sz w:val="14"/>
          <w:szCs w:val="14"/>
          <w:lang w:eastAsia="fr-FR"/>
        </w:rPr>
      </w:pPr>
      <w:r>
        <w:rPr>
          <w:noProof/>
          <w:lang w:eastAsia="fr-FR"/>
        </w:rPr>
        <w:drawing>
          <wp:inline distT="0" distB="0" distL="0" distR="0" wp14:anchorId="60B050AE" wp14:editId="67141F5D">
            <wp:extent cx="6408420" cy="4121785"/>
            <wp:effectExtent l="0" t="0" r="0" b="0"/>
            <wp:docPr id="519303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03042" name="Image 1"/>
                    <pic:cNvPicPr>
                      <a:picLocks noChangeAspect="1"/>
                    </pic:cNvPicPr>
                  </pic:nvPicPr>
                  <pic:blipFill rotWithShape="1">
                    <a:blip r:embed="rId37">
                      <a:extLst>
                        <a:ext uri="{28A0092B-C50C-407E-A947-70E740481C1C}">
                          <a14:useLocalDpi xmlns:a14="http://schemas.microsoft.com/office/drawing/2010/main" val="0"/>
                        </a:ext>
                      </a:extLst>
                    </a:blip>
                    <a:srcRect l="2105" r="3186"/>
                    <a:stretch/>
                  </pic:blipFill>
                  <pic:spPr bwMode="auto">
                    <a:xfrm>
                      <a:off x="0" y="0"/>
                      <a:ext cx="6408420" cy="4121785"/>
                    </a:xfrm>
                    <a:prstGeom prst="rect">
                      <a:avLst/>
                    </a:prstGeom>
                    <a:ln>
                      <a:noFill/>
                    </a:ln>
                    <a:extLst>
                      <a:ext uri="{53640926-AAD7-44D8-BBD7-CCE9431645EC}">
                        <a14:shadowObscured xmlns:a14="http://schemas.microsoft.com/office/drawing/2010/main"/>
                      </a:ext>
                    </a:extLst>
                  </pic:spPr>
                </pic:pic>
              </a:graphicData>
            </a:graphic>
          </wp:inline>
        </w:drawing>
      </w:r>
    </w:p>
    <w:p w14:paraId="285D37F3" w14:textId="77777777" w:rsidR="00A950A0" w:rsidRPr="00EF17C5" w:rsidRDefault="00A950A0" w:rsidP="00A950A0">
      <w:pPr>
        <w:pStyle w:val="Normal1"/>
        <w:spacing w:line="220" w:lineRule="exact"/>
        <w:ind w:left="426" w:right="486"/>
        <w:jc w:val="both"/>
        <w:rPr>
          <w:rFonts w:ascii="Montserrat" w:hAnsi="Montserrat" w:cstheme="majorHAnsi"/>
          <w:color w:val="3B3B3B" w:themeColor="accent5" w:themeShade="40"/>
          <w:sz w:val="16"/>
          <w:szCs w:val="16"/>
        </w:rPr>
      </w:pPr>
    </w:p>
    <w:p w14:paraId="252855D0" w14:textId="230BC43D" w:rsidR="002D58B6" w:rsidRDefault="002D58B6">
      <w:pPr>
        <w:rPr>
          <w:rFonts w:ascii="Montserrat" w:eastAsia="Times New Roman" w:hAnsi="Montserrat" w:cstheme="majorHAnsi"/>
          <w:color w:val="3B3B3B" w:themeColor="accent5" w:themeShade="40"/>
          <w:sz w:val="16"/>
          <w:szCs w:val="16"/>
          <w:lang w:eastAsia="fr-FR"/>
        </w:rPr>
      </w:pPr>
    </w:p>
    <w:sectPr w:rsidR="002D58B6" w:rsidSect="00482DDF">
      <w:headerReference w:type="default" r:id="rId38"/>
      <w:headerReference w:type="first" r:id="rId39"/>
      <w:pgSz w:w="11906" w:h="16838"/>
      <w:pgMar w:top="2268" w:right="737" w:bottom="1021" w:left="737" w:header="709" w:footer="454"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Baudoin Nicolas" w:date="2025-12-04T11:20:00Z" w:initials="NB">
    <w:p w14:paraId="2EDDA19F" w14:textId="77777777" w:rsidR="002501DA" w:rsidRDefault="002501DA" w:rsidP="003B083D">
      <w:pPr>
        <w:pStyle w:val="Commentaire"/>
      </w:pPr>
      <w:r>
        <w:rPr>
          <w:rStyle w:val="Marquedecommentaire"/>
        </w:rPr>
        <w:annotationRef/>
      </w:r>
      <w:r>
        <w:t>On peut mettre en brut soit 6832A (NAF) (ou 70.3C ?) ou un publipostage</w:t>
      </w:r>
    </w:p>
  </w:comment>
  <w:comment w:id="1" w:author="Bezzaz Nada" w:date="2025-10-03T10:56:00Z" w:initials="BN">
    <w:p w14:paraId="078E1E51" w14:textId="77777777" w:rsidR="002501DA" w:rsidRDefault="002501DA" w:rsidP="003B083D">
      <w:r>
        <w:annotationRef/>
      </w:r>
      <w:r w:rsidRPr="305194AB">
        <w:t xml:space="preserve">A partir du Compte Business / Copro </w:t>
      </w:r>
    </w:p>
  </w:comment>
  <w:comment w:id="2" w:author="Bezzaz Nada" w:date="2025-10-03T10:56:00Z" w:initials="BN">
    <w:p w14:paraId="722DBCD3" w14:textId="77777777" w:rsidR="002501DA" w:rsidRDefault="002501DA" w:rsidP="003B083D">
      <w:r>
        <w:annotationRef/>
      </w:r>
      <w:r w:rsidRPr="305194AB">
        <w:t xml:space="preserve">A partir du Compte Business / Copro </w:t>
      </w:r>
    </w:p>
  </w:comment>
  <w:comment w:id="3" w:author="Bezzaz Nada" w:date="2025-10-03T10:58:00Z" w:initials="BN">
    <w:p w14:paraId="5FB1DBB8" w14:textId="77777777" w:rsidR="002501DA" w:rsidRDefault="002501DA" w:rsidP="003B083D">
      <w:r>
        <w:annotationRef/>
      </w:r>
      <w:r w:rsidRPr="71FD4A8E">
        <w:t xml:space="preserve">Contact Associé au compte avec la fonction Signataire </w:t>
      </w:r>
    </w:p>
  </w:comment>
  <w:comment w:id="4" w:author="Bezzaz Nada" w:date="2025-10-03T10:56:00Z" w:initials="BN">
    <w:p w14:paraId="4546FF6E" w14:textId="77777777" w:rsidR="002501DA" w:rsidRDefault="002501DA" w:rsidP="003B083D">
      <w:r>
        <w:annotationRef/>
      </w:r>
      <w:r w:rsidRPr="305194AB">
        <w:t xml:space="preserve">A partir du Compte Business / Copro </w:t>
      </w:r>
    </w:p>
  </w:comment>
  <w:comment w:id="5" w:author="Bezzaz Nada" w:date="2025-10-03T10:58:00Z" w:initials="BN">
    <w:p w14:paraId="4FC1F3C7" w14:textId="77777777" w:rsidR="002501DA" w:rsidRDefault="002501DA" w:rsidP="003B083D">
      <w:r>
        <w:annotationRef/>
      </w:r>
      <w:r w:rsidRPr="71FD4A8E">
        <w:t xml:space="preserve">Contact Associé au compte avec la fonction Signataire </w:t>
      </w:r>
    </w:p>
  </w:comment>
  <w:comment w:id="7" w:author="Baudoin Nicolas" w:date="2026-02-03T11:07:00Z" w:initials="NB">
    <w:p w14:paraId="0CCF5D36" w14:textId="77777777" w:rsidR="002501DA" w:rsidRDefault="002501DA" w:rsidP="000C593E">
      <w:pPr>
        <w:pStyle w:val="Commentaire"/>
      </w:pPr>
      <w:r>
        <w:rPr>
          <w:rStyle w:val="Marquedecommentaire"/>
        </w:rPr>
        <w:annotationRef/>
      </w:r>
      <w:r>
        <w:rPr>
          <w:highlight w:val="cyan"/>
        </w:rPr>
        <w:t>Modification intégrale de toute la clause</w:t>
      </w:r>
    </w:p>
  </w:comment>
  <w:comment w:id="9" w:author="Baudoin Nicolas" w:date="2026-02-03T11:31:00Z" w:initials="NB">
    <w:p w14:paraId="3E8F6113" w14:textId="77777777" w:rsidR="002501DA" w:rsidRDefault="002501DA" w:rsidP="002501DA">
      <w:pPr>
        <w:pStyle w:val="Commentaire"/>
      </w:pPr>
      <w:r>
        <w:rPr>
          <w:rStyle w:val="Marquedecommentaire"/>
        </w:rPr>
        <w:annotationRef/>
      </w:r>
      <w:r>
        <w:rPr>
          <w:highlight w:val="cyan"/>
        </w:rPr>
        <w:t>Toutes les valeurs sont à jour au 1</w:t>
      </w:r>
      <w:r>
        <w:rPr>
          <w:highlight w:val="cyan"/>
          <w:vertAlign w:val="superscript"/>
        </w:rPr>
        <w:t>er</w:t>
      </w:r>
      <w:r>
        <w:rPr>
          <w:highlight w:val="cyan"/>
        </w:rPr>
        <w:t xml:space="preserve"> février 2026</w:t>
      </w:r>
    </w:p>
  </w:comment>
  <w:comment w:id="12" w:author="Baudoin Nicolas" w:date="2026-02-10T16:51:00Z" w:initials="NB">
    <w:p w14:paraId="20893811" w14:textId="77777777" w:rsidR="002501DA" w:rsidRDefault="002501DA" w:rsidP="00E5372A">
      <w:pPr>
        <w:pStyle w:val="Commentaire"/>
      </w:pPr>
      <w:r>
        <w:rPr>
          <w:rStyle w:val="Marquedecommentaire"/>
        </w:rPr>
        <w:annotationRef/>
      </w:r>
      <w:r>
        <w:t>Cet article est le seul différent par rapport à l’offre fixeo classique</w:t>
      </w:r>
    </w:p>
  </w:comment>
  <w:comment w:id="13" w:author="Bezzaz Nada" w:date="2025-10-03T12:49:00Z" w:initials="BN">
    <w:p w14:paraId="1A497BD1" w14:textId="77777777" w:rsidR="002501DA" w:rsidRDefault="002501DA" w:rsidP="00C22C5B">
      <w:r>
        <w:annotationRef/>
      </w:r>
      <w:r w:rsidRPr="134F2AA4">
        <w:t xml:space="preserve">A partir du Compte : </w:t>
      </w:r>
    </w:p>
    <w:p w14:paraId="101FB41B" w14:textId="77777777" w:rsidR="002501DA" w:rsidRDefault="002501DA" w:rsidP="00C22C5B">
      <w:r w:rsidRPr="62EFAF19">
        <w:rPr>
          <w:b/>
          <w:bCs/>
        </w:rPr>
        <w:t>Délais de paiement</w:t>
      </w:r>
    </w:p>
    <w:p w14:paraId="2B4D259C" w14:textId="77777777" w:rsidR="002501DA" w:rsidRDefault="002501DA" w:rsidP="00C22C5B">
      <w:r w:rsidRPr="5F746002">
        <w:rPr>
          <w:b/>
          <w:bCs/>
        </w:rPr>
        <w:t>Méthode de paiement</w:t>
      </w:r>
    </w:p>
  </w:comment>
  <w:comment w:id="14" w:author="Baudoin Nicolas" w:date="2025-10-07T10:12:00Z" w:initials="BN">
    <w:p w14:paraId="59A8AA4F" w14:textId="77777777" w:rsidR="002501DA" w:rsidRDefault="002501DA" w:rsidP="00C22C5B">
      <w:r>
        <w:annotationRef/>
      </w:r>
      <w:r w:rsidRPr="04C1452C">
        <w:t>A mon sens, laisser cette information en tableau fait du sens (moins de travail à faire sur salesforce, pas un gain important d'espace ou de lisibilité)</w:t>
      </w:r>
    </w:p>
  </w:comment>
  <w:comment w:id="16" w:author="Baudoin Nicolas" w:date="2025-11-05T11:48:00Z" w:initials="NB">
    <w:p w14:paraId="75D4F06F" w14:textId="4D7D838C" w:rsidR="002501DA" w:rsidRDefault="002501DA" w:rsidP="00783617">
      <w:pPr>
        <w:pStyle w:val="Commentaire"/>
      </w:pPr>
      <w:r>
        <w:rPr>
          <w:rStyle w:val="Marquedecommentaire"/>
        </w:rPr>
        <w:annotationRef/>
      </w:r>
      <w:r>
        <w:t>Les CGV exonèrent la signature de Eni pour acceptation</w:t>
      </w:r>
    </w:p>
  </w:comment>
  <w:comment w:id="36" w:author="Baudoin Nicolas" w:date="2026-04-20T19:26:00Z" w:initials="NB">
    <w:p w14:paraId="0A04322B" w14:textId="77777777" w:rsidR="002501DA" w:rsidRDefault="002501DA" w:rsidP="00A950A0">
      <w:pPr>
        <w:pStyle w:val="Commentaire"/>
      </w:pPr>
      <w:r>
        <w:rPr>
          <w:rStyle w:val="Marquedecommentaire"/>
        </w:rPr>
        <w:annotationRef/>
      </w:r>
      <w:r>
        <w:t>Cette section doit apparaitre si un site à fournir est C5 ou C4</w:t>
      </w:r>
    </w:p>
  </w:comment>
  <w:comment w:id="39" w:author="Baudoin Nicolas" w:date="2026-04-20T19:36:00Z" w:initials="NB">
    <w:p w14:paraId="5E054701" w14:textId="77777777" w:rsidR="002501DA" w:rsidRDefault="002501DA" w:rsidP="00A950A0">
      <w:pPr>
        <w:pStyle w:val="Commentaire"/>
      </w:pPr>
      <w:r>
        <w:rPr>
          <w:rStyle w:val="Marquedecommentaire"/>
        </w:rPr>
        <w:annotationRef/>
      </w:r>
      <w:r>
        <w:t>Intégrer si un site à livrer est HTA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EDDA19F" w15:done="0"/>
  <w15:commentEx w15:paraId="078E1E51" w15:done="0"/>
  <w15:commentEx w15:paraId="722DBCD3" w15:done="0"/>
  <w15:commentEx w15:paraId="5FB1DBB8" w15:done="0"/>
  <w15:commentEx w15:paraId="4546FF6E" w15:done="0"/>
  <w15:commentEx w15:paraId="4FC1F3C7" w15:done="0"/>
  <w15:commentEx w15:paraId="0CCF5D36" w15:done="0"/>
  <w15:commentEx w15:paraId="3E8F6113" w15:done="0"/>
  <w15:commentEx w15:paraId="20893811" w15:done="0"/>
  <w15:commentEx w15:paraId="2B4D259C" w15:done="0"/>
  <w15:commentEx w15:paraId="59A8AA4F" w15:done="0"/>
  <w15:commentEx w15:paraId="75D4F06F" w15:done="0"/>
  <w15:commentEx w15:paraId="0A04322B" w15:done="0"/>
  <w15:commentEx w15:paraId="5E0547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0930C05" w16cex:dateUtc="2025-12-04T10:20:00Z"/>
  <w16cex:commentExtensible w16cex:durableId="64213485" w16cex:dateUtc="2025-10-03T08:56:00Z"/>
  <w16cex:commentExtensible w16cex:durableId="47811B1B" w16cex:dateUtc="2025-10-03T08:56:00Z"/>
  <w16cex:commentExtensible w16cex:durableId="07E9F0CD" w16cex:dateUtc="2025-10-03T08:58:00Z"/>
  <w16cex:commentExtensible w16cex:durableId="5D32F029" w16cex:dateUtc="2025-10-03T08:56:00Z"/>
  <w16cex:commentExtensible w16cex:durableId="20755A94" w16cex:dateUtc="2025-10-03T08:58:00Z"/>
  <w16cex:commentExtensible w16cex:durableId="6F284B12" w16cex:dateUtc="2025-10-03T09:01:00Z"/>
  <w16cex:commentExtensible w16cex:durableId="0C2498CE" w16cex:dateUtc="2025-10-03T09:05:00Z"/>
  <w16cex:commentExtensible w16cex:durableId="4D0FBED6" w16cex:dateUtc="2025-10-03T09:05:00Z"/>
  <w16cex:commentExtensible w16cex:durableId="218C10FC" w16cex:dateUtc="2025-10-03T09:04:00Z"/>
  <w16cex:commentExtensible w16cex:durableId="358670CA" w16cex:dateUtc="2025-10-03T09:17:00Z"/>
  <w16cex:commentExtensible w16cex:durableId="119F23DD" w16cex:dateUtc="2025-10-03T09:19:00Z"/>
  <w16cex:commentExtensible w16cex:durableId="0022A225" w16cex:dateUtc="2025-10-03T09:23:00Z"/>
  <w16cex:commentExtensible w16cex:durableId="13C98B5B" w16cex:dateUtc="2025-10-03T09:28:00Z"/>
  <w16cex:commentExtensible w16cex:durableId="63B4D456" w16cex:dateUtc="2025-10-03T09:28:00Z"/>
  <w16cex:commentExtensible w16cex:durableId="49C1BA8E" w16cex:dateUtc="2025-10-03T09:28:00Z"/>
  <w16cex:commentExtensible w16cex:durableId="5797CB36" w16cex:dateUtc="2025-10-03T09:29:00Z"/>
  <w16cex:commentExtensible w16cex:durableId="306B4718" w16cex:dateUtc="2026-02-03T10:07:00Z"/>
  <w16cex:commentExtensible w16cex:durableId="602F0856" w16cex:dateUtc="2025-10-03T09:55:00Z"/>
  <w16cex:commentExtensible w16cex:durableId="3B06A5FC" w16cex:dateUtc="2025-10-03T10:12:00Z"/>
  <w16cex:commentExtensible w16cex:durableId="53F05C23" w16cex:dateUtc="2025-10-03T10:13:00Z"/>
  <w16cex:commentExtensible w16cex:durableId="415030B2" w16cex:dateUtc="2025-10-03T10:15:00Z"/>
  <w16cex:commentExtensible w16cex:durableId="71759CDD" w16cex:dateUtc="2025-10-03T10:09:00Z"/>
  <w16cex:commentExtensible w16cex:durableId="743C0F6A" w16cex:dateUtc="2026-02-03T10:31:00Z"/>
  <w16cex:commentExtensible w16cex:durableId="75D0E084" w16cex:dateUtc="2025-10-03T10:12:00Z"/>
  <w16cex:commentExtensible w16cex:durableId="4CB1A9C4" w16cex:dateUtc="2025-10-03T10:31:00Z"/>
  <w16cex:commentExtensible w16cex:durableId="56D67196" w16cex:dateUtc="2026-02-10T15:51:00Z"/>
  <w16cex:commentExtensible w16cex:durableId="7E2C9874" w16cex:dateUtc="2025-10-03T10:40:00Z"/>
  <w16cex:commentExtensible w16cex:durableId="519A286C" w16cex:dateUtc="2025-10-03T10:49:00Z"/>
  <w16cex:commentExtensible w16cex:durableId="17A38019" w16cex:dateUtc="2025-10-03T10:51:00Z"/>
  <w16cex:commentExtensible w16cex:durableId="7CC5033C" w16cex:dateUtc="2025-10-07T08:12:00Z"/>
  <w16cex:commentExtensible w16cex:durableId="2A1D49A2" w16cex:dateUtc="2025-10-03T10:53:00Z"/>
  <w16cex:commentExtensible w16cex:durableId="665FBB24" w16cex:dateUtc="2025-11-05T14:58:00Z"/>
  <w16cex:commentExtensible w16cex:durableId="503646A9" w16cex:dateUtc="2025-11-05T10:48:00Z"/>
  <w16cex:commentExtensible w16cex:durableId="0FE5FC5A" w16cex:dateUtc="2026-04-20T17:26:00Z"/>
  <w16cex:commentExtensible w16cex:durableId="20432AFD" w16cex:dateUtc="2026-04-20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DDA19F" w16cid:durableId="10930C05"/>
  <w16cid:commentId w16cid:paraId="078E1E51" w16cid:durableId="64213485"/>
  <w16cid:commentId w16cid:paraId="722DBCD3" w16cid:durableId="47811B1B"/>
  <w16cid:commentId w16cid:paraId="5FB1DBB8" w16cid:durableId="07E9F0CD"/>
  <w16cid:commentId w16cid:paraId="4546FF6E" w16cid:durableId="5D32F029"/>
  <w16cid:commentId w16cid:paraId="4FC1F3C7" w16cid:durableId="20755A94"/>
  <w16cid:commentId w16cid:paraId="5EB20ACF" w16cid:durableId="6F284B12"/>
  <w16cid:commentId w16cid:paraId="535BF6E2" w16cid:durableId="0C2498CE"/>
  <w16cid:commentId w16cid:paraId="0A1B2169" w16cid:durableId="4D0FBED6"/>
  <w16cid:commentId w16cid:paraId="4DDD5C6F" w16cid:durableId="218C10FC"/>
  <w16cid:commentId w16cid:paraId="46772920" w16cid:durableId="358670CA"/>
  <w16cid:commentId w16cid:paraId="647197E0" w16cid:durableId="119F23DD"/>
  <w16cid:commentId w16cid:paraId="3A0BEB82" w16cid:durableId="0022A225"/>
  <w16cid:commentId w16cid:paraId="7656C033" w16cid:durableId="13C98B5B"/>
  <w16cid:commentId w16cid:paraId="79186CE5" w16cid:durableId="63B4D456"/>
  <w16cid:commentId w16cid:paraId="39167D82" w16cid:durableId="49C1BA8E"/>
  <w16cid:commentId w16cid:paraId="2ED9C8DB" w16cid:durableId="5797CB36"/>
  <w16cid:commentId w16cid:paraId="0CCF5D36" w16cid:durableId="306B4718"/>
  <w16cid:commentId w16cid:paraId="24E9FA86" w16cid:durableId="602F0856"/>
  <w16cid:commentId w16cid:paraId="74B4C267" w16cid:durableId="3B06A5FC"/>
  <w16cid:commentId w16cid:paraId="5592DE28" w16cid:durableId="53F05C23"/>
  <w16cid:commentId w16cid:paraId="47B466E9" w16cid:durableId="415030B2"/>
  <w16cid:commentId w16cid:paraId="6EDCC13F" w16cid:durableId="71759CDD"/>
  <w16cid:commentId w16cid:paraId="3E8F6113" w16cid:durableId="743C0F6A"/>
  <w16cid:commentId w16cid:paraId="25EE8E77" w16cid:durableId="75D0E084"/>
  <w16cid:commentId w16cid:paraId="5A922962" w16cid:durableId="4CB1A9C4"/>
  <w16cid:commentId w16cid:paraId="20893811" w16cid:durableId="56D67196"/>
  <w16cid:commentId w16cid:paraId="4F8461C3" w16cid:durableId="7E2C9874"/>
  <w16cid:commentId w16cid:paraId="2B4D259C" w16cid:durableId="519A286C"/>
  <w16cid:commentId w16cid:paraId="636FF8CD" w16cid:durableId="17A38019"/>
  <w16cid:commentId w16cid:paraId="59A8AA4F" w16cid:durableId="7CC5033C"/>
  <w16cid:commentId w16cid:paraId="372E7FA9" w16cid:durableId="2A1D49A2"/>
  <w16cid:commentId w16cid:paraId="4D0F390F" w16cid:durableId="665FBB24"/>
  <w16cid:commentId w16cid:paraId="75D4F06F" w16cid:durableId="503646A9"/>
  <w16cid:commentId w16cid:paraId="0A04322B" w16cid:durableId="0FE5FC5A"/>
  <w16cid:commentId w16cid:paraId="5E054701" w16cid:durableId="20432AF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8D11DD" w14:textId="77777777" w:rsidR="00B10543" w:rsidRDefault="00B10543" w:rsidP="00BF239E">
      <w:pPr>
        <w:spacing w:after="0" w:line="240" w:lineRule="auto"/>
      </w:pPr>
      <w:r>
        <w:separator/>
      </w:r>
    </w:p>
  </w:endnote>
  <w:endnote w:type="continuationSeparator" w:id="0">
    <w:p w14:paraId="2D860C1E" w14:textId="77777777" w:rsidR="00B10543" w:rsidRDefault="00B10543" w:rsidP="00BF2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ontserrat">
    <w:panose1 w:val="00000000000000000000"/>
    <w:charset w:val="00"/>
    <w:family w:val="auto"/>
    <w:pitch w:val="variable"/>
    <w:sig w:usb0="A00002FF" w:usb1="4000207B" w:usb2="00000000" w:usb3="00000000" w:csb0="00000197" w:csb1="00000000"/>
  </w:font>
  <w:font w:name="Calibri">
    <w:panose1 w:val="020F0502020204030204"/>
    <w:charset w:val="00"/>
    <w:family w:val="swiss"/>
    <w:pitch w:val="variable"/>
    <w:sig w:usb0="E4002EFF" w:usb1="C000247B" w:usb2="00000009" w:usb3="00000000" w:csb0="000001FF" w:csb1="00000000"/>
  </w:font>
  <w:font w:name="EniTab-Regular">
    <w:altName w:val="Calibri"/>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EniTabReg">
    <w:altName w:val="Calibri"/>
    <w:panose1 w:val="020005060300000200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tserrat SemiBold">
    <w:panose1 w:val="00000000000000000000"/>
    <w:charset w:val="00"/>
    <w:family w:val="auto"/>
    <w:pitch w:val="variable"/>
    <w:sig w:usb0="A00002FF" w:usb1="4000207B"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EniTabBold">
    <w:altName w:val="Calibri"/>
    <w:panose1 w:val="02000503030000020004"/>
    <w:charset w:val="00"/>
    <w:family w:val="auto"/>
    <w:pitch w:val="variable"/>
    <w:sig w:usb0="00000003" w:usb1="00000000" w:usb2="00000000" w:usb3="00000000" w:csb0="00000001" w:csb1="00000000"/>
  </w:font>
  <w:font w:name="EniTabLight">
    <w:altName w:val="Calibri"/>
    <w:panose1 w:val="02000506030000020004"/>
    <w:charset w:val="00"/>
    <w:family w:val="auto"/>
    <w:pitch w:val="variable"/>
    <w:sig w:usb0="00000003" w:usb1="00000000" w:usb2="00000000" w:usb3="00000000" w:csb0="00000001" w:csb1="00000000"/>
  </w:font>
  <w:font w:name="ArialMT">
    <w:altName w:val="Arial"/>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E00002AF" w:usb1="5000E07B" w:usb2="00000000" w:usb3="00000000" w:csb0="0000019F" w:csb1="00000000"/>
  </w:font>
  <w:font w:name="Montserrat Medium">
    <w:panose1 w:val="00000000000000000000"/>
    <w:charset w:val="00"/>
    <w:family w:val="auto"/>
    <w:pitch w:val="variable"/>
    <w:sig w:usb0="A00002FF" w:usb1="4000207B" w:usb2="00000000" w:usb3="00000000" w:csb0="00000197" w:csb1="00000000"/>
  </w:font>
  <w:font w:name="EniTab-Bold">
    <w:altName w:val="Calibri"/>
    <w:panose1 w:val="00000000000000000000"/>
    <w:charset w:val="00"/>
    <w:family w:val="auto"/>
    <w:notTrueType/>
    <w:pitch w:val="default"/>
    <w:sig w:usb0="00000003" w:usb1="00000000" w:usb2="00000000" w:usb3="00000000" w:csb0="00000001" w:csb1="00000000"/>
  </w:font>
  <w:font w:name="Montserrat Light">
    <w:panose1 w:val="00000000000000000000"/>
    <w:charset w:val="00"/>
    <w:family w:val="auto"/>
    <w:pitch w:val="variable"/>
    <w:sig w:usb0="A00002FF" w:usb1="4000207B" w:usb2="00000000" w:usb3="00000000" w:csb0="00000197" w:csb1="00000000"/>
  </w:font>
  <w:font w:name=".LastResort">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EDE4A" w14:textId="77777777" w:rsidR="002501DA" w:rsidRPr="00E111E3" w:rsidRDefault="002501DA">
    <w:pPr>
      <w:pStyle w:val="Pieddepage"/>
      <w:rPr>
        <w:rFonts w:ascii="Montserrat" w:hAnsi="Montserrat"/>
        <w:sz w:val="16"/>
        <w:szCs w:val="16"/>
      </w:rPr>
    </w:pPr>
    <w:r w:rsidRPr="00E111E3">
      <w:rPr>
        <w:rFonts w:ascii="Montserrat" w:hAnsi="Montserrat"/>
        <w:sz w:val="16"/>
        <w:szCs w:val="16"/>
      </w:rPr>
      <w:t>Propale 212123366994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Montserrat" w:hAnsi="Montserrat"/>
        <w:color w:val="3B3B3B" w:themeColor="accent5" w:themeShade="40"/>
        <w:sz w:val="16"/>
        <w:szCs w:val="16"/>
      </w:rPr>
      <w:id w:val="-879392394"/>
      <w:docPartObj>
        <w:docPartGallery w:val="Page Numbers (Bottom of Page)"/>
        <w:docPartUnique/>
      </w:docPartObj>
    </w:sdtPr>
    <w:sdtEndPr/>
    <w:sdtContent>
      <w:p w14:paraId="33F34144" w14:textId="594F4031" w:rsidR="002501DA" w:rsidRPr="002126D5" w:rsidRDefault="002501DA">
        <w:pPr>
          <w:pStyle w:val="Pieddepage"/>
          <w:jc w:val="right"/>
          <w:rPr>
            <w:rFonts w:ascii="Montserrat" w:hAnsi="Montserrat"/>
            <w:color w:val="3B3B3B" w:themeColor="accent5" w:themeShade="40"/>
            <w:sz w:val="16"/>
            <w:szCs w:val="16"/>
          </w:rPr>
        </w:pPr>
        <w:r w:rsidRPr="002126D5">
          <w:rPr>
            <w:rFonts w:ascii="Montserrat" w:hAnsi="Montserrat"/>
            <w:color w:val="3B3B3B" w:themeColor="accent5" w:themeShade="40"/>
            <w:sz w:val="16"/>
            <w:szCs w:val="16"/>
          </w:rPr>
          <w:fldChar w:fldCharType="begin"/>
        </w:r>
        <w:r w:rsidRPr="002126D5">
          <w:rPr>
            <w:rFonts w:ascii="Montserrat" w:hAnsi="Montserrat"/>
            <w:color w:val="3B3B3B" w:themeColor="accent5" w:themeShade="40"/>
            <w:sz w:val="16"/>
            <w:szCs w:val="16"/>
          </w:rPr>
          <w:instrText>PAGE   \* MERGEFORMAT</w:instrText>
        </w:r>
        <w:r w:rsidRPr="002126D5">
          <w:rPr>
            <w:rFonts w:ascii="Montserrat" w:hAnsi="Montserrat"/>
            <w:color w:val="3B3B3B" w:themeColor="accent5" w:themeShade="40"/>
            <w:sz w:val="16"/>
            <w:szCs w:val="16"/>
          </w:rPr>
          <w:fldChar w:fldCharType="separate"/>
        </w:r>
        <w:r w:rsidR="0038187F">
          <w:rPr>
            <w:rFonts w:ascii="Montserrat" w:hAnsi="Montserrat"/>
            <w:noProof/>
            <w:color w:val="3B3B3B" w:themeColor="accent5" w:themeShade="40"/>
            <w:sz w:val="16"/>
            <w:szCs w:val="16"/>
          </w:rPr>
          <w:t>7</w:t>
        </w:r>
        <w:r w:rsidRPr="002126D5">
          <w:rPr>
            <w:rFonts w:ascii="Montserrat" w:hAnsi="Montserrat"/>
            <w:color w:val="3B3B3B" w:themeColor="accent5" w:themeShade="40"/>
            <w:sz w:val="16"/>
            <w:szCs w:val="16"/>
          </w:rPr>
          <w:fldChar w:fldCharType="end"/>
        </w:r>
      </w:p>
    </w:sdtContent>
  </w:sdt>
  <w:p w14:paraId="2A64A339" w14:textId="41BD0F4A" w:rsidR="002501DA" w:rsidRPr="000713EE" w:rsidRDefault="002501DA">
    <w:pPr>
      <w:pStyle w:val="Pieddepage"/>
      <w:rPr>
        <w:rFonts w:ascii="Montserrat" w:hAnsi="Montserrat"/>
        <w:color w:val="3B3B3B" w:themeColor="accent5" w:themeShade="40"/>
        <w:sz w:val="12"/>
        <w:szCs w:val="12"/>
      </w:rPr>
    </w:pPr>
    <w:r w:rsidRPr="000713EE">
      <w:rPr>
        <w:rFonts w:ascii="Montserrat" w:hAnsi="Montserrat"/>
        <w:color w:val="3B3B3B" w:themeColor="accent5" w:themeShade="40"/>
        <w:sz w:val="12"/>
        <w:szCs w:val="12"/>
      </w:rPr>
      <w:t>Propale 2211010120215</w:t>
    </w:r>
  </w:p>
  <w:p w14:paraId="79A741CD" w14:textId="77777777" w:rsidR="002501DA" w:rsidRDefault="002501D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421543" w14:textId="77777777" w:rsidR="002501DA" w:rsidRPr="007337B1" w:rsidRDefault="002501DA" w:rsidP="002501DA">
    <w:pPr>
      <w:pStyle w:val="Piedde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567532" w14:textId="77777777" w:rsidR="002501DA" w:rsidRPr="003F692F" w:rsidRDefault="002501DA" w:rsidP="002501DA">
    <w:pPr>
      <w:pStyle w:val="Paragraphestandard"/>
      <w:tabs>
        <w:tab w:val="left" w:pos="9060"/>
        <w:tab w:val="right" w:pos="11339"/>
      </w:tabs>
      <w:jc w:val="both"/>
      <w:rPr>
        <w:rFonts w:ascii="Montserrat Light" w:hAnsi="Montserrat Light" w:cs=".LastResort"/>
        <w:sz w:val="12"/>
        <w:szCs w:val="12"/>
      </w:rPr>
    </w:pPr>
    <w:r w:rsidRPr="003F692F">
      <w:rPr>
        <w:rFonts w:ascii="Montserrat Light" w:hAnsi="Montserrat Light" w:cs=".LastResort"/>
        <w:sz w:val="12"/>
        <w:szCs w:val="12"/>
      </w:rPr>
      <w:t>DGARD2021-04BT – Eni Plenitude France S.A.S. - R.C.S. Nanterre 451 225 692 - N° TVA : FR87451225692 – 30-32 Rue Victor Hugo - CS 10232 - 92532 LEVALLOIS-PERRET Cedex</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312D28" w14:textId="77777777" w:rsidR="002501DA" w:rsidRPr="003F692F" w:rsidRDefault="002501DA" w:rsidP="002501DA">
    <w:pPr>
      <w:pStyle w:val="Paragraphestandard"/>
      <w:tabs>
        <w:tab w:val="left" w:pos="9060"/>
        <w:tab w:val="right" w:pos="11339"/>
      </w:tabs>
      <w:jc w:val="both"/>
      <w:rPr>
        <w:rFonts w:ascii="Montserrat Light" w:hAnsi="Montserrat Light" w:cs=".LastResort"/>
        <w:sz w:val="12"/>
        <w:szCs w:val="12"/>
      </w:rPr>
    </w:pPr>
    <w:r w:rsidRPr="003F692F">
      <w:rPr>
        <w:rFonts w:ascii="Montserrat Light" w:hAnsi="Montserrat Light" w:cs=".LastResort"/>
        <w:sz w:val="12"/>
        <w:szCs w:val="12"/>
      </w:rPr>
      <w:t>DGARD2021-04BT – Eni Plenitude France S.A.S. - R.C.S. Nanterre 451 225 692 - N° TVA : FR87451225692 – 30-32 Rue Victor Hugo - CS 10232 - 92532 LEVALLOIS-PERRET Cedex</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A87FEA" w14:textId="77777777" w:rsidR="002501DA" w:rsidRPr="003F692F" w:rsidRDefault="002501DA" w:rsidP="002501DA">
    <w:pPr>
      <w:pStyle w:val="Paragraphestandard"/>
      <w:tabs>
        <w:tab w:val="left" w:pos="9060"/>
        <w:tab w:val="right" w:pos="11339"/>
      </w:tabs>
      <w:jc w:val="both"/>
      <w:rPr>
        <w:rFonts w:ascii="Montserrat Light" w:hAnsi="Montserrat Light" w:cs=".LastResort"/>
        <w:sz w:val="12"/>
        <w:szCs w:val="1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73F14" w14:textId="77777777" w:rsidR="00B10543" w:rsidRDefault="00B10543" w:rsidP="00BF239E">
      <w:pPr>
        <w:spacing w:after="0" w:line="240" w:lineRule="auto"/>
      </w:pPr>
      <w:r>
        <w:separator/>
      </w:r>
    </w:p>
  </w:footnote>
  <w:footnote w:type="continuationSeparator" w:id="0">
    <w:p w14:paraId="34E69B67" w14:textId="77777777" w:rsidR="00B10543" w:rsidRDefault="00B10543" w:rsidP="00BF23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57AC79" w14:textId="77777777" w:rsidR="002501DA" w:rsidRPr="005E50F6" w:rsidRDefault="002501DA" w:rsidP="002501DA">
    <w:pPr>
      <w:spacing w:before="380" w:after="0" w:line="380" w:lineRule="exact"/>
      <w:ind w:left="2829"/>
      <w:rPr>
        <w:rFonts w:ascii="Montserrat SemiBold" w:eastAsia="Times New Roman" w:hAnsi="Montserrat SemiBold" w:cs="Arial"/>
        <w:color w:val="FFCB00"/>
        <w:sz w:val="26"/>
        <w:szCs w:val="26"/>
        <w:lang w:eastAsia="fr-FR"/>
      </w:rPr>
    </w:pPr>
    <w:r w:rsidRPr="005E50F6">
      <w:rPr>
        <w:rFonts w:ascii="Montserrat SemiBold" w:hAnsi="Montserrat SemiBold" w:cs="Arial"/>
        <w:noProof/>
        <w:sz w:val="26"/>
        <w:szCs w:val="26"/>
        <w:lang w:eastAsia="fr-FR"/>
      </w:rPr>
      <w:drawing>
        <wp:anchor distT="0" distB="0" distL="114300" distR="114300" simplePos="0" relativeHeight="251657216" behindDoc="0" locked="0" layoutInCell="1" allowOverlap="1" wp14:anchorId="230DFA30" wp14:editId="6A43D57B">
          <wp:simplePos x="0" y="0"/>
          <wp:positionH relativeFrom="margin">
            <wp:posOffset>-227965</wp:posOffset>
          </wp:positionH>
          <wp:positionV relativeFrom="paragraph">
            <wp:posOffset>-86285</wp:posOffset>
          </wp:positionV>
          <wp:extent cx="1855694" cy="866600"/>
          <wp:effectExtent l="0" t="0" r="0" b="0"/>
          <wp:wrapNone/>
          <wp:docPr id="430691715" name="Image 430691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98904" name="Image 429298904"/>
                  <pic:cNvPicPr/>
                </pic:nvPicPr>
                <pic:blipFill>
                  <a:blip r:embed="rId1">
                    <a:extLst>
                      <a:ext uri="{28A0092B-C50C-407E-A947-70E740481C1C}">
                        <a14:useLocalDpi xmlns:a14="http://schemas.microsoft.com/office/drawing/2010/main" val="0"/>
                      </a:ext>
                    </a:extLst>
                  </a:blip>
                  <a:stretch>
                    <a:fillRect/>
                  </a:stretch>
                </pic:blipFill>
                <pic:spPr>
                  <a:xfrm>
                    <a:off x="0" y="0"/>
                    <a:ext cx="1855694" cy="866600"/>
                  </a:xfrm>
                  <a:prstGeom prst="rect">
                    <a:avLst/>
                  </a:prstGeom>
                </pic:spPr>
              </pic:pic>
            </a:graphicData>
          </a:graphic>
          <wp14:sizeRelH relativeFrom="margin">
            <wp14:pctWidth>0</wp14:pctWidth>
          </wp14:sizeRelH>
          <wp14:sizeRelV relativeFrom="margin">
            <wp14:pctHeight>0</wp14:pctHeight>
          </wp14:sizeRelV>
        </wp:anchor>
      </w:drawing>
    </w:r>
    <w:r w:rsidRPr="005E50F6">
      <w:rPr>
        <w:rFonts w:ascii="Montserrat SemiBold" w:eastAsia="Times New Roman" w:hAnsi="Montserrat SemiBold" w:cs="Arial"/>
        <w:sz w:val="26"/>
        <w:szCs w:val="26"/>
        <w:lang w:eastAsia="fr-FR"/>
      </w:rPr>
      <w:t>Conditions Particulières de Vente pour la fourniture d’électricité</w:t>
    </w:r>
  </w:p>
  <w:p w14:paraId="23806A63" w14:textId="77777777" w:rsidR="002501DA" w:rsidRPr="00467F39" w:rsidRDefault="002501DA">
    <w:pPr>
      <w:pStyle w:val="En-tte"/>
      <w:rPr>
        <w:rFonts w:ascii="Montserrat SemiBold" w:hAnsi="Montserrat SemiBold"/>
        <w:b/>
        <w:bCs/>
        <w:sz w:val="26"/>
        <w:szCs w:val="26"/>
      </w:rPr>
    </w:pPr>
  </w:p>
  <w:p w14:paraId="107E15EF" w14:textId="77777777" w:rsidR="002501DA" w:rsidRDefault="002501D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6BE49D" w14:textId="77777777" w:rsidR="002501DA" w:rsidRDefault="002501DA" w:rsidP="006877C6">
    <w:pPr>
      <w:autoSpaceDE w:val="0"/>
      <w:autoSpaceDN w:val="0"/>
      <w:adjustRightInd w:val="0"/>
      <w:spacing w:after="0" w:line="240" w:lineRule="auto"/>
      <w:ind w:left="708" w:firstLine="708"/>
      <w:rPr>
        <w:rFonts w:ascii="EniTabBold" w:hAnsi="EniTabBold" w:cs="EniTab-Bold"/>
        <w:bCs/>
        <w:sz w:val="48"/>
        <w:szCs w:val="32"/>
        <w:lang w:val="en-US"/>
      </w:rPr>
    </w:pPr>
  </w:p>
  <w:p w14:paraId="422E1F85" w14:textId="77777777" w:rsidR="002501DA" w:rsidRDefault="002501DA" w:rsidP="006877C6">
    <w:pPr>
      <w:pStyle w:val="En-tte"/>
    </w:pPr>
  </w:p>
  <w:p w14:paraId="7E7C0BE7" w14:textId="77777777" w:rsidR="002501DA" w:rsidRPr="006877C6" w:rsidRDefault="002501DA" w:rsidP="006877C6">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9472DB" w14:textId="37F0B0EE" w:rsidR="002501DA" w:rsidRDefault="002501DA">
    <w:pPr>
      <w:pStyle w:val="En-tte"/>
    </w:pPr>
  </w:p>
  <w:p w14:paraId="42CD78D5" w14:textId="77777777" w:rsidR="002501DA" w:rsidRDefault="002501DA"/>
  <w:p w14:paraId="3130AF0E" w14:textId="5FA158CC" w:rsidR="002501DA" w:rsidRDefault="002501DA">
    <w:r w:rsidRPr="00DF1555">
      <w:rPr>
        <w:rFonts w:ascii="Montserrat SemiBold" w:hAnsi="Montserrat SemiBold" w:cs="Arial"/>
        <w:noProof/>
        <w:lang w:eastAsia="fr-FR"/>
      </w:rPr>
      <w:drawing>
        <wp:anchor distT="0" distB="0" distL="114300" distR="114300" simplePos="0" relativeHeight="251655168" behindDoc="0" locked="0" layoutInCell="1" allowOverlap="1" wp14:anchorId="39870C20" wp14:editId="0E2A782B">
          <wp:simplePos x="0" y="0"/>
          <wp:positionH relativeFrom="margin">
            <wp:align>left</wp:align>
          </wp:positionH>
          <wp:positionV relativeFrom="paragraph">
            <wp:posOffset>-97790</wp:posOffset>
          </wp:positionV>
          <wp:extent cx="1371600" cy="640530"/>
          <wp:effectExtent l="0" t="0" r="0" b="0"/>
          <wp:wrapNone/>
          <wp:docPr id="2053795921" name="Image 2053795921" descr="Une image contenant Graphique, graphisme, Police,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6102" name="Image 1932596102" descr="Une image contenant Graphique, graphisme, Police, dessin humorist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371600" cy="640530"/>
                  </a:xfrm>
                  <a:prstGeom prst="rect">
                    <a:avLst/>
                  </a:prstGeom>
                </pic:spPr>
              </pic:pic>
            </a:graphicData>
          </a:graphic>
          <wp14:sizeRelH relativeFrom="margin">
            <wp14:pctWidth>0</wp14:pctWidth>
          </wp14:sizeRelH>
          <wp14:sizeRelV relativeFrom="margin">
            <wp14:pctHeight>0</wp14:pctHeight>
          </wp14:sizeRelV>
        </wp:anchor>
      </w:drawing>
    </w:r>
    <w:r w:rsidRPr="00DF1555">
      <w:rPr>
        <w:rFonts w:ascii="Montserrat SemiBold" w:eastAsia="Times New Roman" w:hAnsi="Montserrat SemiBold" w:cs="Arial"/>
        <w:lang w:eastAsia="fr-FR"/>
      </w:rPr>
      <w:t>Conditions Particulières de Vente pour la fourniture d’électricité</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2C4A44" w14:textId="2C33CA47" w:rsidR="002501DA" w:rsidRDefault="002501DA" w:rsidP="00A814AF">
    <w:pPr>
      <w:spacing w:before="120" w:after="0" w:line="380" w:lineRule="exact"/>
      <w:ind w:left="2830" w:hanging="278"/>
      <w:rPr>
        <w:rFonts w:ascii="Montserrat SemiBold" w:eastAsia="Times New Roman" w:hAnsi="Montserrat SemiBold" w:cs="Arial"/>
        <w:lang w:eastAsia="fr-FR"/>
      </w:rPr>
    </w:pPr>
    <w:bookmarkStart w:id="17" w:name="_Hlk221542650"/>
    <w:bookmarkStart w:id="18" w:name="_Hlk221543097"/>
    <w:bookmarkStart w:id="19" w:name="_Hlk221543098"/>
    <w:r w:rsidRPr="00DF1555">
      <w:rPr>
        <w:rFonts w:ascii="Montserrat SemiBold" w:hAnsi="Montserrat SemiBold" w:cs="Arial"/>
        <w:noProof/>
        <w:lang w:eastAsia="fr-FR"/>
      </w:rPr>
      <w:drawing>
        <wp:anchor distT="0" distB="0" distL="114300" distR="114300" simplePos="0" relativeHeight="251656192" behindDoc="0" locked="0" layoutInCell="1" allowOverlap="1" wp14:anchorId="39870C20" wp14:editId="0E2A782B">
          <wp:simplePos x="0" y="0"/>
          <wp:positionH relativeFrom="margin">
            <wp:align>left</wp:align>
          </wp:positionH>
          <wp:positionV relativeFrom="paragraph">
            <wp:posOffset>-97790</wp:posOffset>
          </wp:positionV>
          <wp:extent cx="1371600" cy="640530"/>
          <wp:effectExtent l="0" t="0" r="0" b="0"/>
          <wp:wrapNone/>
          <wp:docPr id="1" name="Image 1" descr="Une image contenant Graphique, graphisme, Police,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6102" name="Image 1932596102" descr="Une image contenant Graphique, graphisme, Police, dessin humorist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371600" cy="640530"/>
                  </a:xfrm>
                  <a:prstGeom prst="rect">
                    <a:avLst/>
                  </a:prstGeom>
                </pic:spPr>
              </pic:pic>
            </a:graphicData>
          </a:graphic>
          <wp14:sizeRelH relativeFrom="margin">
            <wp14:pctWidth>0</wp14:pctWidth>
          </wp14:sizeRelH>
          <wp14:sizeRelV relativeFrom="margin">
            <wp14:pctHeight>0</wp14:pctHeight>
          </wp14:sizeRelV>
        </wp:anchor>
      </w:drawing>
    </w:r>
    <w:r w:rsidRPr="00DF1555">
      <w:rPr>
        <w:rFonts w:ascii="Montserrat SemiBold" w:eastAsia="Times New Roman" w:hAnsi="Montserrat SemiBold" w:cs="Arial"/>
        <w:lang w:eastAsia="fr-FR"/>
      </w:rPr>
      <w:t>Conditions Particulières de Vente pour la fourniture d’électricité</w:t>
    </w:r>
    <w:bookmarkEnd w:id="17"/>
    <w:bookmarkEnd w:id="18"/>
    <w:bookmarkEnd w:id="19"/>
  </w:p>
  <w:p w14:paraId="23831BA0" w14:textId="77777777" w:rsidR="002501DA" w:rsidRPr="00DF1555" w:rsidRDefault="002501DA" w:rsidP="00A814AF">
    <w:pPr>
      <w:spacing w:after="240" w:line="380" w:lineRule="exact"/>
      <w:ind w:left="2830" w:hanging="278"/>
      <w:rPr>
        <w:rFonts w:ascii="Montserrat SemiBold" w:eastAsia="Times New Roman" w:hAnsi="Montserrat SemiBold" w:cs="Arial"/>
        <w:color w:val="FFCB00"/>
        <w:lang w:eastAsia="fr-FR"/>
      </w:rPr>
    </w:pPr>
  </w:p>
  <w:p w14:paraId="695B85DF" w14:textId="77777777" w:rsidR="002501DA" w:rsidRDefault="002501DA"/>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64FB0C" w14:textId="77777777" w:rsidR="002501DA" w:rsidRDefault="002501DA" w:rsidP="006877C6">
    <w:pPr>
      <w:pStyle w:val="En-tte"/>
    </w:pPr>
  </w:p>
  <w:p w14:paraId="63FFDBDD" w14:textId="77777777" w:rsidR="002501DA" w:rsidRPr="006877C6" w:rsidRDefault="002501DA" w:rsidP="006877C6">
    <w:pPr>
      <w:pStyle w:val="En-tt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81D1B9" w14:textId="77777777" w:rsidR="002501DA" w:rsidRDefault="002501DA" w:rsidP="002501DA">
    <w:pPr>
      <w:spacing w:before="120" w:after="0" w:line="380" w:lineRule="exact"/>
      <w:ind w:left="2552"/>
      <w:rPr>
        <w:rFonts w:ascii="Montserrat SemiBold" w:eastAsia="Times New Roman" w:hAnsi="Montserrat SemiBold" w:cs="Arial"/>
        <w:lang w:eastAsia="fr-FR"/>
      </w:rPr>
    </w:pPr>
    <w:r w:rsidRPr="00DF1555">
      <w:rPr>
        <w:rFonts w:ascii="Montserrat SemiBold" w:hAnsi="Montserrat SemiBold" w:cs="Arial"/>
        <w:noProof/>
        <w:lang w:eastAsia="fr-FR"/>
      </w:rPr>
      <w:drawing>
        <wp:anchor distT="0" distB="0" distL="114300" distR="114300" simplePos="0" relativeHeight="251658240" behindDoc="0" locked="0" layoutInCell="1" allowOverlap="1" wp14:anchorId="5E7A70DE" wp14:editId="1A48E977">
          <wp:simplePos x="0" y="0"/>
          <wp:positionH relativeFrom="margin">
            <wp:align>left</wp:align>
          </wp:positionH>
          <wp:positionV relativeFrom="paragraph">
            <wp:posOffset>-97790</wp:posOffset>
          </wp:positionV>
          <wp:extent cx="1371600" cy="640530"/>
          <wp:effectExtent l="0" t="0" r="0" b="0"/>
          <wp:wrapNone/>
          <wp:docPr id="4" name="Image 4" descr="Une image contenant Graphique, graphisme, Police,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6102" name="Image 1932596102" descr="Une image contenant Graphique, graphisme, Police, dessin humorist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371600" cy="640530"/>
                  </a:xfrm>
                  <a:prstGeom prst="rect">
                    <a:avLst/>
                  </a:prstGeom>
                </pic:spPr>
              </pic:pic>
            </a:graphicData>
          </a:graphic>
          <wp14:sizeRelH relativeFrom="margin">
            <wp14:pctWidth>0</wp14:pctWidth>
          </wp14:sizeRelH>
          <wp14:sizeRelV relativeFrom="margin">
            <wp14:pctHeight>0</wp14:pctHeight>
          </wp14:sizeRelV>
        </wp:anchor>
      </w:drawing>
    </w:r>
    <w:r w:rsidRPr="00DF1555">
      <w:rPr>
        <w:rFonts w:ascii="Montserrat SemiBold" w:eastAsia="Times New Roman" w:hAnsi="Montserrat SemiBold" w:cs="Arial"/>
        <w:lang w:eastAsia="fr-FR"/>
      </w:rPr>
      <w:t xml:space="preserve">Conditions </w:t>
    </w:r>
    <w:r>
      <w:rPr>
        <w:rFonts w:ascii="Montserrat SemiBold" w:eastAsia="Times New Roman" w:hAnsi="Montserrat SemiBold" w:cs="Arial"/>
        <w:lang w:eastAsia="fr-FR"/>
      </w:rPr>
      <w:t>Générales</w:t>
    </w:r>
    <w:r w:rsidRPr="00DF1555">
      <w:rPr>
        <w:rFonts w:ascii="Montserrat SemiBold" w:eastAsia="Times New Roman" w:hAnsi="Montserrat SemiBold" w:cs="Arial"/>
        <w:lang w:eastAsia="fr-FR"/>
      </w:rPr>
      <w:t xml:space="preserve"> de Vente d’électricité</w:t>
    </w:r>
    <w:r>
      <w:rPr>
        <w:rFonts w:ascii="Montserrat SemiBold" w:eastAsia="Times New Roman" w:hAnsi="Montserrat SemiBold" w:cs="Arial"/>
        <w:lang w:eastAsia="fr-FR"/>
      </w:rPr>
      <w:t xml:space="preserve"> pour les clients professionnels</w:t>
    </w:r>
  </w:p>
  <w:p w14:paraId="0E577051" w14:textId="77777777" w:rsidR="002501DA" w:rsidRDefault="002501DA" w:rsidP="00B402DC">
    <w:pPr>
      <w:pStyle w:val="En-tt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D80102" w14:textId="77777777" w:rsidR="002501DA" w:rsidRDefault="002501DA" w:rsidP="00B402DC">
    <w:pPr>
      <w:pStyle w:val="En-tte"/>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AFD973" w14:textId="77777777" w:rsidR="002501DA" w:rsidRDefault="002501DA" w:rsidP="00B402DC">
    <w:pPr>
      <w:pStyle w:val="En-tte"/>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51B20C" w14:textId="77777777" w:rsidR="002501DA" w:rsidRPr="002C4DC8" w:rsidRDefault="002501DA" w:rsidP="00A950A0">
    <w:pPr>
      <w:spacing w:before="120" w:after="240" w:line="380" w:lineRule="exact"/>
      <w:ind w:left="2552"/>
      <w:rPr>
        <w:rFonts w:ascii="Montserrat SemiBold" w:eastAsia="Times New Roman" w:hAnsi="Montserrat SemiBold" w:cs="Arial"/>
        <w:color w:val="FFCB00"/>
        <w:lang w:eastAsia="fr-FR"/>
      </w:rPr>
    </w:pPr>
    <w:r w:rsidRPr="00DF1555">
      <w:rPr>
        <w:rFonts w:ascii="Montserrat SemiBold" w:hAnsi="Montserrat SemiBold" w:cs="Arial"/>
        <w:noProof/>
        <w:lang w:eastAsia="fr-FR"/>
      </w:rPr>
      <w:drawing>
        <wp:anchor distT="0" distB="0" distL="114300" distR="114300" simplePos="0" relativeHeight="251660288" behindDoc="0" locked="0" layoutInCell="1" allowOverlap="1" wp14:anchorId="03283C6C" wp14:editId="39A2A858">
          <wp:simplePos x="0" y="0"/>
          <wp:positionH relativeFrom="margin">
            <wp:align>left</wp:align>
          </wp:positionH>
          <wp:positionV relativeFrom="paragraph">
            <wp:posOffset>-97790</wp:posOffset>
          </wp:positionV>
          <wp:extent cx="1371600" cy="640530"/>
          <wp:effectExtent l="0" t="0" r="0" b="0"/>
          <wp:wrapNone/>
          <wp:docPr id="303262636" name="Image 303262636" descr="Une image contenant Graphique, graphisme, Police,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6102" name="Image 1932596102" descr="Une image contenant Graphique, graphisme, Police, dessin humorist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371600" cy="640530"/>
                  </a:xfrm>
                  <a:prstGeom prst="rect">
                    <a:avLst/>
                  </a:prstGeom>
                </pic:spPr>
              </pic:pic>
            </a:graphicData>
          </a:graphic>
          <wp14:sizeRelH relativeFrom="margin">
            <wp14:pctWidth>0</wp14:pctWidth>
          </wp14:sizeRelH>
          <wp14:sizeRelV relativeFrom="margin">
            <wp14:pctHeight>0</wp14:pctHeight>
          </wp14:sizeRelV>
        </wp:anchor>
      </w:drawing>
    </w:r>
    <w:r>
      <w:rPr>
        <w:rFonts w:ascii="Montserrat SemiBold" w:eastAsia="Times New Roman" w:hAnsi="Montserrat SemiBold" w:cs="Arial"/>
        <w:lang w:eastAsia="fr-FR"/>
      </w:rPr>
      <w:t>Mandat SEPA et RIB de Plenitude</w:t>
    </w:r>
  </w:p>
  <w:p w14:paraId="7B8EDA18" w14:textId="77777777" w:rsidR="002501DA" w:rsidRDefault="002501DA" w:rsidP="00B402DC">
    <w:pPr>
      <w:pStyle w:val="En-tte"/>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284EA8" w14:textId="77777777" w:rsidR="002501DA" w:rsidRPr="002C4DC8" w:rsidRDefault="002501DA" w:rsidP="00A950A0">
    <w:pPr>
      <w:spacing w:before="120" w:after="240" w:line="380" w:lineRule="exact"/>
      <w:ind w:left="2552"/>
      <w:rPr>
        <w:rFonts w:ascii="Montserrat SemiBold" w:eastAsia="Times New Roman" w:hAnsi="Montserrat SemiBold" w:cs="Arial"/>
        <w:color w:val="FFCB00"/>
        <w:lang w:eastAsia="fr-FR"/>
      </w:rPr>
    </w:pPr>
    <w:r w:rsidRPr="00DF1555">
      <w:rPr>
        <w:rFonts w:ascii="Montserrat SemiBold" w:hAnsi="Montserrat SemiBold" w:cs="Arial"/>
        <w:noProof/>
        <w:lang w:eastAsia="fr-FR"/>
      </w:rPr>
      <w:drawing>
        <wp:anchor distT="0" distB="0" distL="114300" distR="114300" simplePos="0" relativeHeight="251659264" behindDoc="0" locked="0" layoutInCell="1" allowOverlap="1" wp14:anchorId="675E5334" wp14:editId="28AAD95E">
          <wp:simplePos x="0" y="0"/>
          <wp:positionH relativeFrom="margin">
            <wp:align>left</wp:align>
          </wp:positionH>
          <wp:positionV relativeFrom="paragraph">
            <wp:posOffset>-97790</wp:posOffset>
          </wp:positionV>
          <wp:extent cx="1371600" cy="640530"/>
          <wp:effectExtent l="0" t="0" r="0" b="0"/>
          <wp:wrapNone/>
          <wp:docPr id="18204827" name="Image 18204827" descr="Une image contenant Graphique, graphisme, Police,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6102" name="Image 1932596102" descr="Une image contenant Graphique, graphisme, Police, dessin humorist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371600" cy="640530"/>
                  </a:xfrm>
                  <a:prstGeom prst="rect">
                    <a:avLst/>
                  </a:prstGeom>
                </pic:spPr>
              </pic:pic>
            </a:graphicData>
          </a:graphic>
          <wp14:sizeRelH relativeFrom="margin">
            <wp14:pctWidth>0</wp14:pctWidth>
          </wp14:sizeRelH>
          <wp14:sizeRelV relativeFrom="margin">
            <wp14:pctHeight>0</wp14:pctHeight>
          </wp14:sizeRelV>
        </wp:anchor>
      </w:drawing>
    </w:r>
    <w:r>
      <w:rPr>
        <w:rFonts w:ascii="Montserrat SemiBold" w:eastAsia="Times New Roman" w:hAnsi="Montserrat SemiBold" w:cs="Arial"/>
        <w:lang w:eastAsia="fr-FR"/>
      </w:rPr>
      <w:t>Mandat SEPA et RIB de Plenitude</w:t>
    </w:r>
  </w:p>
  <w:p w14:paraId="6C5373AB" w14:textId="77777777" w:rsidR="002501DA" w:rsidRDefault="002501DA" w:rsidP="006877C6">
    <w:pPr>
      <w:pStyle w:val="En-tte"/>
    </w:pPr>
  </w:p>
  <w:p w14:paraId="58896659" w14:textId="77777777" w:rsidR="002501DA" w:rsidRPr="006877C6" w:rsidRDefault="002501DA" w:rsidP="006877C6">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33.3pt;height:33.3pt" o:bullet="t">
        <v:imagedata r:id="rId1" o:title="PuceJaune"/>
      </v:shape>
    </w:pict>
  </w:numPicBullet>
  <w:abstractNum w:abstractNumId="0" w15:restartNumberingAfterBreak="0">
    <w:nsid w:val="01885BD7"/>
    <w:multiLevelType w:val="hybridMultilevel"/>
    <w:tmpl w:val="0B46EAE2"/>
    <w:lvl w:ilvl="0" w:tplc="93C8F08E">
      <w:start w:val="1"/>
      <w:numFmt w:val="bullet"/>
      <w:pStyle w:val="Num1"/>
      <w:lvlText w:val=""/>
      <w:lvlJc w:val="left"/>
      <w:pPr>
        <w:ind w:left="786" w:hanging="360"/>
      </w:pPr>
      <w:rPr>
        <w:rFonts w:ascii="Wingdings" w:hAnsi="Wingdings" w:hint="default"/>
        <w:b w:val="0"/>
        <w:color w:val="FFCB00"/>
        <w:sz w:val="20"/>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 w15:restartNumberingAfterBreak="0">
    <w:nsid w:val="03950A17"/>
    <w:multiLevelType w:val="hybridMultilevel"/>
    <w:tmpl w:val="006C96F4"/>
    <w:lvl w:ilvl="0" w:tplc="21D0ACF6">
      <w:start w:val="9"/>
      <w:numFmt w:val="bullet"/>
      <w:lvlText w:val="-"/>
      <w:lvlJc w:val="left"/>
      <w:pPr>
        <w:ind w:left="786" w:hanging="360"/>
      </w:pPr>
      <w:rPr>
        <w:rFonts w:ascii="Montserrat" w:eastAsia="Calibri" w:hAnsi="Montserrat" w:cstheme="majorHAns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 w15:restartNumberingAfterBreak="0">
    <w:nsid w:val="07A85F22"/>
    <w:multiLevelType w:val="hybridMultilevel"/>
    <w:tmpl w:val="F130832A"/>
    <w:lvl w:ilvl="0" w:tplc="173E1F9E">
      <w:numFmt w:val="bullet"/>
      <w:lvlText w:val=""/>
      <w:lvlJc w:val="left"/>
      <w:pPr>
        <w:ind w:left="1080" w:hanging="360"/>
      </w:pPr>
      <w:rPr>
        <w:rFonts w:ascii="Symbol" w:hAnsi="Symbol" w:cs="EniTab-Regular" w:hint="default"/>
        <w:color w:val="FFCD00" w:themeColor="accent3"/>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CE31BDF"/>
    <w:multiLevelType w:val="hybridMultilevel"/>
    <w:tmpl w:val="CC603BDA"/>
    <w:lvl w:ilvl="0" w:tplc="FFFFFFFF">
      <w:numFmt w:val="bullet"/>
      <w:lvlText w:val=""/>
      <w:lvlPicBulletId w:val="0"/>
      <w:lvlJc w:val="left"/>
      <w:pPr>
        <w:ind w:left="794" w:hanging="227"/>
      </w:pPr>
      <w:rPr>
        <w:rFonts w:ascii="Symbol" w:eastAsiaTheme="minorHAnsi" w:hAnsi="Symbol" w:cs="EniTab-Regular" w:hint="default"/>
        <w:color w:val="auto"/>
      </w:rPr>
    </w:lvl>
    <w:lvl w:ilvl="1" w:tplc="173E1F9E">
      <w:numFmt w:val="bullet"/>
      <w:lvlText w:val=""/>
      <w:lvlJc w:val="left"/>
      <w:pPr>
        <w:ind w:left="936" w:hanging="227"/>
      </w:pPr>
      <w:rPr>
        <w:rFonts w:ascii="Symbol" w:hAnsi="Symbol" w:cs="EniTab-Regular" w:hint="default"/>
        <w:color w:val="FFCD00" w:themeColor="accent3"/>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FB43BA"/>
    <w:multiLevelType w:val="hybridMultilevel"/>
    <w:tmpl w:val="37FE96CA"/>
    <w:lvl w:ilvl="0" w:tplc="173E1F9E">
      <w:numFmt w:val="bullet"/>
      <w:lvlText w:val=""/>
      <w:lvlJc w:val="left"/>
      <w:pPr>
        <w:ind w:left="1146" w:hanging="360"/>
      </w:pPr>
      <w:rPr>
        <w:rFonts w:ascii="Symbol" w:hAnsi="Symbol" w:cs="EniTab-Regular" w:hint="default"/>
        <w:color w:val="FFCD00" w:themeColor="accent3"/>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5" w15:restartNumberingAfterBreak="0">
    <w:nsid w:val="1B8E5D36"/>
    <w:multiLevelType w:val="hybridMultilevel"/>
    <w:tmpl w:val="5D8C4D42"/>
    <w:lvl w:ilvl="0" w:tplc="5B9252C4">
      <w:start w:val="2"/>
      <w:numFmt w:val="decimal"/>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E5530B"/>
    <w:multiLevelType w:val="hybridMultilevel"/>
    <w:tmpl w:val="16BC7F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0CB3B9F"/>
    <w:multiLevelType w:val="hybridMultilevel"/>
    <w:tmpl w:val="E5D0198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25567E9D"/>
    <w:multiLevelType w:val="hybridMultilevel"/>
    <w:tmpl w:val="632041DE"/>
    <w:lvl w:ilvl="0" w:tplc="76E6DA34">
      <w:start w:val="5"/>
      <w:numFmt w:val="decimal"/>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5ED4038"/>
    <w:multiLevelType w:val="multilevel"/>
    <w:tmpl w:val="EBACB0C0"/>
    <w:lvl w:ilvl="0">
      <w:start w:val="1"/>
      <w:numFmt w:val="bullet"/>
      <w:pStyle w:val="Listepuces"/>
      <w:lvlText w:val=""/>
      <w:lvlJc w:val="left"/>
      <w:pPr>
        <w:ind w:left="567" w:hanging="142"/>
      </w:pPr>
      <w:rPr>
        <w:rFonts w:ascii="Symbol" w:hAnsi="Symbol" w:hint="default"/>
      </w:rPr>
    </w:lvl>
    <w:lvl w:ilvl="1">
      <w:start w:val="1"/>
      <w:numFmt w:val="lowerRoman"/>
      <w:pStyle w:val="Listepuces2"/>
      <w:lvlText w:val="%2)"/>
      <w:lvlJc w:val="left"/>
      <w:pPr>
        <w:ind w:left="227" w:hanging="227"/>
      </w:pPr>
      <w:rPr>
        <w:rFonts w:hint="default"/>
        <w:b w:val="0"/>
        <w:i w:val="0"/>
        <w:sz w:val="16"/>
      </w:rPr>
    </w:lvl>
    <w:lvl w:ilvl="2">
      <w:start w:val="1"/>
      <w:numFmt w:val="lowerLetter"/>
      <w:pStyle w:val="Listepuces3"/>
      <w:lvlText w:val="%3)"/>
      <w:lvlJc w:val="left"/>
      <w:pPr>
        <w:ind w:left="766" w:firstLine="85"/>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CB43D93"/>
    <w:multiLevelType w:val="hybridMultilevel"/>
    <w:tmpl w:val="EBFA6B42"/>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9">
      <w:start w:val="1"/>
      <w:numFmt w:val="lowerLetter"/>
      <w:lvlText w:val="%3."/>
      <w:lvlJc w:val="left"/>
      <w:pPr>
        <w:ind w:left="2340" w:hanging="36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D490204"/>
    <w:multiLevelType w:val="hybridMultilevel"/>
    <w:tmpl w:val="32101110"/>
    <w:lvl w:ilvl="0" w:tplc="4AFE4CB2">
      <w:numFmt w:val="bullet"/>
      <w:lvlText w:val=""/>
      <w:lvlPicBulletId w:val="0"/>
      <w:lvlJc w:val="left"/>
      <w:pPr>
        <w:ind w:left="720" w:hanging="360"/>
      </w:pPr>
      <w:rPr>
        <w:rFonts w:ascii="Symbol" w:hAnsi="Symbol" w:cs="EniTab-Regular" w:hint="default"/>
        <w:b/>
        <w:color w:val="FFCD00" w:themeColor="accent3"/>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BF48B6"/>
    <w:multiLevelType w:val="hybridMultilevel"/>
    <w:tmpl w:val="88301596"/>
    <w:lvl w:ilvl="0" w:tplc="66BEEFA0">
      <w:start w:val="9"/>
      <w:numFmt w:val="bullet"/>
      <w:lvlText w:val="-"/>
      <w:lvlJc w:val="left"/>
      <w:pPr>
        <w:ind w:left="786" w:hanging="360"/>
      </w:pPr>
      <w:rPr>
        <w:rFonts w:ascii="Montserrat" w:eastAsia="Calibri" w:hAnsi="Montserrat" w:cstheme="majorHAns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3" w15:restartNumberingAfterBreak="0">
    <w:nsid w:val="31996979"/>
    <w:multiLevelType w:val="hybridMultilevel"/>
    <w:tmpl w:val="28A6EC90"/>
    <w:lvl w:ilvl="0" w:tplc="173E1F9E">
      <w:numFmt w:val="bullet"/>
      <w:lvlText w:val=""/>
      <w:lvlJc w:val="left"/>
      <w:pPr>
        <w:ind w:left="1146" w:hanging="360"/>
      </w:pPr>
      <w:rPr>
        <w:rFonts w:ascii="Symbol" w:hAnsi="Symbol" w:cs="EniTab-Regular" w:hint="default"/>
        <w:color w:val="FFCD00" w:themeColor="accent3"/>
      </w:rPr>
    </w:lvl>
    <w:lvl w:ilvl="1" w:tplc="040C0003">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4" w15:restartNumberingAfterBreak="0">
    <w:nsid w:val="32133BCD"/>
    <w:multiLevelType w:val="hybridMultilevel"/>
    <w:tmpl w:val="9842BBB6"/>
    <w:lvl w:ilvl="0" w:tplc="4AFE4CB2">
      <w:numFmt w:val="bullet"/>
      <w:lvlText w:val=""/>
      <w:lvlJc w:val="left"/>
      <w:pPr>
        <w:ind w:left="1069" w:hanging="360"/>
      </w:pPr>
      <w:rPr>
        <w:rFonts w:ascii="Symbol" w:hAnsi="Symbol" w:cs="EniTab-Regular" w:hint="default"/>
        <w:b/>
        <w:color w:val="FFCD00" w:themeColor="accent3"/>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0D3862"/>
    <w:multiLevelType w:val="hybridMultilevel"/>
    <w:tmpl w:val="532EA220"/>
    <w:lvl w:ilvl="0" w:tplc="040C0001">
      <w:start w:val="1"/>
      <w:numFmt w:val="bullet"/>
      <w:lvlText w:val=""/>
      <w:lvlJc w:val="left"/>
      <w:pPr>
        <w:ind w:left="720" w:hanging="360"/>
      </w:pPr>
      <w:rPr>
        <w:rFonts w:ascii="Symbol" w:hAnsi="Symbol" w:hint="default"/>
        <w:b/>
        <w:color w:val="FFCD00" w:themeColor="accent3"/>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EE36DE"/>
    <w:multiLevelType w:val="hybridMultilevel"/>
    <w:tmpl w:val="5E28A138"/>
    <w:lvl w:ilvl="0" w:tplc="173E1F9E">
      <w:numFmt w:val="bullet"/>
      <w:lvlText w:val=""/>
      <w:lvlJc w:val="left"/>
      <w:pPr>
        <w:ind w:left="1080" w:hanging="360"/>
      </w:pPr>
      <w:rPr>
        <w:rFonts w:ascii="Symbol" w:hAnsi="Symbol" w:cs="EniTab-Regular" w:hint="default"/>
        <w:color w:val="FFCD00" w:themeColor="accent3"/>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38BB12DE"/>
    <w:multiLevelType w:val="hybridMultilevel"/>
    <w:tmpl w:val="3F0C0900"/>
    <w:lvl w:ilvl="0" w:tplc="A6B8734E">
      <w:start w:val="1"/>
      <w:numFmt w:val="decimal"/>
      <w:pStyle w:val="1"/>
      <w:lvlText w:val="%1)"/>
      <w:lvlJc w:val="left"/>
      <w:pPr>
        <w:ind w:left="720" w:hanging="360"/>
      </w:pPr>
      <w:rPr>
        <w:rFonts w:ascii="Verdana" w:hAnsi="Verdana"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F63BDF"/>
    <w:multiLevelType w:val="hybridMultilevel"/>
    <w:tmpl w:val="95C8988E"/>
    <w:lvl w:ilvl="0" w:tplc="FFFFFFFF">
      <w:numFmt w:val="bullet"/>
      <w:lvlText w:val=""/>
      <w:lvlPicBulletId w:val="0"/>
      <w:lvlJc w:val="left"/>
      <w:pPr>
        <w:ind w:left="1069" w:hanging="275"/>
      </w:pPr>
      <w:rPr>
        <w:rFonts w:ascii="Symbol" w:eastAsiaTheme="minorHAnsi" w:hAnsi="Symbol" w:cs="EniTab-Regular" w:hint="default"/>
        <w:b/>
        <w:color w:val="auto"/>
        <w:sz w:val="20"/>
      </w:rPr>
    </w:lvl>
    <w:lvl w:ilvl="1" w:tplc="FD483A7E">
      <w:start w:val="8"/>
      <w:numFmt w:val="bullet"/>
      <w:lvlText w:val="-"/>
      <w:lvlJc w:val="left"/>
      <w:pPr>
        <w:ind w:left="1440" w:hanging="360"/>
      </w:pPr>
      <w:rPr>
        <w:rFonts w:ascii="EniTabReg" w:eastAsia="Times New Roman" w:hAnsi="EniTabReg"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BC6300F"/>
    <w:multiLevelType w:val="hybridMultilevel"/>
    <w:tmpl w:val="7A463C0E"/>
    <w:lvl w:ilvl="0" w:tplc="BF548A42">
      <w:start w:val="1"/>
      <w:numFmt w:val="upperRoman"/>
      <w:lvlText w:val="%1."/>
      <w:lvlJc w:val="left"/>
      <w:pPr>
        <w:ind w:left="360" w:hanging="360"/>
      </w:pPr>
      <w:rPr>
        <w:rFonts w:ascii="Montserrat SemiBold" w:hAnsi="Montserrat SemiBold" w:hint="default"/>
        <w:b/>
        <w:i w:val="0"/>
        <w:caps w:val="0"/>
        <w:strike w:val="0"/>
        <w:dstrike w:val="0"/>
        <w:vanish w:val="0"/>
        <w:color w:val="009E61" w:themeColor="accent1"/>
        <w:sz w:val="24"/>
        <w:vertAlign w:val="baseline"/>
      </w:rPr>
    </w:lvl>
    <w:lvl w:ilvl="1" w:tplc="FEE8D088">
      <w:numFmt w:val="bullet"/>
      <w:lvlText w:val="•"/>
      <w:lvlJc w:val="left"/>
      <w:pPr>
        <w:ind w:left="1440" w:hanging="360"/>
      </w:pPr>
      <w:rPr>
        <w:rFonts w:ascii="Montserrat" w:eastAsia="Times New Roman" w:hAnsi="Montserrat" w:cstheme="majorHAns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0E646C4"/>
    <w:multiLevelType w:val="hybridMultilevel"/>
    <w:tmpl w:val="25BAB24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4A2016E"/>
    <w:multiLevelType w:val="multilevel"/>
    <w:tmpl w:val="8A58EA82"/>
    <w:lvl w:ilvl="0">
      <w:start w:val="1"/>
      <w:numFmt w:val="decimal"/>
      <w:lvlText w:val="%1"/>
      <w:lvlJc w:val="left"/>
      <w:pPr>
        <w:ind w:left="460" w:hanging="360"/>
      </w:pPr>
      <w:rPr>
        <w:rFonts w:hint="default"/>
        <w:color w:val="231F20"/>
        <w:u w:val="single"/>
      </w:rPr>
    </w:lvl>
    <w:lvl w:ilvl="1">
      <w:start w:val="1"/>
      <w:numFmt w:val="decimal"/>
      <w:isLgl/>
      <w:lvlText w:val="%1.%2"/>
      <w:lvlJc w:val="left"/>
      <w:pPr>
        <w:ind w:left="460" w:hanging="360"/>
      </w:pPr>
      <w:rPr>
        <w:rFonts w:hint="default"/>
        <w:b/>
        <w:bCs w:val="0"/>
        <w:color w:val="231F20"/>
      </w:rPr>
    </w:lvl>
    <w:lvl w:ilvl="2">
      <w:start w:val="1"/>
      <w:numFmt w:val="decimal"/>
      <w:isLgl/>
      <w:lvlText w:val="%1.%2.%3"/>
      <w:lvlJc w:val="left"/>
      <w:pPr>
        <w:ind w:left="460" w:hanging="360"/>
      </w:pPr>
      <w:rPr>
        <w:rFonts w:hint="default"/>
        <w:color w:val="231F20"/>
      </w:rPr>
    </w:lvl>
    <w:lvl w:ilvl="3">
      <w:start w:val="1"/>
      <w:numFmt w:val="decimal"/>
      <w:isLgl/>
      <w:lvlText w:val="%1.%2.%3.%4"/>
      <w:lvlJc w:val="left"/>
      <w:pPr>
        <w:ind w:left="820" w:hanging="720"/>
      </w:pPr>
      <w:rPr>
        <w:rFonts w:hint="default"/>
        <w:color w:val="231F20"/>
      </w:rPr>
    </w:lvl>
    <w:lvl w:ilvl="4">
      <w:start w:val="1"/>
      <w:numFmt w:val="decimal"/>
      <w:isLgl/>
      <w:lvlText w:val="%1.%2.%3.%4.%5"/>
      <w:lvlJc w:val="left"/>
      <w:pPr>
        <w:ind w:left="820" w:hanging="720"/>
      </w:pPr>
      <w:rPr>
        <w:rFonts w:hint="default"/>
        <w:color w:val="231F20"/>
      </w:rPr>
    </w:lvl>
    <w:lvl w:ilvl="5">
      <w:start w:val="1"/>
      <w:numFmt w:val="decimal"/>
      <w:isLgl/>
      <w:lvlText w:val="%1.%2.%3.%4.%5.%6"/>
      <w:lvlJc w:val="left"/>
      <w:pPr>
        <w:ind w:left="1180" w:hanging="1080"/>
      </w:pPr>
      <w:rPr>
        <w:rFonts w:hint="default"/>
        <w:color w:val="231F20"/>
      </w:rPr>
    </w:lvl>
    <w:lvl w:ilvl="6">
      <w:start w:val="1"/>
      <w:numFmt w:val="decimal"/>
      <w:isLgl/>
      <w:lvlText w:val="%1.%2.%3.%4.%5.%6.%7"/>
      <w:lvlJc w:val="left"/>
      <w:pPr>
        <w:ind w:left="1180" w:hanging="1080"/>
      </w:pPr>
      <w:rPr>
        <w:rFonts w:hint="default"/>
        <w:color w:val="231F20"/>
      </w:rPr>
    </w:lvl>
    <w:lvl w:ilvl="7">
      <w:start w:val="1"/>
      <w:numFmt w:val="decimal"/>
      <w:isLgl/>
      <w:lvlText w:val="%1.%2.%3.%4.%5.%6.%7.%8"/>
      <w:lvlJc w:val="left"/>
      <w:pPr>
        <w:ind w:left="1180" w:hanging="1080"/>
      </w:pPr>
      <w:rPr>
        <w:rFonts w:hint="default"/>
        <w:color w:val="231F20"/>
      </w:rPr>
    </w:lvl>
    <w:lvl w:ilvl="8">
      <w:start w:val="1"/>
      <w:numFmt w:val="decimal"/>
      <w:isLgl/>
      <w:lvlText w:val="%1.%2.%3.%4.%5.%6.%7.%8.%9"/>
      <w:lvlJc w:val="left"/>
      <w:pPr>
        <w:ind w:left="1540" w:hanging="1440"/>
      </w:pPr>
      <w:rPr>
        <w:rFonts w:hint="default"/>
        <w:color w:val="231F20"/>
      </w:rPr>
    </w:lvl>
  </w:abstractNum>
  <w:abstractNum w:abstractNumId="22" w15:restartNumberingAfterBreak="0">
    <w:nsid w:val="55961610"/>
    <w:multiLevelType w:val="hybridMultilevel"/>
    <w:tmpl w:val="10D2AE7E"/>
    <w:lvl w:ilvl="0" w:tplc="B3601CBE">
      <w:numFmt w:val="bullet"/>
      <w:lvlText w:val="•"/>
      <w:lvlJc w:val="left"/>
      <w:pPr>
        <w:ind w:left="121" w:hanging="87"/>
      </w:pPr>
      <w:rPr>
        <w:rFonts w:ascii="EniTabReg" w:eastAsia="EniTabReg" w:hAnsi="EniTabReg" w:cs="EniTabReg" w:hint="default"/>
        <w:color w:val="231F20"/>
        <w:w w:val="103"/>
        <w:sz w:val="16"/>
        <w:szCs w:val="16"/>
      </w:rPr>
    </w:lvl>
    <w:lvl w:ilvl="1" w:tplc="055278A8">
      <w:numFmt w:val="bullet"/>
      <w:lvlText w:val="•"/>
      <w:lvlJc w:val="left"/>
      <w:pPr>
        <w:ind w:left="666" w:hanging="87"/>
      </w:pPr>
      <w:rPr>
        <w:rFonts w:hint="default"/>
      </w:rPr>
    </w:lvl>
    <w:lvl w:ilvl="2" w:tplc="5A748F78">
      <w:numFmt w:val="bullet"/>
      <w:lvlText w:val="•"/>
      <w:lvlJc w:val="left"/>
      <w:pPr>
        <w:ind w:left="1213" w:hanging="87"/>
      </w:pPr>
      <w:rPr>
        <w:rFonts w:hint="default"/>
      </w:rPr>
    </w:lvl>
    <w:lvl w:ilvl="3" w:tplc="56AEB2F4">
      <w:numFmt w:val="bullet"/>
      <w:lvlText w:val="•"/>
      <w:lvlJc w:val="left"/>
      <w:pPr>
        <w:ind w:left="1759" w:hanging="87"/>
      </w:pPr>
      <w:rPr>
        <w:rFonts w:hint="default"/>
      </w:rPr>
    </w:lvl>
    <w:lvl w:ilvl="4" w:tplc="BA9EE222">
      <w:numFmt w:val="bullet"/>
      <w:lvlText w:val="•"/>
      <w:lvlJc w:val="left"/>
      <w:pPr>
        <w:ind w:left="2306" w:hanging="87"/>
      </w:pPr>
      <w:rPr>
        <w:rFonts w:hint="default"/>
      </w:rPr>
    </w:lvl>
    <w:lvl w:ilvl="5" w:tplc="C13CB2C4">
      <w:numFmt w:val="bullet"/>
      <w:lvlText w:val="•"/>
      <w:lvlJc w:val="left"/>
      <w:pPr>
        <w:ind w:left="2852" w:hanging="87"/>
      </w:pPr>
      <w:rPr>
        <w:rFonts w:hint="default"/>
      </w:rPr>
    </w:lvl>
    <w:lvl w:ilvl="6" w:tplc="883E1CB2">
      <w:numFmt w:val="bullet"/>
      <w:lvlText w:val="•"/>
      <w:lvlJc w:val="left"/>
      <w:pPr>
        <w:ind w:left="3399" w:hanging="87"/>
      </w:pPr>
      <w:rPr>
        <w:rFonts w:hint="default"/>
      </w:rPr>
    </w:lvl>
    <w:lvl w:ilvl="7" w:tplc="2F4E4F84">
      <w:numFmt w:val="bullet"/>
      <w:lvlText w:val="•"/>
      <w:lvlJc w:val="left"/>
      <w:pPr>
        <w:ind w:left="3945" w:hanging="87"/>
      </w:pPr>
      <w:rPr>
        <w:rFonts w:hint="default"/>
      </w:rPr>
    </w:lvl>
    <w:lvl w:ilvl="8" w:tplc="D9C8717A">
      <w:numFmt w:val="bullet"/>
      <w:lvlText w:val="•"/>
      <w:lvlJc w:val="left"/>
      <w:pPr>
        <w:ind w:left="4492" w:hanging="87"/>
      </w:pPr>
      <w:rPr>
        <w:rFonts w:hint="default"/>
      </w:rPr>
    </w:lvl>
  </w:abstractNum>
  <w:abstractNum w:abstractNumId="23" w15:restartNumberingAfterBreak="0">
    <w:nsid w:val="58FC0B06"/>
    <w:multiLevelType w:val="hybridMultilevel"/>
    <w:tmpl w:val="E504739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4" w15:restartNumberingAfterBreak="0">
    <w:nsid w:val="59AB3891"/>
    <w:multiLevelType w:val="hybridMultilevel"/>
    <w:tmpl w:val="B4D60D02"/>
    <w:lvl w:ilvl="0" w:tplc="FFFFFFFF">
      <w:numFmt w:val="bullet"/>
      <w:lvlText w:val=""/>
      <w:lvlPicBulletId w:val="0"/>
      <w:lvlJc w:val="left"/>
      <w:pPr>
        <w:ind w:left="1004" w:hanging="360"/>
      </w:pPr>
      <w:rPr>
        <w:rFonts w:ascii="Symbol" w:eastAsiaTheme="minorHAnsi" w:hAnsi="Symbol" w:cs="EniTab-Regular" w:hint="default"/>
        <w:color w:val="auto"/>
      </w:rPr>
    </w:lvl>
    <w:lvl w:ilvl="1" w:tplc="173E1F9E">
      <w:numFmt w:val="bullet"/>
      <w:lvlText w:val=""/>
      <w:lvlJc w:val="left"/>
      <w:pPr>
        <w:ind w:left="1069" w:hanging="360"/>
      </w:pPr>
      <w:rPr>
        <w:rFonts w:ascii="Symbol" w:hAnsi="Symbol" w:cs="EniTab-Regular" w:hint="default"/>
        <w:color w:val="FFCD00" w:themeColor="accent3"/>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5" w15:restartNumberingAfterBreak="0">
    <w:nsid w:val="59CC4014"/>
    <w:multiLevelType w:val="hybridMultilevel"/>
    <w:tmpl w:val="ED2EADB6"/>
    <w:lvl w:ilvl="0" w:tplc="173E1F9E">
      <w:numFmt w:val="bullet"/>
      <w:lvlText w:val=""/>
      <w:lvlJc w:val="left"/>
      <w:pPr>
        <w:ind w:left="1080" w:hanging="360"/>
      </w:pPr>
      <w:rPr>
        <w:rFonts w:ascii="Symbol" w:hAnsi="Symbol" w:cs="EniTab-Regular" w:hint="default"/>
        <w:color w:val="FFCD00" w:themeColor="accent3"/>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5C0E5E5F"/>
    <w:multiLevelType w:val="hybridMultilevel"/>
    <w:tmpl w:val="AF1661D4"/>
    <w:lvl w:ilvl="0" w:tplc="4AFE4CB2">
      <w:numFmt w:val="bullet"/>
      <w:lvlText w:val=""/>
      <w:lvlJc w:val="left"/>
      <w:pPr>
        <w:ind w:left="1069" w:hanging="360"/>
      </w:pPr>
      <w:rPr>
        <w:rFonts w:ascii="Symbol" w:hAnsi="Symbol" w:cs="EniTab-Regular" w:hint="default"/>
        <w:b/>
        <w:color w:val="FFCD00" w:themeColor="accent3"/>
        <w:sz w:val="16"/>
      </w:rPr>
    </w:lvl>
    <w:lvl w:ilvl="1" w:tplc="FD483A7E">
      <w:start w:val="8"/>
      <w:numFmt w:val="bullet"/>
      <w:lvlText w:val="-"/>
      <w:lvlJc w:val="left"/>
      <w:pPr>
        <w:ind w:left="1440" w:hanging="360"/>
      </w:pPr>
      <w:rPr>
        <w:rFonts w:ascii="EniTabReg" w:eastAsia="Times New Roman" w:hAnsi="EniTabReg"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F406DDB"/>
    <w:multiLevelType w:val="hybridMultilevel"/>
    <w:tmpl w:val="67827CFC"/>
    <w:lvl w:ilvl="0" w:tplc="FFFFFFFF">
      <w:numFmt w:val="bullet"/>
      <w:lvlText w:val=""/>
      <w:lvlPicBulletId w:val="0"/>
      <w:lvlJc w:val="left"/>
      <w:pPr>
        <w:ind w:left="720" w:hanging="360"/>
      </w:pPr>
      <w:rPr>
        <w:rFonts w:ascii="Symbol" w:eastAsiaTheme="minorHAnsi" w:hAnsi="Symbol" w:cs="EniTab-Regular"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70335F4"/>
    <w:multiLevelType w:val="hybridMultilevel"/>
    <w:tmpl w:val="E22407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C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C124C5D"/>
    <w:multiLevelType w:val="hybridMultilevel"/>
    <w:tmpl w:val="FFFFFFFF"/>
    <w:lvl w:ilvl="0" w:tplc="B680D64A">
      <w:numFmt w:val="bullet"/>
      <w:lvlText w:val="•"/>
      <w:lvlJc w:val="left"/>
      <w:pPr>
        <w:ind w:left="80" w:hanging="80"/>
      </w:pPr>
      <w:rPr>
        <w:rFonts w:ascii="Trebuchet MS" w:eastAsia="Trebuchet MS" w:hAnsi="Trebuchet MS" w:cs="Trebuchet MS" w:hint="default"/>
        <w:color w:val="231F20"/>
        <w:w w:val="51"/>
        <w:sz w:val="17"/>
        <w:szCs w:val="17"/>
        <w:lang w:val="fr-FR" w:eastAsia="en-US" w:bidi="ar-SA"/>
      </w:rPr>
    </w:lvl>
    <w:lvl w:ilvl="1" w:tplc="96FEFC1A">
      <w:numFmt w:val="bullet"/>
      <w:lvlText w:val="•"/>
      <w:lvlJc w:val="left"/>
      <w:pPr>
        <w:ind w:left="639" w:hanging="80"/>
      </w:pPr>
      <w:rPr>
        <w:rFonts w:hint="default"/>
        <w:lang w:val="fr-FR" w:eastAsia="en-US" w:bidi="ar-SA"/>
      </w:rPr>
    </w:lvl>
    <w:lvl w:ilvl="2" w:tplc="F7E6B7B8">
      <w:numFmt w:val="bullet"/>
      <w:lvlText w:val="•"/>
      <w:lvlJc w:val="left"/>
      <w:pPr>
        <w:ind w:left="1179" w:hanging="80"/>
      </w:pPr>
      <w:rPr>
        <w:rFonts w:hint="default"/>
        <w:lang w:val="fr-FR" w:eastAsia="en-US" w:bidi="ar-SA"/>
      </w:rPr>
    </w:lvl>
    <w:lvl w:ilvl="3" w:tplc="AB508908">
      <w:numFmt w:val="bullet"/>
      <w:lvlText w:val="•"/>
      <w:lvlJc w:val="left"/>
      <w:pPr>
        <w:ind w:left="1719" w:hanging="80"/>
      </w:pPr>
      <w:rPr>
        <w:rFonts w:hint="default"/>
        <w:lang w:val="fr-FR" w:eastAsia="en-US" w:bidi="ar-SA"/>
      </w:rPr>
    </w:lvl>
    <w:lvl w:ilvl="4" w:tplc="665A24EE">
      <w:numFmt w:val="bullet"/>
      <w:lvlText w:val="•"/>
      <w:lvlJc w:val="left"/>
      <w:pPr>
        <w:ind w:left="2259" w:hanging="80"/>
      </w:pPr>
      <w:rPr>
        <w:rFonts w:hint="default"/>
        <w:lang w:val="fr-FR" w:eastAsia="en-US" w:bidi="ar-SA"/>
      </w:rPr>
    </w:lvl>
    <w:lvl w:ilvl="5" w:tplc="065EA104">
      <w:numFmt w:val="bullet"/>
      <w:lvlText w:val="•"/>
      <w:lvlJc w:val="left"/>
      <w:pPr>
        <w:ind w:left="2799" w:hanging="80"/>
      </w:pPr>
      <w:rPr>
        <w:rFonts w:hint="default"/>
        <w:lang w:val="fr-FR" w:eastAsia="en-US" w:bidi="ar-SA"/>
      </w:rPr>
    </w:lvl>
    <w:lvl w:ilvl="6" w:tplc="820EE110">
      <w:numFmt w:val="bullet"/>
      <w:lvlText w:val="•"/>
      <w:lvlJc w:val="left"/>
      <w:pPr>
        <w:ind w:left="3339" w:hanging="80"/>
      </w:pPr>
      <w:rPr>
        <w:rFonts w:hint="default"/>
        <w:lang w:val="fr-FR" w:eastAsia="en-US" w:bidi="ar-SA"/>
      </w:rPr>
    </w:lvl>
    <w:lvl w:ilvl="7" w:tplc="C13ED8BC">
      <w:numFmt w:val="bullet"/>
      <w:lvlText w:val="•"/>
      <w:lvlJc w:val="left"/>
      <w:pPr>
        <w:ind w:left="3879" w:hanging="80"/>
      </w:pPr>
      <w:rPr>
        <w:rFonts w:hint="default"/>
        <w:lang w:val="fr-FR" w:eastAsia="en-US" w:bidi="ar-SA"/>
      </w:rPr>
    </w:lvl>
    <w:lvl w:ilvl="8" w:tplc="4AEA4BB8">
      <w:numFmt w:val="bullet"/>
      <w:lvlText w:val="•"/>
      <w:lvlJc w:val="left"/>
      <w:pPr>
        <w:ind w:left="4418" w:hanging="80"/>
      </w:pPr>
      <w:rPr>
        <w:rFonts w:hint="default"/>
        <w:lang w:val="fr-FR" w:eastAsia="en-US" w:bidi="ar-SA"/>
      </w:rPr>
    </w:lvl>
  </w:abstractNum>
  <w:abstractNum w:abstractNumId="30" w15:restartNumberingAfterBreak="0">
    <w:nsid w:val="72613946"/>
    <w:multiLevelType w:val="hybridMultilevel"/>
    <w:tmpl w:val="CAA846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2725EFA"/>
    <w:multiLevelType w:val="hybridMultilevel"/>
    <w:tmpl w:val="2AEE7700"/>
    <w:lvl w:ilvl="0" w:tplc="173E1F9E">
      <w:numFmt w:val="bullet"/>
      <w:lvlText w:val=""/>
      <w:lvlJc w:val="left"/>
      <w:pPr>
        <w:ind w:left="1080" w:hanging="360"/>
      </w:pPr>
      <w:rPr>
        <w:rFonts w:ascii="Symbol" w:hAnsi="Symbol" w:cs="EniTab-Regular" w:hint="default"/>
        <w:color w:val="FFCD00" w:themeColor="accent3"/>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77D17136"/>
    <w:multiLevelType w:val="hybridMultilevel"/>
    <w:tmpl w:val="8DD47F3E"/>
    <w:lvl w:ilvl="0" w:tplc="D58E5842">
      <w:start w:val="3"/>
      <w:numFmt w:val="decimal"/>
      <w:lvlText w:val="%1)"/>
      <w:lvlJc w:val="left"/>
      <w:pPr>
        <w:ind w:left="1440" w:hanging="360"/>
      </w:pPr>
      <w:rPr>
        <w:rFonts w:hint="default"/>
      </w:rPr>
    </w:lvl>
    <w:lvl w:ilvl="1" w:tplc="07CC6B42">
      <w:numFmt w:val="bullet"/>
      <w:lvlText w:val="•"/>
      <w:lvlJc w:val="left"/>
      <w:pPr>
        <w:ind w:left="1440" w:hanging="360"/>
      </w:pPr>
      <w:rPr>
        <w:rFonts w:ascii="Montserrat" w:eastAsiaTheme="minorHAnsi" w:hAnsi="Montserrat" w:cstheme="majorHAns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C854A54"/>
    <w:multiLevelType w:val="hybridMultilevel"/>
    <w:tmpl w:val="779E55F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0"/>
  </w:num>
  <w:num w:numId="2">
    <w:abstractNumId w:val="20"/>
  </w:num>
  <w:num w:numId="3">
    <w:abstractNumId w:val="10"/>
  </w:num>
  <w:num w:numId="4">
    <w:abstractNumId w:val="5"/>
  </w:num>
  <w:num w:numId="5">
    <w:abstractNumId w:val="32"/>
  </w:num>
  <w:num w:numId="6">
    <w:abstractNumId w:val="26"/>
  </w:num>
  <w:num w:numId="7">
    <w:abstractNumId w:val="8"/>
  </w:num>
  <w:num w:numId="8">
    <w:abstractNumId w:val="19"/>
  </w:num>
  <w:num w:numId="9">
    <w:abstractNumId w:val="18"/>
  </w:num>
  <w:num w:numId="10">
    <w:abstractNumId w:val="3"/>
  </w:num>
  <w:num w:numId="11">
    <w:abstractNumId w:val="24"/>
  </w:num>
  <w:num w:numId="12">
    <w:abstractNumId w:val="14"/>
  </w:num>
  <w:num w:numId="13">
    <w:abstractNumId w:val="22"/>
  </w:num>
  <w:num w:numId="14">
    <w:abstractNumId w:val="21"/>
  </w:num>
  <w:num w:numId="15">
    <w:abstractNumId w:val="29"/>
  </w:num>
  <w:num w:numId="16">
    <w:abstractNumId w:val="30"/>
  </w:num>
  <w:num w:numId="17">
    <w:abstractNumId w:val="17"/>
  </w:num>
  <w:num w:numId="18">
    <w:abstractNumId w:val="33"/>
  </w:num>
  <w:num w:numId="19">
    <w:abstractNumId w:val="7"/>
  </w:num>
  <w:num w:numId="20">
    <w:abstractNumId w:val="31"/>
  </w:num>
  <w:num w:numId="21">
    <w:abstractNumId w:val="16"/>
  </w:num>
  <w:num w:numId="22">
    <w:abstractNumId w:val="25"/>
  </w:num>
  <w:num w:numId="23">
    <w:abstractNumId w:val="2"/>
  </w:num>
  <w:num w:numId="24">
    <w:abstractNumId w:val="28"/>
  </w:num>
  <w:num w:numId="25">
    <w:abstractNumId w:val="1"/>
  </w:num>
  <w:num w:numId="26">
    <w:abstractNumId w:val="12"/>
  </w:num>
  <w:num w:numId="27">
    <w:abstractNumId w:val="13"/>
  </w:num>
  <w:num w:numId="28">
    <w:abstractNumId w:val="27"/>
  </w:num>
  <w:num w:numId="29">
    <w:abstractNumId w:val="11"/>
  </w:num>
  <w:num w:numId="30">
    <w:abstractNumId w:val="15"/>
  </w:num>
  <w:num w:numId="31">
    <w:abstractNumId w:val="4"/>
  </w:num>
  <w:num w:numId="32">
    <w:abstractNumId w:val="23"/>
  </w:num>
  <w:num w:numId="33">
    <w:abstractNumId w:val="6"/>
  </w:num>
  <w:num w:numId="34">
    <w:abstractNumId w:val="9"/>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audoin Nicolas">
    <w15:presenceInfo w15:providerId="AD" w15:userId="S::nicolas.baudoin@eni.com::e13cb538-9e27-42d1-aeca-8785b25c2910"/>
  </w15:person>
  <w15:person w15:author="Bezzaz Nada">
    <w15:presenceInfo w15:providerId="AD" w15:userId="S::nada.bezzaz@external.eni.com::1d2f1f92-cd8f-4b95-8e18-6a8e716b2d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39E"/>
    <w:rsid w:val="00000D16"/>
    <w:rsid w:val="00002F4A"/>
    <w:rsid w:val="000068D9"/>
    <w:rsid w:val="00007D8A"/>
    <w:rsid w:val="000100FC"/>
    <w:rsid w:val="000126D6"/>
    <w:rsid w:val="00014E34"/>
    <w:rsid w:val="00016A29"/>
    <w:rsid w:val="00016F2A"/>
    <w:rsid w:val="000218F1"/>
    <w:rsid w:val="0002210C"/>
    <w:rsid w:val="00023BA7"/>
    <w:rsid w:val="000246E1"/>
    <w:rsid w:val="000329C1"/>
    <w:rsid w:val="00033049"/>
    <w:rsid w:val="000404A3"/>
    <w:rsid w:val="00046916"/>
    <w:rsid w:val="0004778F"/>
    <w:rsid w:val="00047809"/>
    <w:rsid w:val="000539CC"/>
    <w:rsid w:val="00056B85"/>
    <w:rsid w:val="0005732E"/>
    <w:rsid w:val="000574AB"/>
    <w:rsid w:val="000635E6"/>
    <w:rsid w:val="00063852"/>
    <w:rsid w:val="00063E28"/>
    <w:rsid w:val="000652CC"/>
    <w:rsid w:val="000653F0"/>
    <w:rsid w:val="00066059"/>
    <w:rsid w:val="000660E9"/>
    <w:rsid w:val="00067062"/>
    <w:rsid w:val="00067474"/>
    <w:rsid w:val="000713EE"/>
    <w:rsid w:val="000767B8"/>
    <w:rsid w:val="00086C73"/>
    <w:rsid w:val="00091B20"/>
    <w:rsid w:val="000963D9"/>
    <w:rsid w:val="000A0638"/>
    <w:rsid w:val="000A5136"/>
    <w:rsid w:val="000B1429"/>
    <w:rsid w:val="000B1A11"/>
    <w:rsid w:val="000B257B"/>
    <w:rsid w:val="000B2F8E"/>
    <w:rsid w:val="000B68A9"/>
    <w:rsid w:val="000C01A7"/>
    <w:rsid w:val="000C4EF8"/>
    <w:rsid w:val="000C593E"/>
    <w:rsid w:val="000C6F87"/>
    <w:rsid w:val="000D19F4"/>
    <w:rsid w:val="000D3C08"/>
    <w:rsid w:val="000D5C0F"/>
    <w:rsid w:val="000D6193"/>
    <w:rsid w:val="000E173B"/>
    <w:rsid w:val="000E1D07"/>
    <w:rsid w:val="000E554F"/>
    <w:rsid w:val="000F1033"/>
    <w:rsid w:val="000F2718"/>
    <w:rsid w:val="000F3506"/>
    <w:rsid w:val="000F58CE"/>
    <w:rsid w:val="000F7760"/>
    <w:rsid w:val="001001BD"/>
    <w:rsid w:val="001032B5"/>
    <w:rsid w:val="00107AE9"/>
    <w:rsid w:val="00116297"/>
    <w:rsid w:val="00120126"/>
    <w:rsid w:val="00123206"/>
    <w:rsid w:val="001273A2"/>
    <w:rsid w:val="00135B2C"/>
    <w:rsid w:val="001408D4"/>
    <w:rsid w:val="0014377D"/>
    <w:rsid w:val="00143AC5"/>
    <w:rsid w:val="001464B2"/>
    <w:rsid w:val="001512A2"/>
    <w:rsid w:val="00152768"/>
    <w:rsid w:val="00156039"/>
    <w:rsid w:val="00156E97"/>
    <w:rsid w:val="00157D01"/>
    <w:rsid w:val="001668D6"/>
    <w:rsid w:val="00167AED"/>
    <w:rsid w:val="00172D4F"/>
    <w:rsid w:val="001732CA"/>
    <w:rsid w:val="001736AC"/>
    <w:rsid w:val="00175007"/>
    <w:rsid w:val="00181D8C"/>
    <w:rsid w:val="00184C77"/>
    <w:rsid w:val="00187F53"/>
    <w:rsid w:val="00191021"/>
    <w:rsid w:val="00197D4D"/>
    <w:rsid w:val="001A3CD2"/>
    <w:rsid w:val="001B002B"/>
    <w:rsid w:val="001B0D3F"/>
    <w:rsid w:val="001B5524"/>
    <w:rsid w:val="001C2BED"/>
    <w:rsid w:val="001C326F"/>
    <w:rsid w:val="001D0278"/>
    <w:rsid w:val="001D05B4"/>
    <w:rsid w:val="001D1251"/>
    <w:rsid w:val="001D250D"/>
    <w:rsid w:val="001E369F"/>
    <w:rsid w:val="001E7D6A"/>
    <w:rsid w:val="001F1924"/>
    <w:rsid w:val="001F3375"/>
    <w:rsid w:val="001F49B7"/>
    <w:rsid w:val="001F691F"/>
    <w:rsid w:val="00204847"/>
    <w:rsid w:val="00205062"/>
    <w:rsid w:val="002079F5"/>
    <w:rsid w:val="002116C6"/>
    <w:rsid w:val="00212321"/>
    <w:rsid w:val="002126D5"/>
    <w:rsid w:val="00212DDD"/>
    <w:rsid w:val="00217389"/>
    <w:rsid w:val="00221638"/>
    <w:rsid w:val="00225856"/>
    <w:rsid w:val="00231A3E"/>
    <w:rsid w:val="00235DCF"/>
    <w:rsid w:val="00236B47"/>
    <w:rsid w:val="00237899"/>
    <w:rsid w:val="002441DB"/>
    <w:rsid w:val="00246F6C"/>
    <w:rsid w:val="002501DA"/>
    <w:rsid w:val="00252501"/>
    <w:rsid w:val="00253245"/>
    <w:rsid w:val="00254D33"/>
    <w:rsid w:val="002572E6"/>
    <w:rsid w:val="00260C16"/>
    <w:rsid w:val="00267264"/>
    <w:rsid w:val="00267FB8"/>
    <w:rsid w:val="002710C8"/>
    <w:rsid w:val="00271C18"/>
    <w:rsid w:val="0028027C"/>
    <w:rsid w:val="0028771C"/>
    <w:rsid w:val="00290AF3"/>
    <w:rsid w:val="002947CD"/>
    <w:rsid w:val="002A0A4B"/>
    <w:rsid w:val="002A1F9C"/>
    <w:rsid w:val="002B02B0"/>
    <w:rsid w:val="002B0962"/>
    <w:rsid w:val="002B199C"/>
    <w:rsid w:val="002B1BA9"/>
    <w:rsid w:val="002C2C3B"/>
    <w:rsid w:val="002C3996"/>
    <w:rsid w:val="002C6D39"/>
    <w:rsid w:val="002C7821"/>
    <w:rsid w:val="002D2767"/>
    <w:rsid w:val="002D3B01"/>
    <w:rsid w:val="002D58B6"/>
    <w:rsid w:val="002D689B"/>
    <w:rsid w:val="002E10A9"/>
    <w:rsid w:val="002E2565"/>
    <w:rsid w:val="002E46DD"/>
    <w:rsid w:val="002E485A"/>
    <w:rsid w:val="002E4EFB"/>
    <w:rsid w:val="002E59FA"/>
    <w:rsid w:val="002E6934"/>
    <w:rsid w:val="002E7227"/>
    <w:rsid w:val="002F230C"/>
    <w:rsid w:val="002F4070"/>
    <w:rsid w:val="002F4AA3"/>
    <w:rsid w:val="002F5B80"/>
    <w:rsid w:val="002F5FD9"/>
    <w:rsid w:val="003011A0"/>
    <w:rsid w:val="003033C1"/>
    <w:rsid w:val="003061E8"/>
    <w:rsid w:val="00314AFE"/>
    <w:rsid w:val="00316015"/>
    <w:rsid w:val="003164CA"/>
    <w:rsid w:val="00316DAE"/>
    <w:rsid w:val="003172B2"/>
    <w:rsid w:val="003215BE"/>
    <w:rsid w:val="00322EFE"/>
    <w:rsid w:val="0032527E"/>
    <w:rsid w:val="00332EC7"/>
    <w:rsid w:val="00336411"/>
    <w:rsid w:val="0034105E"/>
    <w:rsid w:val="00342329"/>
    <w:rsid w:val="00350C2E"/>
    <w:rsid w:val="00354FFB"/>
    <w:rsid w:val="00356E29"/>
    <w:rsid w:val="0036243B"/>
    <w:rsid w:val="0036299D"/>
    <w:rsid w:val="00363C24"/>
    <w:rsid w:val="0036509C"/>
    <w:rsid w:val="0036781D"/>
    <w:rsid w:val="00373645"/>
    <w:rsid w:val="00374DFC"/>
    <w:rsid w:val="0037548D"/>
    <w:rsid w:val="003761AF"/>
    <w:rsid w:val="00376819"/>
    <w:rsid w:val="00380696"/>
    <w:rsid w:val="0038187F"/>
    <w:rsid w:val="00381B9F"/>
    <w:rsid w:val="003868D5"/>
    <w:rsid w:val="003876DA"/>
    <w:rsid w:val="00391187"/>
    <w:rsid w:val="00391EFC"/>
    <w:rsid w:val="003973EE"/>
    <w:rsid w:val="003A1CA4"/>
    <w:rsid w:val="003A74F0"/>
    <w:rsid w:val="003A7CF3"/>
    <w:rsid w:val="003B083D"/>
    <w:rsid w:val="003B143C"/>
    <w:rsid w:val="003B1DB0"/>
    <w:rsid w:val="003B35E5"/>
    <w:rsid w:val="003B67EC"/>
    <w:rsid w:val="003C05C2"/>
    <w:rsid w:val="003C110D"/>
    <w:rsid w:val="003C20BF"/>
    <w:rsid w:val="003C3FA0"/>
    <w:rsid w:val="003C47FD"/>
    <w:rsid w:val="003C6F26"/>
    <w:rsid w:val="003D1760"/>
    <w:rsid w:val="003D220A"/>
    <w:rsid w:val="003D42F0"/>
    <w:rsid w:val="003D4842"/>
    <w:rsid w:val="003D7512"/>
    <w:rsid w:val="003E5014"/>
    <w:rsid w:val="003F0B64"/>
    <w:rsid w:val="003F16D9"/>
    <w:rsid w:val="003F2F63"/>
    <w:rsid w:val="003F3CBA"/>
    <w:rsid w:val="003F48B1"/>
    <w:rsid w:val="003F4ADD"/>
    <w:rsid w:val="003F6AFC"/>
    <w:rsid w:val="003F6DBF"/>
    <w:rsid w:val="00400D0F"/>
    <w:rsid w:val="00407984"/>
    <w:rsid w:val="004113FB"/>
    <w:rsid w:val="004151B7"/>
    <w:rsid w:val="0041707B"/>
    <w:rsid w:val="00417915"/>
    <w:rsid w:val="004179E9"/>
    <w:rsid w:val="00420E42"/>
    <w:rsid w:val="00422D11"/>
    <w:rsid w:val="00422F95"/>
    <w:rsid w:val="004239F4"/>
    <w:rsid w:val="004259EE"/>
    <w:rsid w:val="004304A2"/>
    <w:rsid w:val="00434020"/>
    <w:rsid w:val="00435403"/>
    <w:rsid w:val="00436F34"/>
    <w:rsid w:val="00443127"/>
    <w:rsid w:val="00443D00"/>
    <w:rsid w:val="0044416C"/>
    <w:rsid w:val="00444606"/>
    <w:rsid w:val="00445887"/>
    <w:rsid w:val="00446991"/>
    <w:rsid w:val="0045314C"/>
    <w:rsid w:val="0045427B"/>
    <w:rsid w:val="0045465F"/>
    <w:rsid w:val="0046004E"/>
    <w:rsid w:val="00482B8A"/>
    <w:rsid w:val="00482DDF"/>
    <w:rsid w:val="00484C7F"/>
    <w:rsid w:val="004874BA"/>
    <w:rsid w:val="00490D1D"/>
    <w:rsid w:val="00491BC6"/>
    <w:rsid w:val="00495A0F"/>
    <w:rsid w:val="004A0ED5"/>
    <w:rsid w:val="004A1430"/>
    <w:rsid w:val="004A1EE0"/>
    <w:rsid w:val="004A4467"/>
    <w:rsid w:val="004A57AE"/>
    <w:rsid w:val="004A5A40"/>
    <w:rsid w:val="004A7A4E"/>
    <w:rsid w:val="004A7DA1"/>
    <w:rsid w:val="004B055C"/>
    <w:rsid w:val="004B0800"/>
    <w:rsid w:val="004B38DF"/>
    <w:rsid w:val="004B5780"/>
    <w:rsid w:val="004C3FD2"/>
    <w:rsid w:val="004D2501"/>
    <w:rsid w:val="004D40EE"/>
    <w:rsid w:val="004D5A6A"/>
    <w:rsid w:val="004E0286"/>
    <w:rsid w:val="004E121E"/>
    <w:rsid w:val="004E1ED6"/>
    <w:rsid w:val="004E2103"/>
    <w:rsid w:val="004E2C48"/>
    <w:rsid w:val="004E4656"/>
    <w:rsid w:val="004E4ECE"/>
    <w:rsid w:val="004E5109"/>
    <w:rsid w:val="004E62CE"/>
    <w:rsid w:val="004E7156"/>
    <w:rsid w:val="004F1A4D"/>
    <w:rsid w:val="004F2A70"/>
    <w:rsid w:val="004F6FF8"/>
    <w:rsid w:val="00501926"/>
    <w:rsid w:val="00504F22"/>
    <w:rsid w:val="00507173"/>
    <w:rsid w:val="005072BD"/>
    <w:rsid w:val="005118CB"/>
    <w:rsid w:val="00512A9D"/>
    <w:rsid w:val="00513344"/>
    <w:rsid w:val="00514A45"/>
    <w:rsid w:val="00517350"/>
    <w:rsid w:val="0051764B"/>
    <w:rsid w:val="00520590"/>
    <w:rsid w:val="005216CD"/>
    <w:rsid w:val="0052195F"/>
    <w:rsid w:val="00523071"/>
    <w:rsid w:val="00525C96"/>
    <w:rsid w:val="00530527"/>
    <w:rsid w:val="00531522"/>
    <w:rsid w:val="005323FA"/>
    <w:rsid w:val="005342CD"/>
    <w:rsid w:val="00535ABC"/>
    <w:rsid w:val="005367DB"/>
    <w:rsid w:val="00544450"/>
    <w:rsid w:val="005471CE"/>
    <w:rsid w:val="00551E7D"/>
    <w:rsid w:val="00553D73"/>
    <w:rsid w:val="00553D7C"/>
    <w:rsid w:val="00556EA3"/>
    <w:rsid w:val="00557619"/>
    <w:rsid w:val="00557F38"/>
    <w:rsid w:val="005616DC"/>
    <w:rsid w:val="00564D8C"/>
    <w:rsid w:val="00572233"/>
    <w:rsid w:val="00573F93"/>
    <w:rsid w:val="005741B1"/>
    <w:rsid w:val="00575C61"/>
    <w:rsid w:val="005766DD"/>
    <w:rsid w:val="0058393A"/>
    <w:rsid w:val="00586AF3"/>
    <w:rsid w:val="00587D6F"/>
    <w:rsid w:val="00590A81"/>
    <w:rsid w:val="005917B0"/>
    <w:rsid w:val="00593441"/>
    <w:rsid w:val="00593A9E"/>
    <w:rsid w:val="005943EA"/>
    <w:rsid w:val="00594FE4"/>
    <w:rsid w:val="00595DBC"/>
    <w:rsid w:val="0059760E"/>
    <w:rsid w:val="00597703"/>
    <w:rsid w:val="005978A0"/>
    <w:rsid w:val="005A4088"/>
    <w:rsid w:val="005A4D66"/>
    <w:rsid w:val="005A7563"/>
    <w:rsid w:val="005B176C"/>
    <w:rsid w:val="005B3B50"/>
    <w:rsid w:val="005B3C40"/>
    <w:rsid w:val="005B5487"/>
    <w:rsid w:val="005B57B2"/>
    <w:rsid w:val="005B5826"/>
    <w:rsid w:val="005B6132"/>
    <w:rsid w:val="005C40C7"/>
    <w:rsid w:val="005C47DA"/>
    <w:rsid w:val="005D063C"/>
    <w:rsid w:val="005E0125"/>
    <w:rsid w:val="005F315D"/>
    <w:rsid w:val="005F4147"/>
    <w:rsid w:val="005F4B5A"/>
    <w:rsid w:val="006016F5"/>
    <w:rsid w:val="006055F5"/>
    <w:rsid w:val="00605DE7"/>
    <w:rsid w:val="006062F6"/>
    <w:rsid w:val="006147CB"/>
    <w:rsid w:val="00621FDE"/>
    <w:rsid w:val="00622B27"/>
    <w:rsid w:val="00623580"/>
    <w:rsid w:val="00624436"/>
    <w:rsid w:val="00630075"/>
    <w:rsid w:val="00636751"/>
    <w:rsid w:val="00644BFE"/>
    <w:rsid w:val="0064747A"/>
    <w:rsid w:val="00651F77"/>
    <w:rsid w:val="006569EF"/>
    <w:rsid w:val="00662268"/>
    <w:rsid w:val="00663008"/>
    <w:rsid w:val="006668D8"/>
    <w:rsid w:val="00667A5B"/>
    <w:rsid w:val="00670A6A"/>
    <w:rsid w:val="006718CA"/>
    <w:rsid w:val="00676DF0"/>
    <w:rsid w:val="006877C6"/>
    <w:rsid w:val="006909F2"/>
    <w:rsid w:val="00691289"/>
    <w:rsid w:val="0069397E"/>
    <w:rsid w:val="00696BA6"/>
    <w:rsid w:val="00697360"/>
    <w:rsid w:val="006A2308"/>
    <w:rsid w:val="006A57A2"/>
    <w:rsid w:val="006A6177"/>
    <w:rsid w:val="006A7AA6"/>
    <w:rsid w:val="006B1A6E"/>
    <w:rsid w:val="006C080D"/>
    <w:rsid w:val="006C56D8"/>
    <w:rsid w:val="006D2F87"/>
    <w:rsid w:val="006D4097"/>
    <w:rsid w:val="006D4840"/>
    <w:rsid w:val="006D5252"/>
    <w:rsid w:val="006D739D"/>
    <w:rsid w:val="006D75AE"/>
    <w:rsid w:val="006D787C"/>
    <w:rsid w:val="006E0D93"/>
    <w:rsid w:val="006E16E3"/>
    <w:rsid w:val="006E276E"/>
    <w:rsid w:val="006E3CEC"/>
    <w:rsid w:val="006E58E8"/>
    <w:rsid w:val="006E79F6"/>
    <w:rsid w:val="006F02D2"/>
    <w:rsid w:val="006F2D2C"/>
    <w:rsid w:val="006F3151"/>
    <w:rsid w:val="006F4A1C"/>
    <w:rsid w:val="006F4DD4"/>
    <w:rsid w:val="006F5D0E"/>
    <w:rsid w:val="006F7B4A"/>
    <w:rsid w:val="007010BF"/>
    <w:rsid w:val="0070230B"/>
    <w:rsid w:val="00703193"/>
    <w:rsid w:val="007115EA"/>
    <w:rsid w:val="007130CD"/>
    <w:rsid w:val="007161BC"/>
    <w:rsid w:val="00716225"/>
    <w:rsid w:val="007210EF"/>
    <w:rsid w:val="0072188B"/>
    <w:rsid w:val="00724549"/>
    <w:rsid w:val="00724834"/>
    <w:rsid w:val="00726A30"/>
    <w:rsid w:val="00727DCC"/>
    <w:rsid w:val="00727E71"/>
    <w:rsid w:val="0073039B"/>
    <w:rsid w:val="00733E65"/>
    <w:rsid w:val="007353B2"/>
    <w:rsid w:val="007360FC"/>
    <w:rsid w:val="00737BBC"/>
    <w:rsid w:val="0074138E"/>
    <w:rsid w:val="00742E69"/>
    <w:rsid w:val="0074333A"/>
    <w:rsid w:val="00745AA7"/>
    <w:rsid w:val="00750880"/>
    <w:rsid w:val="0075122C"/>
    <w:rsid w:val="00757288"/>
    <w:rsid w:val="00765B2C"/>
    <w:rsid w:val="007672F8"/>
    <w:rsid w:val="00767379"/>
    <w:rsid w:val="007703E6"/>
    <w:rsid w:val="0077163A"/>
    <w:rsid w:val="00773F8C"/>
    <w:rsid w:val="0077679C"/>
    <w:rsid w:val="00783617"/>
    <w:rsid w:val="00783B7D"/>
    <w:rsid w:val="007841FC"/>
    <w:rsid w:val="00791028"/>
    <w:rsid w:val="00791DEE"/>
    <w:rsid w:val="00794549"/>
    <w:rsid w:val="00796564"/>
    <w:rsid w:val="007A4833"/>
    <w:rsid w:val="007B4841"/>
    <w:rsid w:val="007B77C3"/>
    <w:rsid w:val="007C0EC2"/>
    <w:rsid w:val="007C1FCD"/>
    <w:rsid w:val="007C2673"/>
    <w:rsid w:val="007D0A50"/>
    <w:rsid w:val="007D17E8"/>
    <w:rsid w:val="007D3079"/>
    <w:rsid w:val="007D4096"/>
    <w:rsid w:val="007E26F6"/>
    <w:rsid w:val="007E43C9"/>
    <w:rsid w:val="007F07C5"/>
    <w:rsid w:val="007F60AF"/>
    <w:rsid w:val="00801A76"/>
    <w:rsid w:val="00803D54"/>
    <w:rsid w:val="00804082"/>
    <w:rsid w:val="00806C0B"/>
    <w:rsid w:val="0081072D"/>
    <w:rsid w:val="008171B7"/>
    <w:rsid w:val="00817AE1"/>
    <w:rsid w:val="008213A0"/>
    <w:rsid w:val="008215A1"/>
    <w:rsid w:val="0082658D"/>
    <w:rsid w:val="00827A8B"/>
    <w:rsid w:val="008308D1"/>
    <w:rsid w:val="00831464"/>
    <w:rsid w:val="00832345"/>
    <w:rsid w:val="00841ACF"/>
    <w:rsid w:val="008467FC"/>
    <w:rsid w:val="008508B6"/>
    <w:rsid w:val="00851FB9"/>
    <w:rsid w:val="00854B77"/>
    <w:rsid w:val="008557A0"/>
    <w:rsid w:val="00857063"/>
    <w:rsid w:val="00857157"/>
    <w:rsid w:val="00864317"/>
    <w:rsid w:val="00870532"/>
    <w:rsid w:val="00873E6F"/>
    <w:rsid w:val="00874EB8"/>
    <w:rsid w:val="008764F8"/>
    <w:rsid w:val="0087678A"/>
    <w:rsid w:val="00883F5E"/>
    <w:rsid w:val="00892849"/>
    <w:rsid w:val="00894B32"/>
    <w:rsid w:val="00897035"/>
    <w:rsid w:val="0089744F"/>
    <w:rsid w:val="008A0692"/>
    <w:rsid w:val="008A2571"/>
    <w:rsid w:val="008A37C9"/>
    <w:rsid w:val="008A55AE"/>
    <w:rsid w:val="008A6A64"/>
    <w:rsid w:val="008A7A02"/>
    <w:rsid w:val="008A7F95"/>
    <w:rsid w:val="008B7117"/>
    <w:rsid w:val="008C012D"/>
    <w:rsid w:val="008C1143"/>
    <w:rsid w:val="008C342B"/>
    <w:rsid w:val="008D2EB7"/>
    <w:rsid w:val="008D5DF2"/>
    <w:rsid w:val="008E17D8"/>
    <w:rsid w:val="008E6BF6"/>
    <w:rsid w:val="008F002B"/>
    <w:rsid w:val="008F0455"/>
    <w:rsid w:val="008F0AD3"/>
    <w:rsid w:val="008F2D53"/>
    <w:rsid w:val="008F66BA"/>
    <w:rsid w:val="009072BB"/>
    <w:rsid w:val="00907C89"/>
    <w:rsid w:val="00911D1A"/>
    <w:rsid w:val="00912A24"/>
    <w:rsid w:val="00924852"/>
    <w:rsid w:val="00930271"/>
    <w:rsid w:val="009303CB"/>
    <w:rsid w:val="00933624"/>
    <w:rsid w:val="00935ECF"/>
    <w:rsid w:val="009402E1"/>
    <w:rsid w:val="009449BF"/>
    <w:rsid w:val="00944A57"/>
    <w:rsid w:val="00946308"/>
    <w:rsid w:val="00947A58"/>
    <w:rsid w:val="00947D90"/>
    <w:rsid w:val="00957A09"/>
    <w:rsid w:val="00965B2B"/>
    <w:rsid w:val="00965FBC"/>
    <w:rsid w:val="00966392"/>
    <w:rsid w:val="00966FEB"/>
    <w:rsid w:val="00967A05"/>
    <w:rsid w:val="00990C85"/>
    <w:rsid w:val="00992BB0"/>
    <w:rsid w:val="00995CFC"/>
    <w:rsid w:val="00997F28"/>
    <w:rsid w:val="009A1F24"/>
    <w:rsid w:val="009A2E33"/>
    <w:rsid w:val="009A424E"/>
    <w:rsid w:val="009A63F0"/>
    <w:rsid w:val="009A6E3E"/>
    <w:rsid w:val="009B4063"/>
    <w:rsid w:val="009C0697"/>
    <w:rsid w:val="009C1201"/>
    <w:rsid w:val="009C1CCC"/>
    <w:rsid w:val="009C2CD3"/>
    <w:rsid w:val="009C63C1"/>
    <w:rsid w:val="009C67F2"/>
    <w:rsid w:val="009C7F3C"/>
    <w:rsid w:val="009D665A"/>
    <w:rsid w:val="009E0BFB"/>
    <w:rsid w:val="009E2381"/>
    <w:rsid w:val="009E4BA0"/>
    <w:rsid w:val="009E4D1E"/>
    <w:rsid w:val="009F2497"/>
    <w:rsid w:val="009F3341"/>
    <w:rsid w:val="009F4B4C"/>
    <w:rsid w:val="009F6725"/>
    <w:rsid w:val="009F70A4"/>
    <w:rsid w:val="009F73E2"/>
    <w:rsid w:val="00A00A0F"/>
    <w:rsid w:val="00A01215"/>
    <w:rsid w:val="00A11041"/>
    <w:rsid w:val="00A1104E"/>
    <w:rsid w:val="00A12959"/>
    <w:rsid w:val="00A14E8C"/>
    <w:rsid w:val="00A1793C"/>
    <w:rsid w:val="00A23BE4"/>
    <w:rsid w:val="00A23E35"/>
    <w:rsid w:val="00A25CF8"/>
    <w:rsid w:val="00A304BA"/>
    <w:rsid w:val="00A315A5"/>
    <w:rsid w:val="00A316AE"/>
    <w:rsid w:val="00A334E9"/>
    <w:rsid w:val="00A34C97"/>
    <w:rsid w:val="00A411D1"/>
    <w:rsid w:val="00A42F74"/>
    <w:rsid w:val="00A42F7D"/>
    <w:rsid w:val="00A53B36"/>
    <w:rsid w:val="00A53B6B"/>
    <w:rsid w:val="00A57097"/>
    <w:rsid w:val="00A57109"/>
    <w:rsid w:val="00A611AF"/>
    <w:rsid w:val="00A62AE1"/>
    <w:rsid w:val="00A706F2"/>
    <w:rsid w:val="00A7198B"/>
    <w:rsid w:val="00A749E2"/>
    <w:rsid w:val="00A759EA"/>
    <w:rsid w:val="00A75DAB"/>
    <w:rsid w:val="00A76CDC"/>
    <w:rsid w:val="00A814AF"/>
    <w:rsid w:val="00A82A74"/>
    <w:rsid w:val="00A87FB4"/>
    <w:rsid w:val="00A9127E"/>
    <w:rsid w:val="00A9353B"/>
    <w:rsid w:val="00A950A0"/>
    <w:rsid w:val="00A95EF3"/>
    <w:rsid w:val="00A96224"/>
    <w:rsid w:val="00AA0DB1"/>
    <w:rsid w:val="00AA1AF2"/>
    <w:rsid w:val="00AA2A17"/>
    <w:rsid w:val="00AA31C6"/>
    <w:rsid w:val="00AA44A3"/>
    <w:rsid w:val="00AA7570"/>
    <w:rsid w:val="00AB3884"/>
    <w:rsid w:val="00AB7677"/>
    <w:rsid w:val="00AC2090"/>
    <w:rsid w:val="00AC3C79"/>
    <w:rsid w:val="00AD11B0"/>
    <w:rsid w:val="00AD3674"/>
    <w:rsid w:val="00AD5751"/>
    <w:rsid w:val="00AD6607"/>
    <w:rsid w:val="00AD76C6"/>
    <w:rsid w:val="00AD7FE5"/>
    <w:rsid w:val="00AE0D9D"/>
    <w:rsid w:val="00AE3837"/>
    <w:rsid w:val="00AE476F"/>
    <w:rsid w:val="00AE57B1"/>
    <w:rsid w:val="00AE7FC7"/>
    <w:rsid w:val="00AF006B"/>
    <w:rsid w:val="00AF1B36"/>
    <w:rsid w:val="00AF2976"/>
    <w:rsid w:val="00AF3169"/>
    <w:rsid w:val="00AF770B"/>
    <w:rsid w:val="00B02D93"/>
    <w:rsid w:val="00B058DB"/>
    <w:rsid w:val="00B05F10"/>
    <w:rsid w:val="00B10543"/>
    <w:rsid w:val="00B11951"/>
    <w:rsid w:val="00B14CF2"/>
    <w:rsid w:val="00B16643"/>
    <w:rsid w:val="00B207E8"/>
    <w:rsid w:val="00B2356D"/>
    <w:rsid w:val="00B23FC7"/>
    <w:rsid w:val="00B243FD"/>
    <w:rsid w:val="00B36487"/>
    <w:rsid w:val="00B40290"/>
    <w:rsid w:val="00B402DC"/>
    <w:rsid w:val="00B4062B"/>
    <w:rsid w:val="00B416AC"/>
    <w:rsid w:val="00B41B41"/>
    <w:rsid w:val="00B421A8"/>
    <w:rsid w:val="00B46B66"/>
    <w:rsid w:val="00B4752C"/>
    <w:rsid w:val="00B5314D"/>
    <w:rsid w:val="00B55BB1"/>
    <w:rsid w:val="00B55BD6"/>
    <w:rsid w:val="00B56CD7"/>
    <w:rsid w:val="00B60BD4"/>
    <w:rsid w:val="00B659C8"/>
    <w:rsid w:val="00B66A5D"/>
    <w:rsid w:val="00B67984"/>
    <w:rsid w:val="00B70825"/>
    <w:rsid w:val="00B7229A"/>
    <w:rsid w:val="00B93154"/>
    <w:rsid w:val="00B942FF"/>
    <w:rsid w:val="00BA49F5"/>
    <w:rsid w:val="00BB22F4"/>
    <w:rsid w:val="00BB3D78"/>
    <w:rsid w:val="00BC0A0F"/>
    <w:rsid w:val="00BC4AA5"/>
    <w:rsid w:val="00BC74DD"/>
    <w:rsid w:val="00BD2644"/>
    <w:rsid w:val="00BD3C8E"/>
    <w:rsid w:val="00BD46DD"/>
    <w:rsid w:val="00BD5449"/>
    <w:rsid w:val="00BE4549"/>
    <w:rsid w:val="00BE5C19"/>
    <w:rsid w:val="00BE7311"/>
    <w:rsid w:val="00BE78F7"/>
    <w:rsid w:val="00BF239E"/>
    <w:rsid w:val="00BF53E5"/>
    <w:rsid w:val="00BF6B84"/>
    <w:rsid w:val="00BF7AA2"/>
    <w:rsid w:val="00C0092B"/>
    <w:rsid w:val="00C0274E"/>
    <w:rsid w:val="00C02BF8"/>
    <w:rsid w:val="00C06985"/>
    <w:rsid w:val="00C130B8"/>
    <w:rsid w:val="00C16E36"/>
    <w:rsid w:val="00C17FBA"/>
    <w:rsid w:val="00C21885"/>
    <w:rsid w:val="00C22C5B"/>
    <w:rsid w:val="00C24BAE"/>
    <w:rsid w:val="00C26BA1"/>
    <w:rsid w:val="00C30747"/>
    <w:rsid w:val="00C33E2F"/>
    <w:rsid w:val="00C35155"/>
    <w:rsid w:val="00C40E61"/>
    <w:rsid w:val="00C43E9F"/>
    <w:rsid w:val="00C45A15"/>
    <w:rsid w:val="00C470F5"/>
    <w:rsid w:val="00C47B12"/>
    <w:rsid w:val="00C50122"/>
    <w:rsid w:val="00C57B5C"/>
    <w:rsid w:val="00C65204"/>
    <w:rsid w:val="00C65D67"/>
    <w:rsid w:val="00C65DFD"/>
    <w:rsid w:val="00C729EE"/>
    <w:rsid w:val="00C76BC8"/>
    <w:rsid w:val="00C8540D"/>
    <w:rsid w:val="00C86942"/>
    <w:rsid w:val="00C87019"/>
    <w:rsid w:val="00C9164F"/>
    <w:rsid w:val="00C92BE5"/>
    <w:rsid w:val="00C93D07"/>
    <w:rsid w:val="00C93FA8"/>
    <w:rsid w:val="00C945A1"/>
    <w:rsid w:val="00C94B23"/>
    <w:rsid w:val="00C96340"/>
    <w:rsid w:val="00C974EA"/>
    <w:rsid w:val="00CA0187"/>
    <w:rsid w:val="00CA2482"/>
    <w:rsid w:val="00CA3264"/>
    <w:rsid w:val="00CA35A0"/>
    <w:rsid w:val="00CA386A"/>
    <w:rsid w:val="00CA4418"/>
    <w:rsid w:val="00CB18FB"/>
    <w:rsid w:val="00CC5D22"/>
    <w:rsid w:val="00CC62BC"/>
    <w:rsid w:val="00CC62ED"/>
    <w:rsid w:val="00CD17E0"/>
    <w:rsid w:val="00CD3074"/>
    <w:rsid w:val="00CD33B2"/>
    <w:rsid w:val="00CD4578"/>
    <w:rsid w:val="00CD4D28"/>
    <w:rsid w:val="00CD5DA2"/>
    <w:rsid w:val="00CD6664"/>
    <w:rsid w:val="00CE01F4"/>
    <w:rsid w:val="00CE0904"/>
    <w:rsid w:val="00CE0B47"/>
    <w:rsid w:val="00CE5500"/>
    <w:rsid w:val="00CF02FC"/>
    <w:rsid w:val="00CF0840"/>
    <w:rsid w:val="00CF0C16"/>
    <w:rsid w:val="00CF1E13"/>
    <w:rsid w:val="00CF3838"/>
    <w:rsid w:val="00CF5BFA"/>
    <w:rsid w:val="00D01E01"/>
    <w:rsid w:val="00D021CC"/>
    <w:rsid w:val="00D04C8C"/>
    <w:rsid w:val="00D131C1"/>
    <w:rsid w:val="00D13504"/>
    <w:rsid w:val="00D17294"/>
    <w:rsid w:val="00D33145"/>
    <w:rsid w:val="00D4012F"/>
    <w:rsid w:val="00D43E5E"/>
    <w:rsid w:val="00D45E9A"/>
    <w:rsid w:val="00D50329"/>
    <w:rsid w:val="00D50D6C"/>
    <w:rsid w:val="00D51186"/>
    <w:rsid w:val="00D555AA"/>
    <w:rsid w:val="00D60252"/>
    <w:rsid w:val="00D62DAD"/>
    <w:rsid w:val="00D63D4B"/>
    <w:rsid w:val="00D64935"/>
    <w:rsid w:val="00D64DFF"/>
    <w:rsid w:val="00D74984"/>
    <w:rsid w:val="00D75016"/>
    <w:rsid w:val="00D7715C"/>
    <w:rsid w:val="00D80774"/>
    <w:rsid w:val="00D82D1C"/>
    <w:rsid w:val="00D90453"/>
    <w:rsid w:val="00D90DC2"/>
    <w:rsid w:val="00D91A7B"/>
    <w:rsid w:val="00D961B6"/>
    <w:rsid w:val="00D964C0"/>
    <w:rsid w:val="00DA22CC"/>
    <w:rsid w:val="00DA2EDE"/>
    <w:rsid w:val="00DA5CDD"/>
    <w:rsid w:val="00DA62ED"/>
    <w:rsid w:val="00DB0A9A"/>
    <w:rsid w:val="00DB25E3"/>
    <w:rsid w:val="00DB28E6"/>
    <w:rsid w:val="00DB7355"/>
    <w:rsid w:val="00DC0F82"/>
    <w:rsid w:val="00DC21C9"/>
    <w:rsid w:val="00DC58C3"/>
    <w:rsid w:val="00DC60D2"/>
    <w:rsid w:val="00DC7EAA"/>
    <w:rsid w:val="00DD1BBE"/>
    <w:rsid w:val="00DD2FA5"/>
    <w:rsid w:val="00DD633E"/>
    <w:rsid w:val="00DD7223"/>
    <w:rsid w:val="00DD72DB"/>
    <w:rsid w:val="00DE16F3"/>
    <w:rsid w:val="00DE1F91"/>
    <w:rsid w:val="00DE3C75"/>
    <w:rsid w:val="00DE5F6F"/>
    <w:rsid w:val="00DF1555"/>
    <w:rsid w:val="00DF63E2"/>
    <w:rsid w:val="00DF7296"/>
    <w:rsid w:val="00DF7319"/>
    <w:rsid w:val="00E0322F"/>
    <w:rsid w:val="00E0613A"/>
    <w:rsid w:val="00E06FCE"/>
    <w:rsid w:val="00E0787F"/>
    <w:rsid w:val="00E10501"/>
    <w:rsid w:val="00E111E3"/>
    <w:rsid w:val="00E12B8D"/>
    <w:rsid w:val="00E142C9"/>
    <w:rsid w:val="00E159FE"/>
    <w:rsid w:val="00E20095"/>
    <w:rsid w:val="00E215A3"/>
    <w:rsid w:val="00E24D76"/>
    <w:rsid w:val="00E267BA"/>
    <w:rsid w:val="00E26F99"/>
    <w:rsid w:val="00E50D2C"/>
    <w:rsid w:val="00E52522"/>
    <w:rsid w:val="00E52AAC"/>
    <w:rsid w:val="00E5372A"/>
    <w:rsid w:val="00E754FB"/>
    <w:rsid w:val="00E81B07"/>
    <w:rsid w:val="00E83909"/>
    <w:rsid w:val="00E93262"/>
    <w:rsid w:val="00E9537D"/>
    <w:rsid w:val="00E96407"/>
    <w:rsid w:val="00E969E2"/>
    <w:rsid w:val="00E974DD"/>
    <w:rsid w:val="00EA1978"/>
    <w:rsid w:val="00EA48E9"/>
    <w:rsid w:val="00EA4FA7"/>
    <w:rsid w:val="00EA5AE0"/>
    <w:rsid w:val="00EB1B2E"/>
    <w:rsid w:val="00EB27BD"/>
    <w:rsid w:val="00EB2DD7"/>
    <w:rsid w:val="00EB3FFF"/>
    <w:rsid w:val="00EC3BFE"/>
    <w:rsid w:val="00EC4EB9"/>
    <w:rsid w:val="00EC6B9E"/>
    <w:rsid w:val="00ED20E9"/>
    <w:rsid w:val="00ED37DF"/>
    <w:rsid w:val="00EE2C30"/>
    <w:rsid w:val="00EE6E47"/>
    <w:rsid w:val="00EE6F5F"/>
    <w:rsid w:val="00EF27AF"/>
    <w:rsid w:val="00EF2FF6"/>
    <w:rsid w:val="00EF36D6"/>
    <w:rsid w:val="00EF526D"/>
    <w:rsid w:val="00EF5FC7"/>
    <w:rsid w:val="00EF7AEF"/>
    <w:rsid w:val="00F004D8"/>
    <w:rsid w:val="00F02D0C"/>
    <w:rsid w:val="00F06495"/>
    <w:rsid w:val="00F13EDD"/>
    <w:rsid w:val="00F178DB"/>
    <w:rsid w:val="00F17EC9"/>
    <w:rsid w:val="00F21117"/>
    <w:rsid w:val="00F2656D"/>
    <w:rsid w:val="00F27445"/>
    <w:rsid w:val="00F3232D"/>
    <w:rsid w:val="00F377D5"/>
    <w:rsid w:val="00F4166C"/>
    <w:rsid w:val="00F41C0F"/>
    <w:rsid w:val="00F43825"/>
    <w:rsid w:val="00F557E0"/>
    <w:rsid w:val="00F5609A"/>
    <w:rsid w:val="00F6342C"/>
    <w:rsid w:val="00F66281"/>
    <w:rsid w:val="00F66A4F"/>
    <w:rsid w:val="00F725D4"/>
    <w:rsid w:val="00F72A3B"/>
    <w:rsid w:val="00F814C3"/>
    <w:rsid w:val="00F83259"/>
    <w:rsid w:val="00F85A28"/>
    <w:rsid w:val="00F87973"/>
    <w:rsid w:val="00F87E9C"/>
    <w:rsid w:val="00F90B6A"/>
    <w:rsid w:val="00F91D86"/>
    <w:rsid w:val="00F965B0"/>
    <w:rsid w:val="00FA13D3"/>
    <w:rsid w:val="00FA7EDF"/>
    <w:rsid w:val="00FB09BF"/>
    <w:rsid w:val="00FB1E76"/>
    <w:rsid w:val="00FB41F2"/>
    <w:rsid w:val="00FB534B"/>
    <w:rsid w:val="00FB63FC"/>
    <w:rsid w:val="00FB64BB"/>
    <w:rsid w:val="00FC541A"/>
    <w:rsid w:val="00FC603C"/>
    <w:rsid w:val="00FC76B3"/>
    <w:rsid w:val="00FD4250"/>
    <w:rsid w:val="00FD4CE5"/>
    <w:rsid w:val="00FD55D6"/>
    <w:rsid w:val="00FD60C6"/>
    <w:rsid w:val="00FE0C18"/>
    <w:rsid w:val="00FE3A8B"/>
    <w:rsid w:val="00FE7DA0"/>
    <w:rsid w:val="00FF0DD7"/>
    <w:rsid w:val="00FF2DA9"/>
    <w:rsid w:val="00FF4CB2"/>
    <w:rsid w:val="00FF4E63"/>
    <w:rsid w:val="00FF55C1"/>
    <w:rsid w:val="00FF75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BE1229"/>
  <w15:chartTrackingRefBased/>
  <w15:docId w15:val="{93D346FB-0A8F-4A8B-8118-294DB8C1E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3145"/>
  </w:style>
  <w:style w:type="paragraph" w:styleId="Titre1">
    <w:name w:val="heading 1"/>
    <w:basedOn w:val="Normal"/>
    <w:link w:val="Titre1Car"/>
    <w:uiPriority w:val="9"/>
    <w:qFormat/>
    <w:rsid w:val="002D58B6"/>
    <w:pPr>
      <w:widowControl w:val="0"/>
      <w:autoSpaceDE w:val="0"/>
      <w:autoSpaceDN w:val="0"/>
      <w:spacing w:after="0" w:line="484" w:lineRule="exact"/>
      <w:ind w:left="1569"/>
      <w:outlineLvl w:val="0"/>
    </w:pPr>
    <w:rPr>
      <w:rFonts w:ascii="EniTabBold" w:eastAsia="EniTabBold" w:hAnsi="EniTabBold" w:cs="EniTabBold"/>
      <w:sz w:val="50"/>
      <w:szCs w:val="50"/>
      <w:lang w:val="en-US"/>
    </w:rPr>
  </w:style>
  <w:style w:type="paragraph" w:styleId="Titre2">
    <w:name w:val="heading 2"/>
    <w:basedOn w:val="Normal"/>
    <w:next w:val="Normal"/>
    <w:link w:val="Titre2Car"/>
    <w:uiPriority w:val="9"/>
    <w:semiHidden/>
    <w:unhideWhenUsed/>
    <w:qFormat/>
    <w:rsid w:val="002D58B6"/>
    <w:pPr>
      <w:keepNext/>
      <w:keepLines/>
      <w:spacing w:before="40" w:after="0"/>
      <w:outlineLvl w:val="1"/>
    </w:pPr>
    <w:rPr>
      <w:rFonts w:asciiTheme="majorHAnsi" w:eastAsiaTheme="majorEastAsia" w:hAnsiTheme="majorHAnsi" w:cstheme="majorBidi"/>
      <w:color w:val="007648" w:themeColor="accent1" w:themeShade="BF"/>
      <w:sz w:val="26"/>
      <w:szCs w:val="26"/>
    </w:rPr>
  </w:style>
  <w:style w:type="paragraph" w:styleId="Titre3">
    <w:name w:val="heading 3"/>
    <w:basedOn w:val="Normal"/>
    <w:next w:val="Normal"/>
    <w:link w:val="Titre3Car"/>
    <w:uiPriority w:val="9"/>
    <w:semiHidden/>
    <w:unhideWhenUsed/>
    <w:qFormat/>
    <w:rsid w:val="002D58B6"/>
    <w:pPr>
      <w:keepNext/>
      <w:keepLines/>
      <w:spacing w:before="40" w:after="0"/>
      <w:outlineLvl w:val="2"/>
    </w:pPr>
    <w:rPr>
      <w:rFonts w:asciiTheme="majorHAnsi" w:eastAsiaTheme="majorEastAsia" w:hAnsiTheme="majorHAnsi" w:cstheme="majorBidi"/>
      <w:color w:val="004E3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aliases w:val="et"/>
    <w:basedOn w:val="Normal"/>
    <w:link w:val="En-tteCar"/>
    <w:uiPriority w:val="99"/>
    <w:unhideWhenUsed/>
    <w:rsid w:val="00BF239E"/>
    <w:pPr>
      <w:tabs>
        <w:tab w:val="center" w:pos="4536"/>
        <w:tab w:val="right" w:pos="9072"/>
      </w:tabs>
      <w:spacing w:after="0" w:line="240" w:lineRule="auto"/>
    </w:pPr>
  </w:style>
  <w:style w:type="character" w:customStyle="1" w:styleId="En-tteCar">
    <w:name w:val="En-tête Car"/>
    <w:aliases w:val="et Car"/>
    <w:basedOn w:val="Policepardfaut"/>
    <w:link w:val="En-tte"/>
    <w:uiPriority w:val="99"/>
    <w:rsid w:val="00BF239E"/>
  </w:style>
  <w:style w:type="paragraph" w:styleId="Pieddepage">
    <w:name w:val="footer"/>
    <w:basedOn w:val="Normal"/>
    <w:link w:val="PieddepageCar"/>
    <w:uiPriority w:val="99"/>
    <w:unhideWhenUsed/>
    <w:rsid w:val="00BF239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F239E"/>
  </w:style>
  <w:style w:type="paragraph" w:customStyle="1" w:styleId="NormalLight10pt">
    <w:name w:val="Normal Light 10 pt"/>
    <w:basedOn w:val="Normal"/>
    <w:qFormat/>
    <w:rsid w:val="00BF239E"/>
    <w:pPr>
      <w:autoSpaceDE w:val="0"/>
      <w:autoSpaceDN w:val="0"/>
      <w:adjustRightInd w:val="0"/>
      <w:spacing w:before="120" w:after="0" w:line="240" w:lineRule="auto"/>
    </w:pPr>
    <w:rPr>
      <w:rFonts w:ascii="EniTabLight" w:hAnsi="EniTabLight" w:cs="ArialMT"/>
      <w:sz w:val="20"/>
      <w:szCs w:val="20"/>
    </w:rPr>
  </w:style>
  <w:style w:type="table" w:styleId="Grilledutableau">
    <w:name w:val="Table Grid"/>
    <w:basedOn w:val="TableauNormal"/>
    <w:rsid w:val="00AD7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D7FE5"/>
    <w:pPr>
      <w:spacing w:after="200" w:line="276" w:lineRule="auto"/>
      <w:ind w:left="720"/>
      <w:contextualSpacing/>
    </w:pPr>
  </w:style>
  <w:style w:type="character" w:styleId="Lienhypertexte">
    <w:name w:val="Hyperlink"/>
    <w:basedOn w:val="Policepardfaut"/>
    <w:uiPriority w:val="99"/>
    <w:unhideWhenUsed/>
    <w:rsid w:val="00CD17E0"/>
    <w:rPr>
      <w:color w:val="009E61" w:themeColor="hyperlink"/>
      <w:u w:val="single"/>
    </w:rPr>
  </w:style>
  <w:style w:type="table" w:customStyle="1" w:styleId="enitableau">
    <w:name w:val="eni tableau"/>
    <w:basedOn w:val="TableauNormal"/>
    <w:uiPriority w:val="99"/>
    <w:rsid w:val="00DA5CDD"/>
    <w:pPr>
      <w:spacing w:before="60" w:after="60" w:line="240" w:lineRule="auto"/>
      <w:ind w:left="113" w:right="113"/>
      <w:jc w:val="center"/>
    </w:pPr>
    <w:rPr>
      <w:rFonts w:ascii="EniTabReg" w:hAnsi="EniTabReg"/>
      <w:sz w:val="17"/>
    </w:rPr>
    <w:tblPr>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Pr>
    <w:trPr>
      <w:cantSplit/>
      <w:jc w:val="center"/>
    </w:trPr>
    <w:tcPr>
      <w:shd w:val="clear" w:color="auto" w:fill="EDEDED" w:themeFill="background2"/>
      <w:vAlign w:val="center"/>
    </w:tcPr>
    <w:tblStylePr w:type="firstRow">
      <w:pPr>
        <w:jc w:val="center"/>
      </w:pPr>
      <w:rPr>
        <w:rFonts w:ascii="EniTabBold" w:hAnsi="EniTabBold"/>
        <w:spacing w:val="-2"/>
      </w:rPr>
      <w:tblPr/>
      <w:tcPr>
        <w:shd w:val="clear" w:color="auto" w:fill="FFCB00"/>
        <w:vAlign w:val="center"/>
      </w:tcPr>
    </w:tblStylePr>
  </w:style>
  <w:style w:type="paragraph" w:styleId="Textedebulles">
    <w:name w:val="Balloon Text"/>
    <w:basedOn w:val="Normal"/>
    <w:link w:val="TextedebullesCar"/>
    <w:uiPriority w:val="99"/>
    <w:semiHidden/>
    <w:unhideWhenUsed/>
    <w:rsid w:val="00894B3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94B32"/>
    <w:rPr>
      <w:rFonts w:ascii="Segoe UI" w:hAnsi="Segoe UI" w:cs="Segoe UI"/>
      <w:sz w:val="18"/>
      <w:szCs w:val="18"/>
    </w:rPr>
  </w:style>
  <w:style w:type="character" w:styleId="Marquedecommentaire">
    <w:name w:val="annotation reference"/>
    <w:basedOn w:val="Policepardfaut"/>
    <w:uiPriority w:val="99"/>
    <w:semiHidden/>
    <w:unhideWhenUsed/>
    <w:rsid w:val="00B058DB"/>
    <w:rPr>
      <w:sz w:val="16"/>
      <w:szCs w:val="16"/>
    </w:rPr>
  </w:style>
  <w:style w:type="paragraph" w:styleId="Commentaire">
    <w:name w:val="annotation text"/>
    <w:basedOn w:val="Normal"/>
    <w:link w:val="CommentaireCar"/>
    <w:uiPriority w:val="99"/>
    <w:unhideWhenUsed/>
    <w:rsid w:val="00B058DB"/>
    <w:pPr>
      <w:spacing w:line="240" w:lineRule="auto"/>
    </w:pPr>
    <w:rPr>
      <w:sz w:val="20"/>
      <w:szCs w:val="20"/>
    </w:rPr>
  </w:style>
  <w:style w:type="character" w:customStyle="1" w:styleId="CommentaireCar">
    <w:name w:val="Commentaire Car"/>
    <w:basedOn w:val="Policepardfaut"/>
    <w:link w:val="Commentaire"/>
    <w:uiPriority w:val="99"/>
    <w:rsid w:val="00B058DB"/>
    <w:rPr>
      <w:sz w:val="20"/>
      <w:szCs w:val="20"/>
    </w:rPr>
  </w:style>
  <w:style w:type="paragraph" w:styleId="Objetducommentaire">
    <w:name w:val="annotation subject"/>
    <w:basedOn w:val="Commentaire"/>
    <w:next w:val="Commentaire"/>
    <w:link w:val="ObjetducommentaireCar"/>
    <w:uiPriority w:val="99"/>
    <w:semiHidden/>
    <w:unhideWhenUsed/>
    <w:rsid w:val="00B058DB"/>
    <w:rPr>
      <w:b/>
      <w:bCs/>
    </w:rPr>
  </w:style>
  <w:style w:type="character" w:customStyle="1" w:styleId="ObjetducommentaireCar">
    <w:name w:val="Objet du commentaire Car"/>
    <w:basedOn w:val="CommentaireCar"/>
    <w:link w:val="Objetducommentaire"/>
    <w:uiPriority w:val="99"/>
    <w:semiHidden/>
    <w:rsid w:val="00B058DB"/>
    <w:rPr>
      <w:b/>
      <w:bCs/>
      <w:sz w:val="20"/>
      <w:szCs w:val="20"/>
    </w:rPr>
  </w:style>
  <w:style w:type="paragraph" w:customStyle="1" w:styleId="Titrebleu">
    <w:name w:val="Titre bleu"/>
    <w:basedOn w:val="Normal"/>
    <w:qFormat/>
    <w:rsid w:val="00C945A1"/>
    <w:pPr>
      <w:spacing w:before="120" w:after="120" w:line="240" w:lineRule="auto"/>
    </w:pPr>
    <w:rPr>
      <w:rFonts w:ascii="EniTabBold" w:hAnsi="EniTabBold"/>
      <w:color w:val="3396B8"/>
      <w:sz w:val="20"/>
    </w:rPr>
  </w:style>
  <w:style w:type="paragraph" w:customStyle="1" w:styleId="Num1">
    <w:name w:val="Num 1"/>
    <w:basedOn w:val="NormalLight10pt"/>
    <w:qFormat/>
    <w:rsid w:val="00C945A1"/>
    <w:pPr>
      <w:numPr>
        <w:numId w:val="1"/>
      </w:numPr>
    </w:pPr>
  </w:style>
  <w:style w:type="paragraph" w:customStyle="1" w:styleId="Num1sansespace">
    <w:name w:val="Num 1 sans espace"/>
    <w:basedOn w:val="Num1"/>
    <w:qFormat/>
    <w:rsid w:val="00C945A1"/>
    <w:pPr>
      <w:spacing w:before="40"/>
    </w:pPr>
  </w:style>
  <w:style w:type="paragraph" w:styleId="NormalWeb">
    <w:name w:val="Normal (Web)"/>
    <w:basedOn w:val="Normal"/>
    <w:uiPriority w:val="99"/>
    <w:semiHidden/>
    <w:unhideWhenUsed/>
    <w:rsid w:val="00C945A1"/>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titre10">
    <w:name w:val="titre1"/>
    <w:basedOn w:val="Normal"/>
    <w:link w:val="titre1Car0"/>
    <w:qFormat/>
    <w:rsid w:val="00167AED"/>
    <w:rPr>
      <w:rFonts w:ascii="EniTabBold" w:hAnsi="EniTabBold"/>
      <w:color w:val="FFFFFF" w:themeColor="background1"/>
      <w:sz w:val="28"/>
      <w:szCs w:val="28"/>
    </w:rPr>
  </w:style>
  <w:style w:type="character" w:customStyle="1" w:styleId="titre1Car0">
    <w:name w:val="titre1 Car"/>
    <w:basedOn w:val="Policepardfaut"/>
    <w:link w:val="titre10"/>
    <w:rsid w:val="00167AED"/>
    <w:rPr>
      <w:rFonts w:ascii="EniTabBold" w:hAnsi="EniTabBold"/>
      <w:color w:val="FFFFFF" w:themeColor="background1"/>
      <w:sz w:val="28"/>
      <w:szCs w:val="28"/>
    </w:rPr>
  </w:style>
  <w:style w:type="paragraph" w:customStyle="1" w:styleId="Normal0">
    <w:name w:val="Normal_0"/>
    <w:qFormat/>
    <w:rsid w:val="00670A6A"/>
    <w:rPr>
      <w:rFonts w:ascii="Calibri" w:eastAsia="Calibri" w:hAnsi="Calibri" w:cs="Times New Roman"/>
    </w:rPr>
  </w:style>
  <w:style w:type="table" w:customStyle="1" w:styleId="TableGrid0">
    <w:name w:val="Table Grid_0"/>
    <w:basedOn w:val="TableauNormal"/>
    <w:rsid w:val="00997F2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943EA"/>
    <w:pPr>
      <w:autoSpaceDE w:val="0"/>
      <w:autoSpaceDN w:val="0"/>
      <w:adjustRightInd w:val="0"/>
      <w:spacing w:after="0" w:line="240" w:lineRule="auto"/>
    </w:pPr>
    <w:rPr>
      <w:rFonts w:ascii="Arial" w:hAnsi="Arial" w:cs="Arial"/>
      <w:color w:val="000000"/>
      <w:sz w:val="24"/>
      <w:szCs w:val="24"/>
    </w:rPr>
  </w:style>
  <w:style w:type="paragraph" w:customStyle="1" w:styleId="Normal00">
    <w:name w:val="Normal_0_0"/>
    <w:qFormat/>
    <w:rsid w:val="005118CB"/>
    <w:rPr>
      <w:rFonts w:ascii="Calibri" w:eastAsia="Calibri" w:hAnsi="Calibri" w:cs="Times New Roman"/>
    </w:rPr>
  </w:style>
  <w:style w:type="character" w:styleId="Lienhypertextesuivivisit">
    <w:name w:val="FollowedHyperlink"/>
    <w:basedOn w:val="Policepardfaut"/>
    <w:uiPriority w:val="99"/>
    <w:semiHidden/>
    <w:unhideWhenUsed/>
    <w:rsid w:val="00374DFC"/>
    <w:rPr>
      <w:color w:val="767676" w:themeColor="followedHyperlink"/>
      <w:u w:val="single"/>
    </w:rPr>
  </w:style>
  <w:style w:type="paragraph" w:customStyle="1" w:styleId="pf0">
    <w:name w:val="pf0"/>
    <w:basedOn w:val="Normal"/>
    <w:rsid w:val="0012012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f01">
    <w:name w:val="cf01"/>
    <w:basedOn w:val="Policepardfaut"/>
    <w:rsid w:val="00120126"/>
    <w:rPr>
      <w:rFonts w:ascii="Segoe UI" w:hAnsi="Segoe UI" w:cs="Segoe UI" w:hint="default"/>
      <w:sz w:val="18"/>
      <w:szCs w:val="18"/>
    </w:rPr>
  </w:style>
  <w:style w:type="paragraph" w:customStyle="1" w:styleId="Normal1">
    <w:name w:val="Normal_1"/>
    <w:qFormat/>
    <w:rsid w:val="005978A0"/>
    <w:pPr>
      <w:spacing w:after="0" w:line="240" w:lineRule="auto"/>
    </w:pPr>
    <w:rPr>
      <w:rFonts w:ascii="Times New Roman" w:eastAsia="Times New Roman" w:hAnsi="Times New Roman" w:cs="Times New Roman"/>
      <w:sz w:val="24"/>
      <w:szCs w:val="24"/>
      <w:lang w:eastAsia="fr-FR"/>
    </w:rPr>
  </w:style>
  <w:style w:type="table" w:customStyle="1" w:styleId="TableGrid1">
    <w:name w:val="Table Grid_1"/>
    <w:basedOn w:val="TableauNormal"/>
    <w:rsid w:val="005978A0"/>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1">
    <w:name w:val="Normal_0_1"/>
    <w:qFormat/>
    <w:rsid w:val="00C33E2F"/>
    <w:pPr>
      <w:spacing w:after="0" w:line="240" w:lineRule="auto"/>
    </w:pPr>
    <w:rPr>
      <w:rFonts w:ascii="Times New Roman" w:eastAsia="Times New Roman" w:hAnsi="Times New Roman" w:cs="Times New Roman"/>
      <w:sz w:val="24"/>
      <w:szCs w:val="24"/>
      <w:lang w:eastAsia="fr-FR"/>
    </w:rPr>
  </w:style>
  <w:style w:type="paragraph" w:customStyle="1" w:styleId="ListParagraph1">
    <w:name w:val="List Paragraph_1"/>
    <w:basedOn w:val="Normal1"/>
    <w:uiPriority w:val="34"/>
    <w:qFormat/>
    <w:rsid w:val="00C33E2F"/>
    <w:pPr>
      <w:ind w:left="720"/>
      <w:contextualSpacing/>
    </w:pPr>
  </w:style>
  <w:style w:type="paragraph" w:styleId="Sansinterligne">
    <w:name w:val="No Spacing"/>
    <w:link w:val="SansinterligneCar"/>
    <w:uiPriority w:val="1"/>
    <w:qFormat/>
    <w:rsid w:val="000D19F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0D19F4"/>
    <w:rPr>
      <w:rFonts w:eastAsiaTheme="minorEastAsia"/>
      <w:lang w:eastAsia="fr-FR"/>
    </w:rPr>
  </w:style>
  <w:style w:type="character" w:customStyle="1" w:styleId="UnresolvedMention">
    <w:name w:val="Unresolved Mention"/>
    <w:basedOn w:val="Policepardfaut"/>
    <w:uiPriority w:val="99"/>
    <w:semiHidden/>
    <w:unhideWhenUsed/>
    <w:rsid w:val="007C2673"/>
    <w:rPr>
      <w:color w:val="605E5C"/>
      <w:shd w:val="clear" w:color="auto" w:fill="E1DFDD"/>
    </w:rPr>
  </w:style>
  <w:style w:type="character" w:customStyle="1" w:styleId="Titre1Car">
    <w:name w:val="Titre 1 Car"/>
    <w:basedOn w:val="Policepardfaut"/>
    <w:link w:val="Titre1"/>
    <w:uiPriority w:val="9"/>
    <w:rsid w:val="002D58B6"/>
    <w:rPr>
      <w:rFonts w:ascii="EniTabBold" w:eastAsia="EniTabBold" w:hAnsi="EniTabBold" w:cs="EniTabBold"/>
      <w:sz w:val="50"/>
      <w:szCs w:val="50"/>
      <w:lang w:val="en-US"/>
    </w:rPr>
  </w:style>
  <w:style w:type="character" w:customStyle="1" w:styleId="Titre2Car">
    <w:name w:val="Titre 2 Car"/>
    <w:basedOn w:val="Policepardfaut"/>
    <w:link w:val="Titre2"/>
    <w:uiPriority w:val="9"/>
    <w:semiHidden/>
    <w:rsid w:val="002D58B6"/>
    <w:rPr>
      <w:rFonts w:asciiTheme="majorHAnsi" w:eastAsiaTheme="majorEastAsia" w:hAnsiTheme="majorHAnsi" w:cstheme="majorBidi"/>
      <w:color w:val="007648" w:themeColor="accent1" w:themeShade="BF"/>
      <w:sz w:val="26"/>
      <w:szCs w:val="26"/>
    </w:rPr>
  </w:style>
  <w:style w:type="character" w:customStyle="1" w:styleId="Titre3Car">
    <w:name w:val="Titre 3 Car"/>
    <w:basedOn w:val="Policepardfaut"/>
    <w:link w:val="Titre3"/>
    <w:uiPriority w:val="9"/>
    <w:semiHidden/>
    <w:rsid w:val="002D58B6"/>
    <w:rPr>
      <w:rFonts w:asciiTheme="majorHAnsi" w:eastAsiaTheme="majorEastAsia" w:hAnsiTheme="majorHAnsi" w:cstheme="majorBidi"/>
      <w:color w:val="004E30" w:themeColor="accent1" w:themeShade="7F"/>
      <w:sz w:val="24"/>
      <w:szCs w:val="24"/>
    </w:rPr>
  </w:style>
  <w:style w:type="paragraph" w:styleId="Corpsdetexte">
    <w:name w:val="Body Text"/>
    <w:basedOn w:val="Normal"/>
    <w:link w:val="CorpsdetexteCar"/>
    <w:uiPriority w:val="1"/>
    <w:unhideWhenUsed/>
    <w:qFormat/>
    <w:rsid w:val="002D58B6"/>
    <w:pPr>
      <w:spacing w:after="120"/>
    </w:pPr>
    <w:rPr>
      <w:rFonts w:eastAsiaTheme="minorEastAsia"/>
    </w:rPr>
  </w:style>
  <w:style w:type="character" w:customStyle="1" w:styleId="CorpsdetexteCar">
    <w:name w:val="Corps de texte Car"/>
    <w:basedOn w:val="Policepardfaut"/>
    <w:link w:val="Corpsdetexte"/>
    <w:uiPriority w:val="1"/>
    <w:rsid w:val="002D58B6"/>
    <w:rPr>
      <w:rFonts w:eastAsiaTheme="minorEastAsia"/>
    </w:rPr>
  </w:style>
  <w:style w:type="paragraph" w:styleId="Titre">
    <w:name w:val="Title"/>
    <w:basedOn w:val="Normal"/>
    <w:link w:val="TitreCar"/>
    <w:uiPriority w:val="99"/>
    <w:qFormat/>
    <w:rsid w:val="002D58B6"/>
    <w:pPr>
      <w:widowControl w:val="0"/>
      <w:autoSpaceDE w:val="0"/>
      <w:autoSpaceDN w:val="0"/>
      <w:spacing w:after="0" w:line="539" w:lineRule="exact"/>
      <w:ind w:left="1569"/>
    </w:pPr>
    <w:rPr>
      <w:rFonts w:ascii="Tahoma" w:eastAsia="Tahoma" w:hAnsi="Tahoma" w:cs="Tahoma"/>
      <w:sz w:val="50"/>
      <w:szCs w:val="50"/>
    </w:rPr>
  </w:style>
  <w:style w:type="character" w:customStyle="1" w:styleId="TitreCar">
    <w:name w:val="Titre Car"/>
    <w:basedOn w:val="Policepardfaut"/>
    <w:link w:val="Titre"/>
    <w:uiPriority w:val="99"/>
    <w:rsid w:val="002D58B6"/>
    <w:rPr>
      <w:rFonts w:ascii="Tahoma" w:eastAsia="Tahoma" w:hAnsi="Tahoma" w:cs="Tahoma"/>
      <w:sz w:val="50"/>
      <w:szCs w:val="50"/>
    </w:rPr>
  </w:style>
  <w:style w:type="paragraph" w:customStyle="1" w:styleId="TableParagraph">
    <w:name w:val="Table Paragraph"/>
    <w:basedOn w:val="Normal"/>
    <w:uiPriority w:val="1"/>
    <w:qFormat/>
    <w:rsid w:val="002D58B6"/>
    <w:pPr>
      <w:widowControl w:val="0"/>
      <w:autoSpaceDE w:val="0"/>
      <w:autoSpaceDN w:val="0"/>
      <w:spacing w:after="0" w:line="240" w:lineRule="auto"/>
    </w:pPr>
    <w:rPr>
      <w:rFonts w:ascii="Trebuchet MS" w:eastAsia="Trebuchet MS" w:hAnsi="Trebuchet MS" w:cs="Trebuchet MS"/>
    </w:rPr>
  </w:style>
  <w:style w:type="paragraph" w:styleId="Rvision">
    <w:name w:val="Revision"/>
    <w:hidden/>
    <w:uiPriority w:val="99"/>
    <w:semiHidden/>
    <w:rsid w:val="002D58B6"/>
    <w:pPr>
      <w:spacing w:after="0" w:line="240" w:lineRule="auto"/>
    </w:pPr>
    <w:rPr>
      <w:rFonts w:eastAsiaTheme="minorEastAsia"/>
    </w:rPr>
  </w:style>
  <w:style w:type="paragraph" w:customStyle="1" w:styleId="1">
    <w:name w:val="1)"/>
    <w:basedOn w:val="Paragraphedeliste"/>
    <w:link w:val="1Carattere"/>
    <w:rsid w:val="002D58B6"/>
    <w:pPr>
      <w:numPr>
        <w:numId w:val="17"/>
      </w:numPr>
      <w:spacing w:before="120" w:after="0" w:line="240" w:lineRule="auto"/>
      <w:contextualSpacing w:val="0"/>
      <w:jc w:val="both"/>
    </w:pPr>
    <w:rPr>
      <w:rFonts w:ascii="Verdana" w:eastAsia="Times New Roman" w:hAnsi="Verdana" w:cs="Times New Roman"/>
      <w:sz w:val="20"/>
      <w:szCs w:val="20"/>
      <w:lang w:val="en-GB" w:eastAsia="it-IT"/>
    </w:rPr>
  </w:style>
  <w:style w:type="character" w:customStyle="1" w:styleId="1Carattere">
    <w:name w:val="1) Carattere"/>
    <w:link w:val="1"/>
    <w:rsid w:val="002D58B6"/>
    <w:rPr>
      <w:rFonts w:ascii="Verdana" w:eastAsia="Times New Roman" w:hAnsi="Verdana" w:cs="Times New Roman"/>
      <w:sz w:val="20"/>
      <w:szCs w:val="20"/>
      <w:lang w:val="en-GB" w:eastAsia="it-IT"/>
    </w:rPr>
  </w:style>
  <w:style w:type="paragraph" w:styleId="Retraitcorpsdetexte">
    <w:name w:val="Body Text Indent"/>
    <w:basedOn w:val="Normal"/>
    <w:link w:val="RetraitcorpsdetexteCar"/>
    <w:uiPriority w:val="99"/>
    <w:semiHidden/>
    <w:unhideWhenUsed/>
    <w:rsid w:val="002D58B6"/>
    <w:pPr>
      <w:spacing w:after="120"/>
      <w:ind w:left="283"/>
    </w:pPr>
    <w:rPr>
      <w:rFonts w:eastAsiaTheme="minorEastAsia"/>
    </w:rPr>
  </w:style>
  <w:style w:type="character" w:customStyle="1" w:styleId="RetraitcorpsdetexteCar">
    <w:name w:val="Retrait corps de texte Car"/>
    <w:basedOn w:val="Policepardfaut"/>
    <w:link w:val="Retraitcorpsdetexte"/>
    <w:uiPriority w:val="99"/>
    <w:semiHidden/>
    <w:rsid w:val="002D58B6"/>
    <w:rPr>
      <w:rFonts w:eastAsiaTheme="minorEastAsia"/>
    </w:rPr>
  </w:style>
  <w:style w:type="paragraph" w:customStyle="1" w:styleId="Paragraphestandard">
    <w:name w:val="[Paragraphe standard]"/>
    <w:basedOn w:val="Normal"/>
    <w:uiPriority w:val="99"/>
    <w:rsid w:val="00F87973"/>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Texte">
    <w:name w:val="Texte"/>
    <w:basedOn w:val="Normal"/>
    <w:uiPriority w:val="99"/>
    <w:rsid w:val="00F87973"/>
    <w:pPr>
      <w:tabs>
        <w:tab w:val="left" w:pos="142"/>
      </w:tabs>
      <w:suppressAutoHyphens/>
      <w:autoSpaceDE w:val="0"/>
      <w:autoSpaceDN w:val="0"/>
      <w:adjustRightInd w:val="0"/>
      <w:spacing w:after="0" w:line="185" w:lineRule="atLeast"/>
      <w:jc w:val="both"/>
      <w:textAlignment w:val="center"/>
    </w:pPr>
    <w:rPr>
      <w:rFonts w:ascii="EniTabReg" w:hAnsi="EniTabReg" w:cs="EniTabReg"/>
      <w:color w:val="000000"/>
      <w:sz w:val="17"/>
      <w:szCs w:val="17"/>
    </w:rPr>
  </w:style>
  <w:style w:type="character" w:customStyle="1" w:styleId="Textebold">
    <w:name w:val="Texte bold"/>
    <w:qFormat/>
    <w:rsid w:val="00A950A0"/>
    <w:rPr>
      <w:rFonts w:ascii="EniTabBold" w:hAnsi="EniTabBold"/>
      <w:b w:val="0"/>
    </w:rPr>
  </w:style>
  <w:style w:type="paragraph" w:styleId="Listepuces">
    <w:name w:val="List Bullet"/>
    <w:basedOn w:val="Paragraphedeliste"/>
    <w:qFormat/>
    <w:rsid w:val="00A950A0"/>
    <w:pPr>
      <w:numPr>
        <w:numId w:val="34"/>
      </w:numPr>
      <w:tabs>
        <w:tab w:val="left" w:pos="170"/>
      </w:tabs>
      <w:spacing w:after="0" w:line="240" w:lineRule="auto"/>
      <w:jc w:val="both"/>
    </w:pPr>
    <w:rPr>
      <w:rFonts w:ascii="EniTabReg" w:eastAsia="Times New Roman" w:hAnsi="EniTabReg" w:cs="Arial"/>
      <w:sz w:val="16"/>
      <w:szCs w:val="16"/>
      <w:lang w:eastAsia="fr-FR"/>
    </w:rPr>
  </w:style>
  <w:style w:type="paragraph" w:styleId="Listepuces2">
    <w:name w:val="List Bullet 2"/>
    <w:basedOn w:val="Listepuces"/>
    <w:qFormat/>
    <w:rsid w:val="00A950A0"/>
    <w:pPr>
      <w:numPr>
        <w:ilvl w:val="1"/>
      </w:numPr>
    </w:pPr>
  </w:style>
  <w:style w:type="paragraph" w:styleId="Listepuces3">
    <w:name w:val="List Bullet 3"/>
    <w:basedOn w:val="Normal"/>
    <w:qFormat/>
    <w:rsid w:val="00A950A0"/>
    <w:pPr>
      <w:numPr>
        <w:ilvl w:val="2"/>
        <w:numId w:val="34"/>
      </w:numPr>
      <w:spacing w:after="0" w:line="240" w:lineRule="auto"/>
      <w:ind w:left="227" w:hanging="227"/>
      <w:contextualSpacing/>
      <w:jc w:val="both"/>
    </w:pPr>
    <w:rPr>
      <w:rFonts w:ascii="EniTabReg" w:eastAsia="Times New Roman" w:hAnsi="EniTabReg" w:cs="Arial"/>
      <w:sz w:val="16"/>
      <w:szCs w:val="16"/>
      <w:lang w:eastAsia="fr-FR"/>
    </w:rPr>
  </w:style>
  <w:style w:type="paragraph" w:styleId="PrformatHTML">
    <w:name w:val="HTML Preformatted"/>
    <w:basedOn w:val="Normal"/>
    <w:link w:val="PrformatHTMLCar"/>
    <w:uiPriority w:val="99"/>
    <w:semiHidden/>
    <w:unhideWhenUsed/>
    <w:rsid w:val="00D33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D33145"/>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D331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967">
      <w:bodyDiv w:val="1"/>
      <w:marLeft w:val="0"/>
      <w:marRight w:val="0"/>
      <w:marTop w:val="0"/>
      <w:marBottom w:val="0"/>
      <w:divBdr>
        <w:top w:val="none" w:sz="0" w:space="0" w:color="auto"/>
        <w:left w:val="none" w:sz="0" w:space="0" w:color="auto"/>
        <w:bottom w:val="none" w:sz="0" w:space="0" w:color="auto"/>
        <w:right w:val="none" w:sz="0" w:space="0" w:color="auto"/>
      </w:divBdr>
    </w:div>
    <w:div w:id="1516200">
      <w:bodyDiv w:val="1"/>
      <w:marLeft w:val="0"/>
      <w:marRight w:val="0"/>
      <w:marTop w:val="0"/>
      <w:marBottom w:val="0"/>
      <w:divBdr>
        <w:top w:val="none" w:sz="0" w:space="0" w:color="auto"/>
        <w:left w:val="none" w:sz="0" w:space="0" w:color="auto"/>
        <w:bottom w:val="none" w:sz="0" w:space="0" w:color="auto"/>
        <w:right w:val="none" w:sz="0" w:space="0" w:color="auto"/>
      </w:divBdr>
    </w:div>
    <w:div w:id="100221693">
      <w:bodyDiv w:val="1"/>
      <w:marLeft w:val="0"/>
      <w:marRight w:val="0"/>
      <w:marTop w:val="0"/>
      <w:marBottom w:val="0"/>
      <w:divBdr>
        <w:top w:val="none" w:sz="0" w:space="0" w:color="auto"/>
        <w:left w:val="none" w:sz="0" w:space="0" w:color="auto"/>
        <w:bottom w:val="none" w:sz="0" w:space="0" w:color="auto"/>
        <w:right w:val="none" w:sz="0" w:space="0" w:color="auto"/>
      </w:divBdr>
      <w:divsChild>
        <w:div w:id="1907371201">
          <w:marLeft w:val="0"/>
          <w:marRight w:val="0"/>
          <w:marTop w:val="0"/>
          <w:marBottom w:val="0"/>
          <w:divBdr>
            <w:top w:val="none" w:sz="0" w:space="0" w:color="auto"/>
            <w:left w:val="none" w:sz="0" w:space="0" w:color="auto"/>
            <w:bottom w:val="none" w:sz="0" w:space="0" w:color="auto"/>
            <w:right w:val="none" w:sz="0" w:space="0" w:color="auto"/>
          </w:divBdr>
          <w:divsChild>
            <w:div w:id="489299559">
              <w:marLeft w:val="0"/>
              <w:marRight w:val="0"/>
              <w:marTop w:val="0"/>
              <w:marBottom w:val="0"/>
              <w:divBdr>
                <w:top w:val="none" w:sz="0" w:space="0" w:color="auto"/>
                <w:left w:val="none" w:sz="0" w:space="0" w:color="auto"/>
                <w:bottom w:val="none" w:sz="0" w:space="0" w:color="auto"/>
                <w:right w:val="none" w:sz="0" w:space="0" w:color="auto"/>
              </w:divBdr>
              <w:divsChild>
                <w:div w:id="13835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462245">
      <w:bodyDiv w:val="1"/>
      <w:marLeft w:val="0"/>
      <w:marRight w:val="0"/>
      <w:marTop w:val="0"/>
      <w:marBottom w:val="0"/>
      <w:divBdr>
        <w:top w:val="none" w:sz="0" w:space="0" w:color="auto"/>
        <w:left w:val="none" w:sz="0" w:space="0" w:color="auto"/>
        <w:bottom w:val="none" w:sz="0" w:space="0" w:color="auto"/>
        <w:right w:val="none" w:sz="0" w:space="0" w:color="auto"/>
      </w:divBdr>
    </w:div>
    <w:div w:id="573510699">
      <w:bodyDiv w:val="1"/>
      <w:marLeft w:val="0"/>
      <w:marRight w:val="0"/>
      <w:marTop w:val="0"/>
      <w:marBottom w:val="0"/>
      <w:divBdr>
        <w:top w:val="none" w:sz="0" w:space="0" w:color="auto"/>
        <w:left w:val="none" w:sz="0" w:space="0" w:color="auto"/>
        <w:bottom w:val="none" w:sz="0" w:space="0" w:color="auto"/>
        <w:right w:val="none" w:sz="0" w:space="0" w:color="auto"/>
      </w:divBdr>
    </w:div>
    <w:div w:id="577521984">
      <w:bodyDiv w:val="1"/>
      <w:marLeft w:val="0"/>
      <w:marRight w:val="0"/>
      <w:marTop w:val="0"/>
      <w:marBottom w:val="0"/>
      <w:divBdr>
        <w:top w:val="none" w:sz="0" w:space="0" w:color="auto"/>
        <w:left w:val="none" w:sz="0" w:space="0" w:color="auto"/>
        <w:bottom w:val="none" w:sz="0" w:space="0" w:color="auto"/>
        <w:right w:val="none" w:sz="0" w:space="0" w:color="auto"/>
      </w:divBdr>
      <w:divsChild>
        <w:div w:id="2090035555">
          <w:marLeft w:val="0"/>
          <w:marRight w:val="0"/>
          <w:marTop w:val="0"/>
          <w:marBottom w:val="0"/>
          <w:divBdr>
            <w:top w:val="none" w:sz="0" w:space="0" w:color="auto"/>
            <w:left w:val="none" w:sz="0" w:space="0" w:color="auto"/>
            <w:bottom w:val="none" w:sz="0" w:space="0" w:color="auto"/>
            <w:right w:val="none" w:sz="0" w:space="0" w:color="auto"/>
          </w:divBdr>
          <w:divsChild>
            <w:div w:id="2054192083">
              <w:marLeft w:val="0"/>
              <w:marRight w:val="0"/>
              <w:marTop w:val="0"/>
              <w:marBottom w:val="0"/>
              <w:divBdr>
                <w:top w:val="none" w:sz="0" w:space="0" w:color="auto"/>
                <w:left w:val="none" w:sz="0" w:space="0" w:color="auto"/>
                <w:bottom w:val="none" w:sz="0" w:space="0" w:color="auto"/>
                <w:right w:val="none" w:sz="0" w:space="0" w:color="auto"/>
              </w:divBdr>
              <w:divsChild>
                <w:div w:id="126650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0722">
      <w:bodyDiv w:val="1"/>
      <w:marLeft w:val="0"/>
      <w:marRight w:val="0"/>
      <w:marTop w:val="0"/>
      <w:marBottom w:val="0"/>
      <w:divBdr>
        <w:top w:val="none" w:sz="0" w:space="0" w:color="auto"/>
        <w:left w:val="none" w:sz="0" w:space="0" w:color="auto"/>
        <w:bottom w:val="none" w:sz="0" w:space="0" w:color="auto"/>
        <w:right w:val="none" w:sz="0" w:space="0" w:color="auto"/>
      </w:divBdr>
    </w:div>
    <w:div w:id="1258098452">
      <w:bodyDiv w:val="1"/>
      <w:marLeft w:val="0"/>
      <w:marRight w:val="0"/>
      <w:marTop w:val="0"/>
      <w:marBottom w:val="0"/>
      <w:divBdr>
        <w:top w:val="none" w:sz="0" w:space="0" w:color="auto"/>
        <w:left w:val="none" w:sz="0" w:space="0" w:color="auto"/>
        <w:bottom w:val="none" w:sz="0" w:space="0" w:color="auto"/>
        <w:right w:val="none" w:sz="0" w:space="0" w:color="auto"/>
      </w:divBdr>
    </w:div>
    <w:div w:id="1339844497">
      <w:bodyDiv w:val="1"/>
      <w:marLeft w:val="0"/>
      <w:marRight w:val="0"/>
      <w:marTop w:val="0"/>
      <w:marBottom w:val="0"/>
      <w:divBdr>
        <w:top w:val="none" w:sz="0" w:space="0" w:color="auto"/>
        <w:left w:val="none" w:sz="0" w:space="0" w:color="auto"/>
        <w:bottom w:val="none" w:sz="0" w:space="0" w:color="auto"/>
        <w:right w:val="none" w:sz="0" w:space="0" w:color="auto"/>
      </w:divBdr>
    </w:div>
    <w:div w:id="1551965670">
      <w:bodyDiv w:val="1"/>
      <w:marLeft w:val="0"/>
      <w:marRight w:val="0"/>
      <w:marTop w:val="0"/>
      <w:marBottom w:val="0"/>
      <w:divBdr>
        <w:top w:val="none" w:sz="0" w:space="0" w:color="auto"/>
        <w:left w:val="none" w:sz="0" w:space="0" w:color="auto"/>
        <w:bottom w:val="none" w:sz="0" w:space="0" w:color="auto"/>
        <w:right w:val="none" w:sz="0" w:space="0" w:color="auto"/>
      </w:divBdr>
    </w:div>
    <w:div w:id="1661541570">
      <w:bodyDiv w:val="1"/>
      <w:marLeft w:val="0"/>
      <w:marRight w:val="0"/>
      <w:marTop w:val="0"/>
      <w:marBottom w:val="0"/>
      <w:divBdr>
        <w:top w:val="none" w:sz="0" w:space="0" w:color="auto"/>
        <w:left w:val="none" w:sz="0" w:space="0" w:color="auto"/>
        <w:bottom w:val="none" w:sz="0" w:space="0" w:color="auto"/>
        <w:right w:val="none" w:sz="0" w:space="0" w:color="auto"/>
      </w:divBdr>
    </w:div>
    <w:div w:id="1732847023">
      <w:bodyDiv w:val="1"/>
      <w:marLeft w:val="0"/>
      <w:marRight w:val="0"/>
      <w:marTop w:val="0"/>
      <w:marBottom w:val="0"/>
      <w:divBdr>
        <w:top w:val="none" w:sz="0" w:space="0" w:color="auto"/>
        <w:left w:val="none" w:sz="0" w:space="0" w:color="auto"/>
        <w:bottom w:val="none" w:sz="0" w:space="0" w:color="auto"/>
        <w:right w:val="none" w:sz="0" w:space="0" w:color="auto"/>
      </w:divBdr>
    </w:div>
    <w:div w:id="1875460820">
      <w:bodyDiv w:val="1"/>
      <w:marLeft w:val="0"/>
      <w:marRight w:val="0"/>
      <w:marTop w:val="0"/>
      <w:marBottom w:val="0"/>
      <w:divBdr>
        <w:top w:val="none" w:sz="0" w:space="0" w:color="auto"/>
        <w:left w:val="none" w:sz="0" w:space="0" w:color="auto"/>
        <w:bottom w:val="none" w:sz="0" w:space="0" w:color="auto"/>
        <w:right w:val="none" w:sz="0" w:space="0" w:color="auto"/>
      </w:divBdr>
    </w:div>
    <w:div w:id="1895921450">
      <w:bodyDiv w:val="1"/>
      <w:marLeft w:val="0"/>
      <w:marRight w:val="0"/>
      <w:marTop w:val="0"/>
      <w:marBottom w:val="0"/>
      <w:divBdr>
        <w:top w:val="none" w:sz="0" w:space="0" w:color="auto"/>
        <w:left w:val="none" w:sz="0" w:space="0" w:color="auto"/>
        <w:bottom w:val="none" w:sz="0" w:space="0" w:color="auto"/>
        <w:right w:val="none" w:sz="0" w:space="0" w:color="auto"/>
      </w:divBdr>
    </w:div>
    <w:div w:id="198203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hyperlink" Target="https://www.eniplenitude.fr/ethique-conformite" TargetMode="External"/><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hyperlink" Target="file:///C:\Users\sidali.lamara\AppData\Local\Microsoft\Windows\INetCache\Content.Outlook\C4V1A0TZ\www.epexspot.com" TargetMode="External"/><Relationship Id="rId34" Type="http://schemas.openxmlformats.org/officeDocument/2006/relationships/footer" Target="footer5.xm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http://sous" TargetMode="External"/><Relationship Id="rId33" Type="http://schemas.openxmlformats.org/officeDocument/2006/relationships/header" Target="header8.xml"/><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http://www.enedis.fr/documents?types=475" TargetMode="External"/><Relationship Id="rId29" Type="http://schemas.openxmlformats.org/officeDocument/2006/relationships/footer" Target="footer3.xm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economie.gouv.fr/dgccrf/Consommation/faq-sur-ouverture-des-marches-electricite-et-gaz-naturel" TargetMode="External"/><Relationship Id="rId32" Type="http://schemas.openxmlformats.org/officeDocument/2006/relationships/footer" Target="footer4.xml"/><Relationship Id="rId37" Type="http://schemas.openxmlformats.org/officeDocument/2006/relationships/image" Target="media/image7.png"/><Relationship Id="rId40"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mailto:privacy@eniplenitude.fr" TargetMode="External"/><Relationship Id="rId28" Type="http://schemas.openxmlformats.org/officeDocument/2006/relationships/header" Target="header6.xml"/><Relationship Id="rId36" Type="http://schemas.openxmlformats.org/officeDocument/2006/relationships/footer" Target="footer6.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header" Target="header7.xml"/><Relationship Id="rId44" Type="http://schemas.microsoft.com/office/2016/09/relationships/commentsIds" Target="commentsIds.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omments" Target="comments.xml"/><Relationship Id="rId22" Type="http://schemas.openxmlformats.org/officeDocument/2006/relationships/hyperlink" Target="http://www.energie-mediateur.fr" TargetMode="External"/><Relationship Id="rId27" Type="http://schemas.openxmlformats.org/officeDocument/2006/relationships/hyperlink" Target="https://www.eniplenitude.fr/ethique-conformite" TargetMode="External"/><Relationship Id="rId30" Type="http://schemas.openxmlformats.org/officeDocument/2006/relationships/image" Target="media/image6.emf"/><Relationship Id="rId35" Type="http://schemas.openxmlformats.org/officeDocument/2006/relationships/hyperlink" Target="http://www.enedis.fr" TargetMode="External"/><Relationship Id="rId43"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Plenitude">
  <a:themeElements>
    <a:clrScheme name="plenitude">
      <a:dk1>
        <a:srgbClr val="333333"/>
      </a:dk1>
      <a:lt1>
        <a:srgbClr val="FFFFFF"/>
      </a:lt1>
      <a:dk2>
        <a:srgbClr val="333333"/>
      </a:dk2>
      <a:lt2>
        <a:srgbClr val="EDEDED"/>
      </a:lt2>
      <a:accent1>
        <a:srgbClr val="009E61"/>
      </a:accent1>
      <a:accent2>
        <a:srgbClr val="95B849"/>
      </a:accent2>
      <a:accent3>
        <a:srgbClr val="FFCD00"/>
      </a:accent3>
      <a:accent4>
        <a:srgbClr val="767676"/>
      </a:accent4>
      <a:accent5>
        <a:srgbClr val="EDEDED"/>
      </a:accent5>
      <a:accent6>
        <a:srgbClr val="FFCD00"/>
      </a:accent6>
      <a:hlink>
        <a:srgbClr val="009E61"/>
      </a:hlink>
      <a:folHlink>
        <a:srgbClr val="767676"/>
      </a:folHlink>
    </a:clrScheme>
    <a:fontScheme name="Eni Plenitude">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Plenitude" id="{BC69B1F0-EB19-9040-BBB2-69D5A7DBBEAD}" vid="{137DE2C7-916C-9C48-BDD1-A3CAA3C9EF1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F37A6-6A36-4D76-BD33-0CF91F9F3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34</Pages>
  <Words>30261</Words>
  <Characters>166438</Characters>
  <Application>Microsoft Office Word</Application>
  <DocSecurity>0</DocSecurity>
  <Lines>1386</Lines>
  <Paragraphs>392</Paragraphs>
  <ScaleCrop>false</ScaleCrop>
  <HeadingPairs>
    <vt:vector size="2" baseType="variant">
      <vt:variant>
        <vt:lpstr>Titre</vt:lpstr>
      </vt:variant>
      <vt:variant>
        <vt:i4>1</vt:i4>
      </vt:variant>
    </vt:vector>
  </HeadingPairs>
  <TitlesOfParts>
    <vt:vector size="1" baseType="lpstr">
      <vt:lpstr/>
    </vt:vector>
  </TitlesOfParts>
  <Company>ENI GAS &amp; POWER FRANCE</Company>
  <LinksUpToDate>false</LinksUpToDate>
  <CharactersWithSpaces>196307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Addel Hafid</dc:creator>
  <cp:keywords/>
  <dc:description/>
  <cp:lastModifiedBy>Marouane Agrar</cp:lastModifiedBy>
  <cp:revision>76</cp:revision>
  <cp:lastPrinted>2025-07-22T16:11:00Z</cp:lastPrinted>
  <dcterms:created xsi:type="dcterms:W3CDTF">2026-05-19T12:34:00Z</dcterms:created>
  <dcterms:modified xsi:type="dcterms:W3CDTF">2026-05-19T20:53:00Z</dcterms:modified>
</cp:coreProperties>
</file>