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0C8577"/>
          <w:spacing w:val="40"/>
          <w:sz w:val="18"/>
          <w:szCs w:val="18"/>
        </w:rPr>
        <w:t xml:space="preserve">TRILLET · CUSTOMER STORY INTAKE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1B22"/>
          <w:sz w:val="44"/>
          <w:szCs w:val="44"/>
        </w:rPr>
        <w:t xml:space="preserve">Massimo Motors: Voice AI Case Study Questionnaire</w:t>
      </w:r>
    </w:p>
    <w:p>
      <w:pPr>
        <w:spacing w:after="300"/>
      </w:pPr>
      <w:r>
        <w:rPr>
          <w:rFonts w:ascii="Calibri" w:cs="Calibri" w:eastAsia="Calibri" w:hAnsi="Calibri"/>
          <w:color w:val="52646A"/>
          <w:sz w:val="22"/>
          <w:szCs w:val="22"/>
        </w:rPr>
        <w:t xml:space="preserve">For the account manager. Complete this with the client team so Marketing can write a publish-ready case study without a second round of questions.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7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Client champion (name, title)</w:t>
            </w:r>
          </w:p>
        </w:tc>
        <w:tc>
          <w:tcPr>
            <w:tcW w:type="dxa" w:w="7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Other client contributors</w:t>
            </w:r>
          </w:p>
        </w:tc>
        <w:tc>
          <w:tcPr>
            <w:tcW w:type="dxa" w:w="7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Trillet contributors (CSM, solutions, engineering)</w:t>
            </w:r>
          </w:p>
        </w:tc>
        <w:tc>
          <w:tcPr>
            <w:tcW w:type="dxa" w:w="7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7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Return to (Marketing owner)</w:t>
            </w:r>
          </w:p>
        </w:tc>
        <w:tc>
          <w:tcPr>
            <w:tcW w:type="dxa" w:w="7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D5D6" w:sz="4"/>
              <w:left w:val="single" w:color="0C8577" w:sz="24"/>
              <w:bottom w:val="single" w:color="C9D5D6" w:sz="4"/>
              <w:right w:val="single" w:color="C9D5D6" w:sz="4"/>
            </w:tcBorders>
            <w:shd w:fill="E3F1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C8577"/>
                <w:sz w:val="20"/>
                <w:szCs w:val="20"/>
              </w:rPr>
              <w:t xml:space="preserve">How to use this questionnaire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1B22"/>
                <w:sz w:val="19"/>
                <w:szCs w:val="19"/>
              </w:rPr>
              <w:t xml:space="preserve">1. Fill in Sections 1–2 yourself from the CRM and account notes. Most of this needs no client input.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1B22"/>
                <w:sz w:val="19"/>
                <w:szCs w:val="19"/>
              </w:rPr>
              <w:t xml:space="preserve">2. Send Sections 3–9 ahead of a 45-minute call with the client champion, or walk through them live and record the call (with permission).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1B22"/>
                <w:sz w:val="19"/>
                <w:szCs w:val="19"/>
              </w:rPr>
              <w:t xml:space="preserve">3. Questions marked REQUIRED are the minimum for a publishable story. Everything else makes it stronger.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1B22"/>
                <w:sz w:val="19"/>
                <w:szCs w:val="19"/>
              </w:rPr>
              <w:t xml:space="preserve">4. Every number needs a source and a date range. "Roughly" is fine for now; Marketing will confirm before publishing.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1B22"/>
                <w:sz w:val="19"/>
                <w:szCs w:val="19"/>
              </w:rPr>
              <w:t xml:space="preserve">5. Nothing goes public until Section 1 (permissions) and Section 10 (sign-off) are complete.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D5D6" w:sz="4"/>
              <w:left w:val="single" w:color="0C8577" w:sz="24"/>
              <w:bottom w:val="single" w:color="C9D5D6" w:sz="4"/>
              <w:right w:val="single" w:color="C9D5D6" w:sz="4"/>
            </w:tcBorders>
            <w:shd w:fill="E3F1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C8577"/>
                <w:sz w:val="20"/>
                <w:szCs w:val="20"/>
              </w:rPr>
              <w:t xml:space="preserve">What makes a strong case study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1B22"/>
                <w:sz w:val="19"/>
                <w:szCs w:val="19"/>
              </w:rPr>
              <w:t xml:space="preserve">A specific "before" moment (a missed call, a lost sale, a weekend backlog), a clear reason they chose Trillet, one or two headline numbers with a baseline, and a quote in the client's own words. If you only get four things, get those.</w:t>
            </w:r>
          </w:p>
        </w:tc>
      </w:tr>
    </w:tbl>
    <w:p>
      <w:pPr>
        <w:pStyle w:val="Heading1"/>
      </w:pPr>
      <w:r>
        <w:t xml:space="preserve">1. Permissions &amp; approvals</w:t>
      </w:r>
    </w:p>
    <w:p>
      <w:pPr>
        <w:spacing w:after="16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Settle this first. It decides whether we can name the client, use their logo and publish numbers.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Can we name Massimo Motors publicly?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Options: full name + logo / name only / anonymised (e.g. "a US powersports manufacturer").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Can we use their logo, product images and brand colours?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If yes, who supplies the files and are there brand guidelines?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Who at the client must approve the final draft?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Name, title, email. Include Legal, Marketing or Communications if they need to review.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Is the company publicly listed or does it have investor-relations rules on what can be shared?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Listed companies often need IR or Legal review of any performance figures.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1.5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Are there topics, figures or systems we must NOT mention?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vendor names, revenue, headcount, pricing paid, internal tools.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1.6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Can we publish specific metrics, or only percentages or ranges?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"12,400 calls" vs "thousands of calls" vs "+40%".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1.7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Does the contract or NDA restrict publicity?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Check the MSA/order form for a publicity or logo-use clause.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1.8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Where can the story appear?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Trillet website, sales decks, LinkedIn, press release, paid ads, award entries, analyst briefings.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1.9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Is there a date before which we can't publish?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product launch, earnings, dealer event.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2. Account snapshot</w:t>
      </w:r>
    </w:p>
    <w:p>
      <w:pPr>
        <w:spacing w:after="16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The account manager can usually complete this from the CRM.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Legal entity name and the brand name customers know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parent company vs. trading name.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the business does, in one or two sentences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Products, who buys them and how (direct, through dealers, online).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Headquarters and the regions / countries served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Company size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Employees, number of locations, dealers or service centres, annual call volume if known.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2.5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Website and main public phone numbers covered by Trillet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2.6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Customer since (contract signed) and go-live date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2.7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Trillet products and plan in use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AI receptionist, inbound voice agents, outbound campaigns, enterprise, white-label.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2.8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How did they find Trillet?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Inbound search, referral, partner/agency, event, outbound, AI assistant recommendation.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2.9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Was a partner or agency involved?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If so, name and role. Check they are happy to be mentioned.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3. The situation before Trillet</w:t>
      </w:r>
    </w:p>
    <w:p>
      <w:pPr>
        <w:spacing w:after="16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We want a vivid, specific picture of the problem. Ask for real examples, not just adjectives.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Who was calling, and why?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Break down by caller type: retail buyers, current owners, dealers, parts or warranty, service, sales leads, suppliers. Rough % of each.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How were calls handled before?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In-house team, call centre, answering service, voicemail, IVR menu, dealers. Hours covered.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was going wrong?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Missed or abandoned calls, long hold times, after-hours gaps, seasonal spikes, slow lead follow-up, repetitive questions tying up staff, inconsistent answers.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did that cost them?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Lost sales or leads, staff overtime, answering-service fees, dealer complaints, poor reviews, missed warranty or service revenue.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3.5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Baseline numbers before Trillet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Complete the baseline column in Section 6. Ask what they were tracking at the time.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3.6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Is there a specific moment that made them act?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a peak-season weekend, a launch that flooded the phones, a lost dealer, a bad review. Ask for the story.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3.7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had they already tried?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More staff, a call centre, IVR, chatbots, other voice AI vendors. Why didn't it work?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3.8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was the risk of doing nothing?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In their words: what would have happened if the problem continued another year?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Why Trillet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4.1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were they looking for in a solution?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Their buying criteria: call quality, natural voice, integrations, speed to launch, cost, compliance, languages, reporting.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4.2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Which alternatives did they consider?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Other voice AI platforms, call centres, answering services, hiring. We may not name them, but it helps the narrative.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4.3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Why did they pick Trillet over those options?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The two or three deciding reasons. Get this in the client's own words if possible.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4.4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Who was involved in the decision?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Roles, e.g. COO, head of customer service, IT, dealer network manager.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4.5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concerns or objections did they have?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"Will customers hate talking to AI?", data security, integration effort. How were they resolved?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4.6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Was there a pilot or proof of concept?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Scope, length and what result convinced them to go ahead.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The implementation</w:t>
      </w:r>
    </w:p>
    <w:p>
      <w:pPr>
        <w:spacing w:after="16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Solutions or engineering can help here. Keep it factual; Marketing will simplify the language.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Which call types and tasks does the voice AI handle?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List each use case, e.g. product questions, dealer locator, order or shipping status, warranty intake, parts enquiries, service booking, lead capture and qualification, after-hours overflow.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Inbound, outbound or both?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For outbound: what campaigns (follow-ups, reminders, lead re-engagement)?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How many agents, numbers or call flows were set up?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Include departments or brands if separate.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Which systems does Trillet connect to?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CRM, dealer management, ticketing or helpdesk, calendar, telephony or PBX, e-commerce, SMS, email. Name them and say what data moves each way.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5.5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knowledge does the agent draw on?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Product catalogue, FAQs, manuals, warranty policy, dealer list, pricing. How is it kept up to date?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5.6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How and when do calls hand over to a person?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Warm transfer, callback, ticket created, SMS summary. Which situations always go to a human?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5.7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Languages, voice and persona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Languages supported, voice chosen, agent name, tone of voice.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5.8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Compliance and security requirements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Call recording consent, data retention, PII handling, payment data, SOC 2 / ISO review, TCPA for outbound. Anything that needed sign-off.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5.9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Timeline from kickoff to go-live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Key milestones and dates. Was it phased (e.g. after-hours first, then daytime)?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5.10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Who worked on it on each side, and how much of the client's time did it take?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"two hours a week from the service manager for three weeks".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5.11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was harder than expected, and how was it solved?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An honest challenge makes the story credible. e.g. accents, model names, edge cases, a legacy phone system.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5.12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How was the agent tested and tuned after launch?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Call reviews, script changes, knowledge updates, feedback loops.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6. Results</w:t>
      </w:r>
    </w:p>
    <w:p>
      <w:pPr>
        <w:spacing w:after="16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This is the most important section. Fill in every metric you can, and delete the rows that don't apply. Each figure needs a baseline, a result, a date range and a source.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0"/>
        <w:gridCol w:w="1500"/>
        <w:gridCol w:w="1500"/>
        <w:gridCol w:w="2000"/>
        <w:gridCol w:w="2000"/>
      </w:tblGrid>
      <w:tr>
        <w:trPr>
          <w:tblHeader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Period measured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Total calls handled by Trillet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Answer rate / missed or abandoned calls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Average wait or hold time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Calls resolved without a person (%)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Calls transferred to staff (%)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After-hours / weekend calls captured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Leads captured or qualified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Appointments or service bookings made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Speed to lead (time to first response)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Revenue influenced or attributed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Cost per call / total call-handling cost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Staff hours freed per week or month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Customer satisfaction (CSAT / NPS / reviews)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Dealer satisfaction or complaints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Peak-season capacity (max calls per day)</w:t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6.1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are the one or two headline results they are proudest of?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These become the case-study headline and stat callouts.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6.2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How were the numbers measured?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Trillet dashboard, client CRM, phone system, finance. Who can confirm them?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6.3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changed for staff day to day?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What are they doing now instead of answering repetitive calls?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6.4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changed for customers and dealers?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Faster answers, 24/7 access, fewer callbacks, better experience. Any feedback or comments?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6.5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Any unexpected benefits?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insights from call data, discovering common product questions, better demand forecasting.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6.6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How long did it take to see results?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First week, first month, first peak season.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6.7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Did they expand usage after launch?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More call types, numbers, departments, languages or outbound campaigns.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Real moments</w:t>
      </w:r>
    </w:p>
    <w:p>
      <w:pPr>
        <w:spacing w:after="16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One concrete example brings the whole story to life. Anonymise callers and remove personal details.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7.1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Describe a specific call that shows the value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a 2 a.m. call that became a sale, a warranty issue resolved in one call, a dealer finding stock instantly.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7.2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Can we use a short, anonymised call excerpt or transcript?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Needs client approval and caller consent under their recording policy.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7.3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Is there a before/after moment from the team?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"Last spring we had 300 voicemails on Monday morning. This spring we had none."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7.4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Anything surprising about how callers reacted to the AI?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e.g. callers thanking the agent, not noticing it was AI, preferring it after hours.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8. Client champion interview</w:t>
      </w:r>
    </w:p>
    <w:p>
      <w:pPr>
        <w:spacing w:after="16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Ask these directly and capture the answers word for word. These become the quotes. Short, specific and personal beats polished.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8.1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In one sentence, what does Trillet do for your business?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8.2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was the hardest part of handling calls before?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8.3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made you decide to try voice AI, and why Trillet?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8.4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did your team think at first, and what do they think now?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8.5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result surprised you most?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8.6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would you tell a company like yours that is considering voice AI?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Often the best closing quote.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8.7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Name, title and photo permission for the person quoted</w:t>
            </w: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  REQUIRED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Exact spelling of name and title as they want it shown.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9. What's next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100"/>
        <w:gridCol w:w="5360"/>
      </w:tblGrid>
      <w:tr>
        <w:trPr>
          <w:tblHeader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9.1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What do they plan to do next with Trillet?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New use cases, departments, regions, languages, integrations.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9.2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Would they act as a reference for prospects?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Reference calls, a site visit, a joint webinar or event talk.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9.3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Would they do a video or audio testimonial?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Remote recording is fine. Note any preferred dates.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52646A"/>
                <w:sz w:val="18"/>
                <w:szCs w:val="18"/>
              </w:rPr>
              <w:t xml:space="preserve">9.4</w:t>
            </w:r>
          </w:p>
        </w:tc>
        <w:tc>
          <w:tcPr>
            <w:tcW w:type="dxa" w:w="41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1B22"/>
                <w:sz w:val="20"/>
                <w:szCs w:val="20"/>
              </w:rPr>
              <w:t xml:space="preserve">Would they leave a public review?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2646A"/>
                <w:sz w:val="17"/>
                <w:szCs w:val="17"/>
              </w:rPr>
              <w:t xml:space="preserve">G2, Capterra or Trustpilot. Add the link if they have.</w:t>
            </w:r>
          </w:p>
        </w:tc>
        <w:tc>
          <w:tcPr>
            <w:tcW w:type="dxa" w:w="5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0E1B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10. Assets &amp; sign-off</w:t>
      </w:r>
    </w:p>
    <w:p>
      <w:pPr>
        <w:pStyle w:val="Heading2"/>
      </w:pPr>
      <w:r>
        <w:t xml:space="preserve">Assets to collect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80"/>
        <w:gridCol w:w="2000"/>
        <w:gridCol w:w="4000"/>
      </w:tblGrid>
      <w:tr>
        <w:trPr>
          <w:tblHeader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Available? (Y/N)</w:t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or file location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Client logo (vector: SVG or EPS)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Product or team photos (high resolution)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Photo of the person quoted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Screenshots of the Trillet dashboard or reports (client data blurred)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Anonymised call recording or transcript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Internal report, QBR deck or email that shows the results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Brand guidelines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Video testimonial</w:t>
            </w:r>
          </w:p>
        </w:tc>
        <w:tc>
          <w:tcPr>
            <w:tcW w:type="dxa" w:w="2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Sign-off checklist</w:t>
      </w:r>
    </w:p>
    <w:p>
      <w:pPr>
        <w:spacing w:after="8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☐  Section 1 permissions confirmed in writing (email is fine)</w:t>
      </w:r>
    </w:p>
    <w:p>
      <w:pPr>
        <w:spacing w:after="8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☐  Every metric in Section 6 has a baseline, period and source</w:t>
      </w:r>
    </w:p>
    <w:p>
      <w:pPr>
        <w:spacing w:after="8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☐  Quotes checked with the person quoted, name and title spelled correctly</w:t>
      </w:r>
    </w:p>
    <w:p>
      <w:pPr>
        <w:spacing w:after="8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☐  Client-side approver identified and available to review the draft</w:t>
      </w:r>
    </w:p>
    <w:p>
      <w:pPr>
        <w:spacing w:after="8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☐  Legal / IR review arranged if the client is publicly listed</w:t>
      </w:r>
    </w:p>
    <w:p>
      <w:pPr>
        <w:spacing w:after="80"/>
      </w:pPr>
      <w:r>
        <w:rPr>
          <w:rFonts w:ascii="Calibri" w:cs="Calibri" w:eastAsia="Calibri" w:hAnsi="Calibri"/>
          <w:color w:val="0E1B22"/>
          <w:sz w:val="20"/>
          <w:szCs w:val="20"/>
        </w:rPr>
        <w:t xml:space="preserve">☐  Assets collected and shared with Marketing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4320"/>
        <w:gridCol w:w="2400"/>
      </w:tblGrid>
      <w:tr>
        <w:trPr>
          <w:tblHeader/>
        </w:trPr>
        <w:tc>
          <w:tcPr>
            <w:tcW w:type="dxa" w:w="3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shd w:fill="0C857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43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Marketing owner</w:t>
            </w:r>
          </w:p>
        </w:tc>
        <w:tc>
          <w:tcPr>
            <w:tcW w:type="dxa" w:w="43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E1B22"/>
                <w:sz w:val="18"/>
                <w:szCs w:val="18"/>
              </w:rPr>
              <w:t xml:space="preserve">Client approver</w:t>
            </w:r>
          </w:p>
        </w:tc>
        <w:tc>
          <w:tcPr>
            <w:tcW w:type="dxa" w:w="432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5D6" w:sz="4"/>
              <w:left w:val="single" w:color="C9D5D6" w:sz="4"/>
              <w:bottom w:val="single" w:color="C9D5D6" w:sz="4"/>
              <w:right w:val="single" w:color="C9D5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1B22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2646A"/>
        <w:sz w:val="16"/>
        <w:szCs w:val="16"/>
      </w:rPr>
      <w:t xml:space="preserve">Trillet · Massimo Motors case study intake · Internal · Page </w:t>
    </w:r>
    <w:r>
      <w:rPr>
        <w:rFonts w:ascii="Calibri" w:cs="Calibri" w:eastAsia="Calibri" w:hAnsi="Calibri"/>
        <w:color w:val="5264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B22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C8577" w:sz="8" w:space="4"/>
      </w:pBdr>
      <w:spacing w:after="120" w:before="360"/>
      <w:outlineLvl w:val="0"/>
    </w:pPr>
    <w:rPr>
      <w:rFonts w:ascii="Calibri" w:cs="Calibri" w:eastAsia="Calibri" w:hAnsi="Calibri"/>
      <w:b/>
      <w:bCs/>
      <w:color w:val="0E1B22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0C857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Massimo Motors Case Study Questionnaire</dc:title>
  <dc:creator>Trillet</dc:creator>
  <cp:lastModifiedBy>Un-named</cp:lastModifiedBy>
  <cp:revision>1</cp:revision>
  <dcterms:created xsi:type="dcterms:W3CDTF">2026-09-29T09:43:34.674Z</dcterms:created>
  <dcterms:modified xsi:type="dcterms:W3CDTF">2026-09-29T09:43:34.675Z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