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FINAL COPY · BLOG 2 OF 6</w:t>
      </w:r>
    </w:p>
    <w:p>
      <w:pPr>
        <w:spacing w:after="70"/>
      </w:pPr>
      <w:r>
        <w:rPr>
          <w:rFonts w:ascii="Georgia" w:cs="Georgia" w:eastAsia="Georgia" w:hAnsi="Georgia"/>
          <w:b/>
          <w:bCs/>
          <w:color w:val="16223C"/>
          <w:sz w:val="34"/>
          <w:szCs w:val="34"/>
        </w:rPr>
        <w:t xml:space="preserve">White-Label Reseller Programs, Compared by Someone Who Sold Them</w:t>
      </w:r>
    </w:p>
    <w:p>
      <w:pPr>
        <w:spacing w:after="26"/>
      </w:pPr>
      <w:r>
        <w:rPr>
          <w:rFonts w:ascii="Consolas" w:cs="Consolas" w:eastAsia="Consolas" w:hAnsi="Consolas"/>
          <w:b/>
          <w:bCs/>
          <w:color w:val="9A6B3F"/>
          <w:sz w:val="14"/>
          <w:szCs w:val="14"/>
        </w:rPr>
        <w:t xml:space="preserve">SLUG   </w:t>
      </w:r>
      <w:r>
        <w:rPr>
          <w:rFonts w:ascii="Consolas" w:cs="Consolas" w:eastAsia="Consolas" w:hAnsi="Consolas"/>
          <w:b w:val="false"/>
          <w:bCs w:val="false"/>
          <w:color w:val="24303F"/>
          <w:sz w:val="15"/>
          <w:szCs w:val="15"/>
        </w:rPr>
        <w:t xml:space="preserve">/blogs/best-white-label-reseller-programs  (evergreen)</w:t>
      </w:r>
    </w:p>
    <w:p>
      <w:pPr>
        <w:spacing w:after="26"/>
      </w:pPr>
      <w:r>
        <w:rPr>
          <w:rFonts w:ascii="Consolas" w:cs="Consolas" w:eastAsia="Consolas" w:hAnsi="Consolas"/>
          <w:b/>
          <w:bCs/>
          <w:color w:val="9A6B3F"/>
          <w:sz w:val="14"/>
          <w:szCs w:val="14"/>
        </w:rPr>
        <w:t xml:space="preserve">META TITLE   </w:t>
      </w:r>
      <w:r>
        <w:rPr>
          <w:rFonts w:ascii="Consolas" w:cs="Consolas" w:eastAsia="Consolas" w:hAnsi="Consolas"/>
          <w:b w:val="false"/>
          <w:bCs w:val="false"/>
          <w:color w:val="24303F"/>
          <w:sz w:val="15"/>
          <w:szCs w:val="15"/>
        </w:rPr>
        <w:t xml:space="preserve">White-Label Reseller Programs: 2026 Comparison for Agencies  (58)</w:t>
      </w:r>
    </w:p>
    <w:p>
      <w:pPr>
        <w:spacing w:after="26"/>
      </w:pPr>
      <w:r>
        <w:rPr>
          <w:rFonts w:ascii="Consolas" w:cs="Consolas" w:eastAsia="Consolas" w:hAnsi="Consolas"/>
          <w:b/>
          <w:bCs/>
          <w:color w:val="9A6B3F"/>
          <w:sz w:val="14"/>
          <w:szCs w:val="14"/>
        </w:rPr>
        <w:t xml:space="preserve">META DESC   </w:t>
      </w:r>
      <w:r>
        <w:rPr>
          <w:rFonts w:ascii="Consolas" w:cs="Consolas" w:eastAsia="Consolas" w:hAnsi="Consolas"/>
          <w:b w:val="false"/>
          <w:bCs w:val="false"/>
          <w:color w:val="24303F"/>
          <w:sz w:val="14"/>
          <w:szCs w:val="14"/>
        </w:rPr>
        <w:t xml:space="preserve">White-label reseller programs compared for 2026: how the margins really work, what to check before you sign, and which platform fits which kind of agency.  (152)</w:t>
      </w:r>
    </w:p>
    <w:p>
      <w:pPr>
        <w:spacing w:after="26"/>
      </w:pPr>
      <w:r>
        <w:rPr>
          <w:rFonts w:ascii="Consolas" w:cs="Consolas" w:eastAsia="Consolas" w:hAnsi="Consolas"/>
          <w:b/>
          <w:bCs/>
          <w:color w:val="9A6B3F"/>
          <w:sz w:val="14"/>
          <w:szCs w:val="14"/>
        </w:rPr>
        <w:t xml:space="preserve">PRIMARY KW   </w:t>
      </w:r>
      <w:r>
        <w:rPr>
          <w:rFonts w:ascii="Calibri" w:cs="Calibri" w:eastAsia="Calibri" w:hAnsi="Calibri"/>
          <w:b w:val="false"/>
          <w:bCs w:val="false"/>
          <w:color w:val="24303F"/>
          <w:sz w:val="17"/>
          <w:szCs w:val="17"/>
        </w:rPr>
        <w:t xml:space="preserve">white label reseller programs</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white label ai reseller program · white label voice ai reseller · reseller vs referral vs oem · recurring revenue · wholesale/retail margin · markup · sub-accounts · per-minute pricing · agency recurring revenue</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Founder who resold through several programs, then built Trillet. First person, honest, comparative. No hype, Australian spelling, no em-dashes.</w:t>
      </w:r>
    </w:p>
    <w:p>
      <w:pPr>
        <w:pBdr>
          <w:bottom w:val="single" w:color="D9DEE8" w:sz="6"/>
        </w:pBdr>
        <w:spacing w:after="120" w:before="120"/>
      </w:pPr>
      <w:r>
        <w:t xml:space="preserve"/>
      </w:r>
    </w:p>
    <w:p>
      <w:pPr>
        <w:spacing w:after="110" w:line="278"/>
      </w:pPr>
      <w:r>
        <w:rPr>
          <w:rFonts w:ascii="Calibri" w:cs="Calibri" w:eastAsia="Calibri" w:hAnsi="Calibri"/>
          <w:b w:val="false"/>
          <w:bCs w:val="false"/>
          <w:i w:val="false"/>
          <w:iCs w:val="false"/>
          <w:color w:val="24303F"/>
          <w:sz w:val="20"/>
          <w:szCs w:val="20"/>
        </w:rPr>
        <w:t xml:space="preserve">Every white-label reseller program sells the same promise: your brand on the software, strong margins, recurring revenue, live by the weekend. I believed it too. I spent years reselling other people's software before I built Trillet, and I lost count of the programs I signed up for. A few carried the business. One or two cost me a client I should have kept. The promise is easy to make, and the real difference sits underneath it, in the part you only meet once you have signed actual clients. This is a comparison of the white-label reseller programs worth knowing in 2026, written from that seat.</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A white-label reseller program lets you sell a vendor's software as your own and keep the margin. The best one depends on your clients: an all-in-one suite like GoHighLevel or Vendasta for breadth, a voice-AI specialist like Trillet, Synthflow or VoiceAIWrapper if you sell phone answering, a chatbot-first tool if text is your lane. Judge any of them on five things: forecastable margin, real branding depth, who owns the client and data, support speed, and whether compliance and a call record come built in.</w:t>
            </w:r>
          </w:p>
        </w:tc>
      </w:tr>
    </w:tbl>
    <w:p>
      <w:pPr>
        <w:spacing w:after="50" w:before="150"/>
      </w:pPr>
      <w:r>
        <w:rPr>
          <w:rFonts w:ascii="Georgia" w:cs="Georgia" w:eastAsia="Georgia" w:hAnsi="Georgia"/>
          <w:b/>
          <w:bCs/>
          <w:color w:val="16223C"/>
          <w:sz w:val="25"/>
          <w:szCs w:val="25"/>
        </w:rPr>
        <w:t xml:space="preserve">What a white-label reseller program actually is</w:t>
      </w:r>
    </w:p>
    <w:p>
      <w:pPr>
        <w:spacing w:after="110" w:line="278"/>
      </w:pPr>
      <w:r>
        <w:rPr>
          <w:rFonts w:ascii="Calibri" w:cs="Calibri" w:eastAsia="Calibri" w:hAnsi="Calibri"/>
          <w:b w:val="false"/>
          <w:bCs w:val="false"/>
          <w:i w:val="false"/>
          <w:iCs w:val="false"/>
          <w:color w:val="24303F"/>
          <w:sz w:val="20"/>
          <w:szCs w:val="20"/>
        </w:rPr>
        <w:t xml:space="preserve">A white-label reseller program lets you sell a vendor's product under your own brand. You buy access at a wholesale rate, put your name and domain on it, set your retail price, and own the client relationship. The vendor stays invisible and runs the platform; you keep the margin for as long as the client stays. It is the model agencies use to build recurring revenue without building software.</w:t>
      </w:r>
    </w:p>
    <w:p>
      <w:pPr>
        <w:spacing w:after="110" w:line="278"/>
      </w:pPr>
      <w:r>
        <w:rPr>
          <w:rFonts w:ascii="Calibri" w:cs="Calibri" w:eastAsia="Calibri" w:hAnsi="Calibri"/>
          <w:b w:val="false"/>
          <w:bCs w:val="false"/>
          <w:i w:val="false"/>
          <w:iCs w:val="false"/>
          <w:color w:val="24303F"/>
          <w:sz w:val="20"/>
          <w:szCs w:val="20"/>
        </w:rPr>
        <w:t xml:space="preserve">Worth separating from its cousins: a reseller keeps the vendor's brand and takes a cut, a referral partner just passes leads for a fee, and an OEM embeds the technology inside its own product. White-label sits closest to owning the product. The label also gets stretched. Some programs sold as white-label only swap a logo while the vendor's name still shows in the dashboard, the billing, or the support emails. A real one means the client logs in on your domain, is billed by you, and never learns who built the software. Ask to see the branded product working before you trust the word.</w:t>
      </w:r>
    </w:p>
    <w:p>
      <w:pPr>
        <w:spacing w:after="50" w:before="150"/>
      </w:pPr>
      <w:r>
        <w:rPr>
          <w:rFonts w:ascii="Georgia" w:cs="Georgia" w:eastAsia="Georgia" w:hAnsi="Georgia"/>
          <w:b/>
          <w:bCs/>
          <w:color w:val="16223C"/>
          <w:sz w:val="25"/>
          <w:szCs w:val="25"/>
        </w:rPr>
        <w:t xml:space="preserve">How much can you actually make?</w:t>
      </w:r>
    </w:p>
    <w:p>
      <w:pPr>
        <w:spacing w:after="110" w:line="278"/>
      </w:pPr>
      <w:r>
        <w:rPr>
          <w:rFonts w:ascii="Calibri" w:cs="Calibri" w:eastAsia="Calibri" w:hAnsi="Calibri"/>
          <w:b w:val="false"/>
          <w:bCs w:val="false"/>
          <w:i w:val="false"/>
          <w:iCs w:val="false"/>
          <w:color w:val="24303F"/>
          <w:sz w:val="20"/>
          <w:szCs w:val="20"/>
        </w:rPr>
        <w:t xml:space="preserve">This is the question every reseller page answers first, usually with a large number in a headline. Ignore the headline and look at the mechanism. You keep the gap between the wholesale rate you pay the vendor and the retail price you charge the client, every month that client stays. What decides the size of that gap is three things: your retail price, the vendor's wholesale rate, and whether that rate is usage-based, because usage costs quietly erode a flat retail price as a client's call volume climbs.</w:t>
      </w:r>
    </w:p>
    <w:p>
      <w:pPr>
        <w:spacing w:after="110" w:line="278"/>
      </w:pPr>
      <w:r>
        <w:rPr>
          <w:rFonts w:ascii="Calibri" w:cs="Calibri" w:eastAsia="Calibri" w:hAnsi="Calibri"/>
          <w:b w:val="false"/>
          <w:bCs w:val="false"/>
          <w:i w:val="false"/>
          <w:iCs w:val="false"/>
          <w:color w:val="24303F"/>
          <w:sz w:val="20"/>
          <w:szCs w:val="20"/>
        </w:rPr>
        <w:t xml:space="preserve">For a concrete anchor: on Trillet, usage runs at a flat $0.12 a minute, and agencies who price sensibly hold 50 to 75 per cent margins, higher when they bundle setup and management. The full working is in our </w:t>
      </w:r>
      <w:r>
        <w:rPr>
          <w:rFonts w:ascii="Calibri" w:cs="Calibri" w:eastAsia="Calibri" w:hAnsi="Calibri"/>
          <w:color w:val="1B5E86"/>
          <w:sz w:val="20"/>
          <w:szCs w:val="20"/>
          <w:u w:val="single"/>
        </w:rPr>
        <w:t xml:space="preserve">white-label profit margins</w:t>
      </w:r>
      <w:r>
        <w:rPr>
          <w:rFonts w:ascii="Consolas" w:cs="Consolas" w:eastAsia="Consolas" w:hAnsi="Consolas"/>
          <w:color w:val="5A6675"/>
          <w:sz w:val="12"/>
          <w:szCs w:val="12"/>
        </w:rPr>
        <w:t xml:space="preserve"> [/blogs/white-label-ai-profit-margins]</w:t>
      </w:r>
      <w:r>
        <w:rPr>
          <w:rFonts w:ascii="Calibri" w:cs="Calibri" w:eastAsia="Calibri" w:hAnsi="Calibri"/>
          <w:b w:val="false"/>
          <w:bCs w:val="false"/>
          <w:i w:val="false"/>
          <w:iCs w:val="false"/>
          <w:color w:val="24303F"/>
          <w:sz w:val="20"/>
          <w:szCs w:val="20"/>
        </w:rPr>
        <w:t xml:space="preserve"> breakdown. Whatever platform you pick, price with a usage band rather than a flat rate you will regret at scale.</w:t>
      </w:r>
    </w:p>
    <w:p>
      <w:pPr>
        <w:spacing w:after="50" w:before="150"/>
      </w:pPr>
      <w:r>
        <w:rPr>
          <w:rFonts w:ascii="Georgia" w:cs="Georgia" w:eastAsia="Georgia" w:hAnsi="Georgia"/>
          <w:b/>
          <w:bCs/>
          <w:color w:val="16223C"/>
          <w:sz w:val="25"/>
          <w:szCs w:val="25"/>
        </w:rPr>
        <w:t xml:space="preserve">What I judge a program on</w:t>
      </w:r>
    </w:p>
    <w:p>
      <w:pPr>
        <w:spacing w:after="110" w:line="278"/>
      </w:pPr>
      <w:r>
        <w:rPr>
          <w:rFonts w:ascii="Calibri" w:cs="Calibri" w:eastAsia="Calibri" w:hAnsi="Calibri"/>
          <w:b w:val="false"/>
          <w:bCs w:val="false"/>
          <w:i w:val="false"/>
          <w:iCs w:val="false"/>
          <w:color w:val="24303F"/>
          <w:sz w:val="20"/>
          <w:szCs w:val="20"/>
        </w:rPr>
        <w:t xml:space="preserve">After a few expensive lessons I stopped reading feature lists and started working the same five checks every time.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Margin, and how the cost behaves. </w:t>
      </w:r>
      <w:r>
        <w:rPr>
          <w:rFonts w:ascii="Calibri" w:cs="Calibri" w:eastAsia="Calibri" w:hAnsi="Calibri"/>
          <w:b w:val="false"/>
          <w:bCs w:val="false"/>
          <w:i w:val="false"/>
          <w:iCs w:val="false"/>
          <w:color w:val="24303F"/>
          <w:sz w:val="20"/>
          <w:szCs w:val="20"/>
        </w:rPr>
        <w:t xml:space="preserve">Is the wholesale rate a flat fee, per-seat, or usage-based? Usage-based is the one that erodes a flat retail price. Insist on a rate you can forecast.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Branding depth. </w:t>
      </w:r>
      <w:r>
        <w:rPr>
          <w:rFonts w:ascii="Calibri" w:cs="Calibri" w:eastAsia="Calibri" w:hAnsi="Calibri"/>
          <w:b w:val="false"/>
          <w:bCs w:val="false"/>
          <w:i w:val="false"/>
          <w:iCs w:val="false"/>
          <w:color w:val="24303F"/>
          <w:sz w:val="20"/>
          <w:szCs w:val="20"/>
        </w:rPr>
        <w:t xml:space="preserve">Your domain, dashboard and billing, or just a logo on someone else's product.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Client and data ownership. </w:t>
      </w:r>
      <w:r>
        <w:rPr>
          <w:rFonts w:ascii="Calibri" w:cs="Calibri" w:eastAsia="Calibri" w:hAnsi="Calibri"/>
          <w:b w:val="false"/>
          <w:bCs w:val="false"/>
          <w:i w:val="false"/>
          <w:iCs w:val="false"/>
          <w:color w:val="24303F"/>
          <w:sz w:val="20"/>
          <w:szCs w:val="20"/>
        </w:rPr>
        <w:t xml:space="preserve">A real program leaves the client, and the client's data, yours to keep and export.</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Support, and how fast. </w:t>
      </w:r>
      <w:r>
        <w:rPr>
          <w:rFonts w:ascii="Calibri" w:cs="Calibri" w:eastAsia="Calibri" w:hAnsi="Calibri"/>
          <w:b w:val="false"/>
          <w:bCs w:val="false"/>
          <w:i w:val="false"/>
          <w:iCs w:val="false"/>
          <w:color w:val="24303F"/>
          <w:sz w:val="20"/>
          <w:szCs w:val="20"/>
        </w:rPr>
        <w:t xml:space="preserve">The client comes to you first when something breaks. You need a path faster than their patience.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Compliance and a record you can pull. </w:t>
      </w:r>
      <w:r>
        <w:rPr>
          <w:rFonts w:ascii="Calibri" w:cs="Calibri" w:eastAsia="Calibri" w:hAnsi="Calibri"/>
          <w:b w:val="false"/>
          <w:bCs w:val="false"/>
          <w:i w:val="false"/>
          <w:iCs w:val="false"/>
          <w:color w:val="24303F"/>
          <w:sz w:val="20"/>
          <w:szCs w:val="20"/>
        </w:rPr>
        <w:t xml:space="preserve">The check most lists skip. Put your brand on an AI that talks to customers and you inherit the liability. You need to open a verifiable record of any call, and if your clients are clinics or law firms the platform has to be compliant by default, not for an extra fee.</w:t>
      </w:r>
    </w:p>
    <w:p>
      <w:pPr>
        <w:spacing w:after="50" w:before="150"/>
      </w:pPr>
      <w:r>
        <w:rPr>
          <w:rFonts w:ascii="Georgia" w:cs="Georgia" w:eastAsia="Georgia" w:hAnsi="Georgia"/>
          <w:b/>
          <w:bCs/>
          <w:color w:val="16223C"/>
          <w:sz w:val="25"/>
          <w:szCs w:val="25"/>
        </w:rPr>
        <w:t xml:space="preserve">The programs worth knowing in 2026</w:t>
      </w:r>
    </w:p>
    <w:p>
      <w:pPr>
        <w:spacing w:after="110" w:line="278"/>
      </w:pPr>
      <w:r>
        <w:rPr>
          <w:rFonts w:ascii="Calibri" w:cs="Calibri" w:eastAsia="Calibri" w:hAnsi="Calibri"/>
          <w:b w:val="false"/>
          <w:bCs w:val="false"/>
          <w:i w:val="false"/>
          <w:iCs w:val="false"/>
          <w:color w:val="24303F"/>
          <w:sz w:val="20"/>
          <w:szCs w:val="20"/>
        </w:rPr>
        <w:t xml:space="preserve">They fall into three groups: all-in-one suites that bundle voice into a wider platform, voice-AI specialists, and chatbot-first tools that added voice later. None is best for everyone; the right one follows what your clients actually buy.</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1300"/>
        <w:gridCol w:w="1450"/>
        <w:gridCol w:w="1450"/>
        <w:gridCol w:w="2760"/>
        <w:gridCol w:w="2400"/>
      </w:tblGrid>
      <w:tr>
        <w:trPr>
          <w:tblHeader/>
        </w:trPr>
        <w:tc>
          <w:tcPr>
            <w:tcW w:type="dxa" w:w="13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Program</w:t>
            </w:r>
          </w:p>
        </w:tc>
        <w:tc>
          <w:tcPr>
            <w:tcW w:type="dxa" w:w="14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Type</w:t>
            </w:r>
          </w:p>
        </w:tc>
        <w:tc>
          <w:tcPr>
            <w:tcW w:type="dxa" w:w="14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Branding depth</w:t>
            </w:r>
          </w:p>
        </w:tc>
        <w:tc>
          <w:tcPr>
            <w:tcW w:type="dxa" w:w="27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Compliance (as of 2026)</w:t>
            </w:r>
          </w:p>
        </w:tc>
        <w:tc>
          <w:tcPr>
            <w:tcW w:type="dxa" w:w="24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Best for</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GoHighLevel</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All-in-one suite</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white-label</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 2 Type II. HIPAA only via a paid add-on, a signed BAA, and per-sub-account setup</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Agencies wanting one platform for everything</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Vendasta</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Marketplace</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white-label</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 2 Type II. Broad catalogue, not voice-specific</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Reselling a wide range of digital services</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Synthflow</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Voice-AI (no-code)</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add-on</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 2, HIPAA, GDPR, ISO 27001. White-label is an add-on layer</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Building voice flows visually</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VoiceAIWrapper</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 (provider layer)</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 2 Type II, GDPR, HIPAA (BAA on the Pro tier). Compliance obligations sit with you</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Fast launch over an existing provider</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Stammer</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Chat-first + voice</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GDPR only. No HIPAA, which rules out healthcare</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Agencies leading with chat</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Insighto</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Chatbot + voice</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GDPR. SOC 2 and HIPAA not publicly published</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Chat and voice from one vendor</w:t>
            </w:r>
          </w:p>
        </w:tc>
      </w:tr>
      <w:tr>
        <w:tc>
          <w:tcPr>
            <w:tcW w:type="dxa" w:w="13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Trillet</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Voice-first</w:t>
            </w:r>
          </w:p>
        </w:tc>
        <w:tc>
          <w:tcPr>
            <w:tcW w:type="dxa" w:w="1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 domain, dashboard, billing</w:t>
            </w:r>
          </w:p>
        </w:tc>
        <w:tc>
          <w:tcPr>
            <w:tcW w:type="dxa" w:w="2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 2 Type II, ISO 27001, HIPAA, GDPR, ACMA, TCPA. Built in, with audit trails on every workspace</w:t>
            </w:r>
          </w:p>
        </w:tc>
        <w:tc>
          <w:tcPr>
            <w:tcW w:type="dxa" w:w="24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Phone-heavy or regulated clients (disclosure: this is us)</w:t>
            </w:r>
          </w:p>
        </w:tc>
      </w:tr>
    </w:tbl>
    <w:p>
      <w:pPr>
        <w:spacing w:after="110" w:line="278"/>
      </w:pPr>
      <w:r>
        <w:rPr>
          <w:rFonts w:ascii="Calibri" w:cs="Calibri" w:eastAsia="Calibri" w:hAnsi="Calibri"/>
          <w:b w:val="false"/>
          <w:bCs w:val="false"/>
          <w:i w:val="false"/>
          <w:iCs w:val="false"/>
          <w:color w:val="24303F"/>
          <w:sz w:val="20"/>
          <w:szCs w:val="20"/>
        </w:rPr>
        <w:t xml:space="preserve">What to watch for by group: the all-in-one suites give breadth but shallow voice depth, so you resell a whole platform rather than a focused phone product, and their strongest compliance often sits behind a paid add-on. The voice specialists differ most on pricing model and on where compliance responsibility lands, which is where margin and liability actually live. The chatbot-first tools handle text well but were not built phone-first, so check call quality if your clients live on the phone, and check for HIPAA if any of them are in healthcare. Terms do move, so treat this as the shape of the market rather than a contract.</w:t>
      </w:r>
    </w:p>
    <w:p>
      <w:pPr>
        <w:spacing w:after="50" w:before="150"/>
      </w:pPr>
      <w:r>
        <w:rPr>
          <w:rFonts w:ascii="Georgia" w:cs="Georgia" w:eastAsia="Georgia" w:hAnsi="Georgia"/>
          <w:b/>
          <w:bCs/>
          <w:color w:val="16223C"/>
          <w:sz w:val="25"/>
          <w:szCs w:val="25"/>
        </w:rPr>
        <w:t xml:space="preserve">Where Trillet fits, honestly</w:t>
      </w:r>
    </w:p>
    <w:p>
      <w:pPr>
        <w:spacing w:after="110" w:line="278"/>
      </w:pPr>
      <w:r>
        <w:rPr>
          <w:rFonts w:ascii="Calibri" w:cs="Calibri" w:eastAsia="Calibri" w:hAnsi="Calibri"/>
          <w:b w:val="false"/>
          <w:bCs w:val="false"/>
          <w:i w:val="false"/>
          <w:iCs w:val="false"/>
          <w:color w:val="24303F"/>
          <w:sz w:val="20"/>
          <w:szCs w:val="20"/>
        </w:rPr>
        <w:t xml:space="preserve">I built Trillet around the part most of these programs treat as an afterthought: the record and the compliance. Every client workspace keeps full audit trails and role-based access, and recordings and transcripts are retained, so a disputed call is something you open rather than guess at. Compliance is part of the platform, not an upsell: SOC 2 Type II and ISO 27001, and operation under HIPAA, GDPR, ACMA and TCPA. Usage is predictable at $0.12 a minute, with Studio from $99 a month and Agency from $299.</w:t>
      </w:r>
    </w:p>
    <w:p>
      <w:pPr>
        <w:spacing w:after="110" w:line="278"/>
      </w:pPr>
      <w:r>
        <w:rPr>
          <w:rFonts w:ascii="Calibri" w:cs="Calibri" w:eastAsia="Calibri" w:hAnsi="Calibri"/>
          <w:b w:val="false"/>
          <w:bCs w:val="false"/>
          <w:i w:val="false"/>
          <w:iCs w:val="false"/>
          <w:color w:val="24303F"/>
          <w:sz w:val="20"/>
          <w:szCs w:val="20"/>
        </w:rPr>
        <w:t xml:space="preserve">Trillet also separates two things most programs blur. The </w:t>
      </w:r>
      <w:r>
        <w:rPr>
          <w:rFonts w:ascii="Calibri" w:cs="Calibri" w:eastAsia="Calibri" w:hAnsi="Calibri"/>
          <w:color w:val="1B5E86"/>
          <w:sz w:val="20"/>
          <w:szCs w:val="20"/>
          <w:u w:val="single"/>
        </w:rPr>
        <w:t xml:space="preserve">white-label platform</w:t>
      </w:r>
      <w:r>
        <w:rPr>
          <w:rFonts w:ascii="Consolas" w:cs="Consolas" w:eastAsia="Consolas" w:hAnsi="Consolas"/>
          <w:color w:val="5A6675"/>
          <w:sz w:val="12"/>
          <w:szCs w:val="12"/>
        </w:rPr>
        <w:t xml:space="preserve"> [/whitelabel]</w:t>
      </w:r>
      <w:r>
        <w:rPr>
          <w:rFonts w:ascii="Calibri" w:cs="Calibri" w:eastAsia="Calibri" w:hAnsi="Calibri"/>
          <w:b w:val="false"/>
          <w:bCs w:val="false"/>
          <w:i w:val="false"/>
          <w:iCs w:val="false"/>
          <w:color w:val="24303F"/>
          <w:sz w:val="20"/>
          <w:szCs w:val="20"/>
        </w:rPr>
        <w:t xml:space="preserve"> is self-serve for agencies building under their own brand; the reseller, referral and OEM tracks in the </w:t>
      </w:r>
      <w:r>
        <w:rPr>
          <w:rFonts w:ascii="Calibri" w:cs="Calibri" w:eastAsia="Calibri" w:hAnsi="Calibri"/>
          <w:color w:val="1B5E86"/>
          <w:sz w:val="20"/>
          <w:szCs w:val="20"/>
          <w:u w:val="single"/>
        </w:rPr>
        <w:t xml:space="preserve">partner program</w:t>
      </w:r>
      <w:r>
        <w:rPr>
          <w:rFonts w:ascii="Consolas" w:cs="Consolas" w:eastAsia="Consolas" w:hAnsi="Consolas"/>
          <w:color w:val="5A6675"/>
          <w:sz w:val="12"/>
          <w:szCs w:val="12"/>
        </w:rPr>
        <w:t xml:space="preserve"> [/partners]</w:t>
      </w:r>
      <w:r>
        <w:rPr>
          <w:rFonts w:ascii="Calibri" w:cs="Calibri" w:eastAsia="Calibri" w:hAnsi="Calibri"/>
          <w:b w:val="false"/>
          <w:bCs w:val="false"/>
          <w:i w:val="false"/>
          <w:iCs w:val="false"/>
          <w:color w:val="24303F"/>
          <w:sz w:val="20"/>
          <w:szCs w:val="20"/>
        </w:rPr>
        <w:t xml:space="preserve"> are formal arrangements with terms set around your volume. If your clients are dentists, clinics, law firms or trades who lose real money on a missed call, that is the fit. If you want a broad marketing stack, an all-in-one suite above will serve you better.</w:t>
      </w:r>
    </w:p>
    <w:p>
      <w:pPr>
        <w:spacing w:after="50" w:before="150"/>
      </w:pPr>
      <w:r>
        <w:rPr>
          <w:rFonts w:ascii="Georgia" w:cs="Georgia" w:eastAsia="Georgia" w:hAnsi="Georgia"/>
          <w:b/>
          <w:bCs/>
          <w:color w:val="16223C"/>
          <w:sz w:val="25"/>
          <w:szCs w:val="25"/>
        </w:rPr>
        <w:t xml:space="preserve">How I would choose today</w:t>
      </w:r>
    </w:p>
    <w:p>
      <w:pPr>
        <w:spacing w:after="110" w:line="278"/>
      </w:pPr>
      <w:r>
        <w:rPr>
          <w:rFonts w:ascii="Calibri" w:cs="Calibri" w:eastAsia="Calibri" w:hAnsi="Calibri"/>
          <w:b w:val="false"/>
          <w:bCs w:val="false"/>
          <w:i w:val="false"/>
          <w:iCs w:val="false"/>
          <w:color w:val="24303F"/>
          <w:sz w:val="20"/>
          <w:szCs w:val="20"/>
        </w:rPr>
        <w:t xml:space="preserve">Start from your clients, not the feature grid. Phone-heavy and regulated: weight compliance and the call record above everything, and discount programs that sell those as add-ons. Wanting a full marketing stack: an all-in-one wins. Whatever the shortlist, run the same five checks, sign two or three clients before you touch your pricing page, and price for a margin that survives a jump in usage.</w:t>
      </w:r>
    </w:p>
    <w:p>
      <w:pPr>
        <w:spacing w:after="110" w:line="278"/>
      </w:pPr>
      <w:r>
        <w:rPr>
          <w:rFonts w:ascii="Calibri" w:cs="Calibri" w:eastAsia="Calibri" w:hAnsi="Calibri"/>
          <w:b w:val="false"/>
          <w:bCs w:val="false"/>
          <w:i w:val="false"/>
          <w:iCs w:val="false"/>
          <w:color w:val="24303F"/>
          <w:sz w:val="20"/>
          <w:szCs w:val="20"/>
        </w:rPr>
        <w:t xml:space="preserve">If the compliance-heavy description matches your book of clients, the </w:t>
      </w:r>
      <w:r>
        <w:rPr>
          <w:rFonts w:ascii="Calibri" w:cs="Calibri" w:eastAsia="Calibri" w:hAnsi="Calibri"/>
          <w:color w:val="1B5E86"/>
          <w:sz w:val="20"/>
          <w:szCs w:val="20"/>
          <w:u w:val="single"/>
        </w:rPr>
        <w:t xml:space="preserve">partner program</w:t>
      </w:r>
      <w:r>
        <w:rPr>
          <w:rFonts w:ascii="Consolas" w:cs="Consolas" w:eastAsia="Consolas" w:hAnsi="Consolas"/>
          <w:color w:val="5A6675"/>
          <w:sz w:val="12"/>
          <w:szCs w:val="12"/>
        </w:rPr>
        <w:t xml:space="preserve"> [/partners]</w:t>
      </w:r>
      <w:r>
        <w:rPr>
          <w:rFonts w:ascii="Calibri" w:cs="Calibri" w:eastAsia="Calibri" w:hAnsi="Calibri"/>
          <w:b w:val="false"/>
          <w:bCs w:val="false"/>
          <w:i w:val="false"/>
          <w:iCs w:val="false"/>
          <w:color w:val="24303F"/>
          <w:sz w:val="20"/>
          <w:szCs w:val="20"/>
        </w:rPr>
        <w:t xml:space="preserve"> lays out the reseller, referral and OEM tracks, and the </w:t>
      </w:r>
      <w:r>
        <w:rPr>
          <w:rFonts w:ascii="Calibri" w:cs="Calibri" w:eastAsia="Calibri" w:hAnsi="Calibri"/>
          <w:color w:val="1B5E86"/>
          <w:sz w:val="20"/>
          <w:szCs w:val="20"/>
          <w:u w:val="single"/>
        </w:rPr>
        <w:t xml:space="preserve">built-in compliance</w:t>
      </w:r>
      <w:r>
        <w:rPr>
          <w:rFonts w:ascii="Consolas" w:cs="Consolas" w:eastAsia="Consolas" w:hAnsi="Consolas"/>
          <w:color w:val="5A6675"/>
          <w:sz w:val="12"/>
          <w:szCs w:val="12"/>
        </w:rPr>
        <w:t xml:space="preserve"> [/blogs/white-label-ai-with-built-in-compliance]</w:t>
      </w:r>
      <w:r>
        <w:rPr>
          <w:rFonts w:ascii="Calibri" w:cs="Calibri" w:eastAsia="Calibri" w:hAnsi="Calibri"/>
          <w:b w:val="false"/>
          <w:bCs w:val="false"/>
          <w:i w:val="false"/>
          <w:iCs w:val="false"/>
          <w:color w:val="24303F"/>
          <w:sz w:val="20"/>
          <w:szCs w:val="20"/>
        </w:rPr>
        <w:t xml:space="preserve"> page shows how the record-keeping works. Still deciding whether reselling is the right model at all? Start with our </w:t>
      </w:r>
      <w:r>
        <w:rPr>
          <w:rFonts w:ascii="Calibri" w:cs="Calibri" w:eastAsia="Calibri" w:hAnsi="Calibri"/>
          <w:color w:val="1B5E86"/>
          <w:sz w:val="20"/>
          <w:szCs w:val="20"/>
          <w:u w:val="single"/>
        </w:rPr>
        <w:t xml:space="preserve">white-label partnerships guide</w:t>
      </w:r>
      <w:r>
        <w:rPr>
          <w:rFonts w:ascii="Consolas" w:cs="Consolas" w:eastAsia="Consolas" w:hAnsi="Consolas"/>
          <w:color w:val="5A6675"/>
          <w:sz w:val="12"/>
          <w:szCs w:val="12"/>
        </w:rPr>
        <w:t xml:space="preserve"> [/blogs/white-label-partnerships-guide]</w:t>
      </w:r>
      <w:r>
        <w:rPr>
          <w:rFonts w:ascii="Calibri" w:cs="Calibri" w:eastAsia="Calibri" w:hAnsi="Calibri"/>
          <w:b w:val="false"/>
          <w:bCs w:val="false"/>
          <w:i w:val="false"/>
          <w:iCs w:val="false"/>
          <w:color w:val="24303F"/>
          <w:sz w:val="20"/>
          <w:szCs w:val="20"/>
        </w:rPr>
        <w:t xml:space="preserve">.</w:t>
      </w:r>
    </w:p>
    <w:p>
      <w:pPr>
        <w:spacing w:after="50" w:before="150"/>
      </w:pPr>
      <w:r>
        <w:rPr>
          <w:rFonts w:ascii="Georgia" w:cs="Georgia" w:eastAsia="Georgia" w:hAnsi="Georgia"/>
          <w:b/>
          <w:bCs/>
          <w:color w:val="16223C"/>
          <w:sz w:val="25"/>
          <w:szCs w:val="25"/>
        </w:rPr>
        <w:t xml:space="preserve">Frequently asked questions</w:t>
      </w:r>
    </w:p>
    <w:p>
      <w:pPr>
        <w:spacing w:after="16" w:before="90"/>
      </w:pPr>
      <w:r>
        <w:rPr>
          <w:rFonts w:ascii="Calibri" w:cs="Calibri" w:eastAsia="Calibri" w:hAnsi="Calibri"/>
          <w:b/>
          <w:bCs/>
          <w:color w:val="16223C"/>
          <w:sz w:val="20"/>
          <w:szCs w:val="20"/>
        </w:rPr>
        <w:t xml:space="preserve">What is a white-label reseller program?</w:t>
      </w:r>
    </w:p>
    <w:p>
      <w:pPr>
        <w:spacing w:after="110" w:line="278"/>
      </w:pPr>
      <w:r>
        <w:rPr>
          <w:rFonts w:ascii="Calibri" w:cs="Calibri" w:eastAsia="Calibri" w:hAnsi="Calibri"/>
          <w:b w:val="false"/>
          <w:bCs w:val="false"/>
          <w:i w:val="false"/>
          <w:iCs w:val="false"/>
          <w:color w:val="24303F"/>
          <w:sz w:val="20"/>
          <w:szCs w:val="20"/>
        </w:rPr>
        <w:t xml:space="preserve">A program that lets you sell a vendor's product under your own brand. You pay a wholesale rate, set your own retail price, and own the client; the vendor stays invisible and runs the platform.</w:t>
      </w:r>
    </w:p>
    <w:p>
      <w:pPr>
        <w:spacing w:after="16" w:before="90"/>
      </w:pPr>
      <w:r>
        <w:rPr>
          <w:rFonts w:ascii="Calibri" w:cs="Calibri" w:eastAsia="Calibri" w:hAnsi="Calibri"/>
          <w:b/>
          <w:bCs/>
          <w:color w:val="16223C"/>
          <w:sz w:val="20"/>
          <w:szCs w:val="20"/>
        </w:rPr>
        <w:t xml:space="preserve">How much can I make reselling white-label software?</w:t>
      </w:r>
    </w:p>
    <w:p>
      <w:pPr>
        <w:spacing w:after="110" w:line="278"/>
      </w:pPr>
      <w:r>
        <w:rPr>
          <w:rFonts w:ascii="Calibri" w:cs="Calibri" w:eastAsia="Calibri" w:hAnsi="Calibri"/>
          <w:b w:val="false"/>
          <w:bCs w:val="false"/>
          <w:i w:val="false"/>
          <w:iCs w:val="false"/>
          <w:color w:val="24303F"/>
          <w:sz w:val="20"/>
          <w:szCs w:val="20"/>
        </w:rPr>
        <w:t xml:space="preserve">You keep the gap between the wholesale rate you pay and the retail price you charge, every month a client stays. On Trillet, usage is a flat $0.12 a minute and agencies who price sensibly hold 50 to 75 per cent margins. Usage-based costs can erode that, so price with a band rather than a flat rate.</w:t>
      </w:r>
    </w:p>
    <w:p>
      <w:pPr>
        <w:spacing w:after="16" w:before="90"/>
      </w:pPr>
      <w:r>
        <w:rPr>
          <w:rFonts w:ascii="Calibri" w:cs="Calibri" w:eastAsia="Calibri" w:hAnsi="Calibri"/>
          <w:b/>
          <w:bCs/>
          <w:color w:val="16223C"/>
          <w:sz w:val="20"/>
          <w:szCs w:val="20"/>
        </w:rPr>
        <w:t xml:space="preserve">What is the difference between reseller, referral and OEM?</w:t>
      </w:r>
    </w:p>
    <w:p>
      <w:pPr>
        <w:spacing w:after="110" w:line="278"/>
      </w:pPr>
      <w:r>
        <w:rPr>
          <w:rFonts w:ascii="Calibri" w:cs="Calibri" w:eastAsia="Calibri" w:hAnsi="Calibri"/>
          <w:b w:val="false"/>
          <w:bCs w:val="false"/>
          <w:i w:val="false"/>
          <w:iCs w:val="false"/>
          <w:color w:val="24303F"/>
          <w:sz w:val="20"/>
          <w:szCs w:val="20"/>
        </w:rPr>
        <w:t xml:space="preserve">A reseller sells the product for a margin, often under the vendor's brand; a referral partner passes leads for a fee; an OEM embeds the technology in its own product. White-label is the reseller model taken to full own-brand ownership.</w:t>
      </w:r>
    </w:p>
    <w:p>
      <w:pPr>
        <w:spacing w:after="16" w:before="90"/>
      </w:pPr>
      <w:r>
        <w:rPr>
          <w:rFonts w:ascii="Calibri" w:cs="Calibri" w:eastAsia="Calibri" w:hAnsi="Calibri"/>
          <w:b/>
          <w:bCs/>
          <w:color w:val="16223C"/>
          <w:sz w:val="20"/>
          <w:szCs w:val="20"/>
        </w:rPr>
        <w:t xml:space="preserve">How do I spot a real white-label program versus a badge?</w:t>
      </w:r>
    </w:p>
    <w:p>
      <w:pPr>
        <w:spacing w:after="110" w:line="278"/>
      </w:pPr>
      <w:r>
        <w:rPr>
          <w:rFonts w:ascii="Calibri" w:cs="Calibri" w:eastAsia="Calibri" w:hAnsi="Calibri"/>
          <w:b w:val="false"/>
          <w:bCs w:val="false"/>
          <w:i w:val="false"/>
          <w:iCs w:val="false"/>
          <w:color w:val="24303F"/>
          <w:sz w:val="20"/>
          <w:szCs w:val="20"/>
        </w:rPr>
        <w:t xml:space="preserve">In a real one the client logs in on your domain, is billed by you, and never sees the vendor. If the vendor's name still shows in the dashboard or the emails, it is a badge, not white-label.</w:t>
      </w:r>
    </w:p>
    <w:p>
      <w:pPr>
        <w:spacing w:after="16" w:before="90"/>
      </w:pPr>
      <w:r>
        <w:rPr>
          <w:rFonts w:ascii="Calibri" w:cs="Calibri" w:eastAsia="Calibri" w:hAnsi="Calibri"/>
          <w:b/>
          <w:bCs/>
          <w:color w:val="16223C"/>
          <w:sz w:val="20"/>
          <w:szCs w:val="20"/>
        </w:rPr>
        <w:t xml:space="preserve">Which reseller program is best for regulated clients?</w:t>
      </w:r>
    </w:p>
    <w:p>
      <w:pPr>
        <w:spacing w:after="110" w:line="278"/>
      </w:pPr>
      <w:r>
        <w:rPr>
          <w:rFonts w:ascii="Calibri" w:cs="Calibri" w:eastAsia="Calibri" w:hAnsi="Calibri"/>
          <w:b w:val="false"/>
          <w:bCs w:val="false"/>
          <w:i w:val="false"/>
          <w:iCs w:val="false"/>
          <w:color w:val="24303F"/>
          <w:sz w:val="20"/>
          <w:szCs w:val="20"/>
        </w:rPr>
        <w:t xml:space="preserve">Weight compliance and a verifiable call record above features. Trillet is built around that: SOC 2 Type II and ISO 27001, HIPAA, GDPR, ACMA and TCPA, with full audit trails on every workspace.</w:t>
      </w:r>
    </w:p>
    <w:p>
      <w:pPr>
        <w:spacing w:after="16" w:before="90"/>
      </w:pPr>
      <w:r>
        <w:rPr>
          <w:rFonts w:ascii="Calibri" w:cs="Calibri" w:eastAsia="Calibri" w:hAnsi="Calibri"/>
          <w:b/>
          <w:bCs/>
          <w:color w:val="16223C"/>
          <w:sz w:val="20"/>
          <w:szCs w:val="20"/>
        </w:rPr>
        <w:t xml:space="preserve">How quickly can I start reselling?</w:t>
      </w:r>
    </w:p>
    <w:p>
      <w:pPr>
        <w:spacing w:after="110" w:line="278"/>
      </w:pPr>
      <w:r>
        <w:rPr>
          <w:rFonts w:ascii="Calibri" w:cs="Calibri" w:eastAsia="Calibri" w:hAnsi="Calibri"/>
          <w:b w:val="false"/>
          <w:bCs w:val="false"/>
          <w:i w:val="false"/>
          <w:iCs w:val="false"/>
          <w:color w:val="24303F"/>
          <w:sz w:val="20"/>
          <w:szCs w:val="20"/>
        </w:rPr>
        <w:t xml:space="preserve">Most programs get you branded and pitching within days. The limiting factor is usually your own onboarding and support readiness, not the platform.</w:t>
      </w:r>
    </w:p>
    <w:p>
      <w:pPr>
        <w:spacing w:after="110" w:line="278"/>
      </w:pPr>
      <w:r>
        <w:rPr>
          <w:rFonts w:ascii="Calibri" w:cs="Calibri" w:eastAsia="Calibri" w:hAnsi="Calibri"/>
          <w:b w:val="false"/>
          <w:bCs w:val="false"/>
          <w:i/>
          <w:iCs/>
          <w:color w:val="5A6675"/>
          <w:sz w:val="16"/>
          <w:szCs w:val="16"/>
        </w:rPr>
        <w:t xml:space="preserve">Last reviewed: September 2026.</w:t>
      </w:r>
    </w:p>
    <w:p>
      <w:pPr>
        <w:pBdr>
          <w:bottom w:val="single" w:color="D9DEE8" w:sz="6"/>
        </w:pBdr>
        <w:spacing w:after="120" w:before="120"/>
      </w:pPr>
      <w:r>
        <w:t xml:space="preserve"/>
      </w:r>
    </w:p>
    <w:p>
      <w:pPr>
        <w:spacing w:after="50" w:before="150"/>
      </w:pPr>
      <w:r>
        <w:rPr>
          <w:rFonts w:ascii="Georgia" w:cs="Georgia" w:eastAsia="Georgia" w:hAnsi="Georgia"/>
          <w:b/>
          <w:bCs/>
          <w:color w:val="16223C"/>
          <w:sz w:val="25"/>
          <w:szCs w:val="25"/>
        </w:rPr>
        <w:t xml:space="preserve">Structured data (JSON-LD)</w:t>
      </w:r>
    </w:p>
    <w:p>
      <w:pPr>
        <w:spacing w:after="110" w:line="278"/>
      </w:pPr>
      <w:r>
        <w:rPr>
          <w:rFonts w:ascii="Calibri" w:cs="Calibri" w:eastAsia="Calibri" w:hAnsi="Calibri"/>
          <w:b w:val="false"/>
          <w:bCs w:val="false"/>
          <w:i w:val="false"/>
          <w:iCs w:val="false"/>
          <w:color w:val="5A6675"/>
          <w:sz w:val="17"/>
          <w:szCs w:val="17"/>
        </w:rPr>
        <w:t xml:space="preserve">Article + FAQPage + ItemList (the program roundup) + BreadcrumbList. Keep dateModified current; author must be the real byline.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 "@graph":[</w:t>
            </w:r>
          </w:p>
          <w:p>
            <w:pPr>
              <w:spacing w:after="0" w:line="230"/>
            </w:pPr>
            <w:r>
              <w:rPr>
                <w:rFonts w:ascii="Consolas" w:cs="Consolas" w:eastAsia="Consolas" w:hAnsi="Consolas"/>
                <w:color w:val="24303F"/>
                <w:sz w:val="13"/>
                <w:szCs w:val="13"/>
              </w:rPr>
              <w:t xml:space="preserve">  { "@type":"Article",</w:t>
            </w:r>
          </w:p>
          <w:p>
            <w:pPr>
              <w:spacing w:after="0" w:line="230"/>
            </w:pPr>
            <w:r>
              <w:rPr>
                <w:rFonts w:ascii="Consolas" w:cs="Consolas" w:eastAsia="Consolas" w:hAnsi="Consolas"/>
                <w:color w:val="24303F"/>
                <w:sz w:val="13"/>
                <w:szCs w:val="13"/>
              </w:rPr>
              <w:t xml:space="preserve">    "headline":"White-Label Reseller Programs, Compared by Someone Who Sold Them",</w:t>
            </w:r>
          </w:p>
          <w:p>
            <w:pPr>
              <w:spacing w:after="0" w:line="230"/>
            </w:pPr>
            <w:r>
              <w:rPr>
                <w:rFonts w:ascii="Consolas" w:cs="Consolas" w:eastAsia="Consolas" w:hAnsi="Consolas"/>
                <w:color w:val="24303F"/>
                <w:sz w:val="13"/>
                <w:szCs w:val="13"/>
              </w:rPr>
              <w:t xml:space="preserve">    "author":{"@type":"Person","name":"&lt;real founder&gt;","jobTitle":"Founder, Trillet"},</w:t>
            </w:r>
          </w:p>
          <w:p>
            <w:pPr>
              <w:spacing w:after="0" w:line="230"/>
            </w:pPr>
            <w:r>
              <w:rPr>
                <w:rFonts w:ascii="Consolas" w:cs="Consolas" w:eastAsia="Consolas" w:hAnsi="Consolas"/>
                <w:color w:val="24303F"/>
                <w:sz w:val="13"/>
                <w:szCs w:val="13"/>
              </w:rPr>
              <w:t xml:space="preserve">    "publisher":{"@id":"https://trillet.ai/#org"},</w:t>
            </w:r>
          </w:p>
          <w:p>
            <w:pPr>
              <w:spacing w:after="0" w:line="230"/>
            </w:pPr>
            <w:r>
              <w:rPr>
                <w:rFonts w:ascii="Consolas" w:cs="Consolas" w:eastAsia="Consolas" w:hAnsi="Consolas"/>
                <w:color w:val="24303F"/>
                <w:sz w:val="13"/>
                <w:szCs w:val="13"/>
              </w:rPr>
              <w:t xml:space="preserve">    "datePublished":"2026-09-19","dateModified":"2026-09-19",</w:t>
            </w:r>
          </w:p>
          <w:p>
            <w:pPr>
              <w:spacing w:after="0" w:line="230"/>
            </w:pPr>
            <w:r>
              <w:rPr>
                <w:rFonts w:ascii="Consolas" w:cs="Consolas" w:eastAsia="Consolas" w:hAnsi="Consolas"/>
                <w:color w:val="24303F"/>
                <w:sz w:val="13"/>
                <w:szCs w:val="13"/>
              </w:rPr>
              <w:t xml:space="preserve">    "mainEntityOfPage":"https://trillet.ai/blogs/best-white-label-reseller-programs" },</w:t>
            </w:r>
          </w:p>
          <w:p>
            <w:pPr>
              <w:spacing w:after="0" w:line="230"/>
            </w:pPr>
            <w:r>
              <w:rPr>
                <w:rFonts w:ascii="Consolas" w:cs="Consolas" w:eastAsia="Consolas" w:hAnsi="Consolas"/>
                <w:color w:val="24303F"/>
                <w:sz w:val="13"/>
                <w:szCs w:val="13"/>
              </w:rPr>
              <w:t xml:space="preserve">  { "@type":"FAQPage","mainEntity":[ /* 6 Q&amp;As, text matching page verbatim */ ] },</w:t>
            </w:r>
          </w:p>
          <w:p>
            <w:pPr>
              <w:spacing w:after="0" w:line="230"/>
            </w:pPr>
            <w:r>
              <w:rPr>
                <w:rFonts w:ascii="Consolas" w:cs="Consolas" w:eastAsia="Consolas" w:hAnsi="Consolas"/>
                <w:color w:val="24303F"/>
                <w:sz w:val="13"/>
                <w:szCs w:val="13"/>
              </w:rPr>
              <w:t xml:space="preserve">  { "@type":"ItemList","name":"White-label reseller programs 2026","itemListElement":[</w:t>
            </w:r>
          </w:p>
          <w:p>
            <w:pPr>
              <w:spacing w:after="0" w:line="230"/>
            </w:pPr>
            <w:r>
              <w:rPr>
                <w:rFonts w:ascii="Consolas" w:cs="Consolas" w:eastAsia="Consolas" w:hAnsi="Consolas"/>
                <w:color w:val="24303F"/>
                <w:sz w:val="13"/>
                <w:szCs w:val="13"/>
              </w:rPr>
              <w:t xml:space="preserve">     {"@type":"ListItem","position":1,"name":"GoHighLevel"},</w:t>
            </w:r>
          </w:p>
          <w:p>
            <w:pPr>
              <w:spacing w:after="0" w:line="230"/>
            </w:pPr>
            <w:r>
              <w:rPr>
                <w:rFonts w:ascii="Consolas" w:cs="Consolas" w:eastAsia="Consolas" w:hAnsi="Consolas"/>
                <w:color w:val="24303F"/>
                <w:sz w:val="13"/>
                <w:szCs w:val="13"/>
              </w:rPr>
              <w:t xml:space="preserve">     {"@type":"ListItem","position":2,"name":"Vendasta"},</w:t>
            </w:r>
          </w:p>
          <w:p>
            <w:pPr>
              <w:spacing w:after="0" w:line="230"/>
            </w:pPr>
            <w:r>
              <w:rPr>
                <w:rFonts w:ascii="Consolas" w:cs="Consolas" w:eastAsia="Consolas" w:hAnsi="Consolas"/>
                <w:color w:val="24303F"/>
                <w:sz w:val="13"/>
                <w:szCs w:val="13"/>
              </w:rPr>
              <w:t xml:space="preserve">     {"@type":"ListItem","position":3,"name":"Synthflow"},</w:t>
            </w:r>
          </w:p>
          <w:p>
            <w:pPr>
              <w:spacing w:after="0" w:line="230"/>
            </w:pPr>
            <w:r>
              <w:rPr>
                <w:rFonts w:ascii="Consolas" w:cs="Consolas" w:eastAsia="Consolas" w:hAnsi="Consolas"/>
                <w:color w:val="24303F"/>
                <w:sz w:val="13"/>
                <w:szCs w:val="13"/>
              </w:rPr>
              <w:t xml:space="preserve">     {"@type":"ListItem","position":4,"name":"VoiceAIWrapper"},</w:t>
            </w:r>
          </w:p>
          <w:p>
            <w:pPr>
              <w:spacing w:after="0" w:line="230"/>
            </w:pPr>
            <w:r>
              <w:rPr>
                <w:rFonts w:ascii="Consolas" w:cs="Consolas" w:eastAsia="Consolas" w:hAnsi="Consolas"/>
                <w:color w:val="24303F"/>
                <w:sz w:val="13"/>
                <w:szCs w:val="13"/>
              </w:rPr>
              <w:t xml:space="preserve">     {"@type":"ListItem","position":5,"name":"Stammer"},</w:t>
            </w:r>
          </w:p>
          <w:p>
            <w:pPr>
              <w:spacing w:after="0" w:line="230"/>
            </w:pPr>
            <w:r>
              <w:rPr>
                <w:rFonts w:ascii="Consolas" w:cs="Consolas" w:eastAsia="Consolas" w:hAnsi="Consolas"/>
                <w:color w:val="24303F"/>
                <w:sz w:val="13"/>
                <w:szCs w:val="13"/>
              </w:rPr>
              <w:t xml:space="preserve">     {"@type":"ListItem","position":6,"name":"Insighto"},</w:t>
            </w:r>
          </w:p>
          <w:p>
            <w:pPr>
              <w:spacing w:after="0" w:line="230"/>
            </w:pPr>
            <w:r>
              <w:rPr>
                <w:rFonts w:ascii="Consolas" w:cs="Consolas" w:eastAsia="Consolas" w:hAnsi="Consolas"/>
                <w:color w:val="24303F"/>
                <w:sz w:val="13"/>
                <w:szCs w:val="13"/>
              </w:rPr>
              <w:t xml:space="preserve">     {"@type":"ListItem","position":7,"name":"Trillet"} ] },</w:t>
            </w:r>
          </w:p>
          <w:p>
            <w:pPr>
              <w:spacing w:after="0" w:line="230"/>
            </w:pPr>
            <w:r>
              <w:rPr>
                <w:rFonts w:ascii="Consolas" w:cs="Consolas" w:eastAsia="Consolas" w:hAnsi="Consolas"/>
                <w:color w:val="24303F"/>
                <w:sz w:val="13"/>
                <w:szCs w:val="13"/>
              </w:rPr>
              <w:t xml:space="preserve">  {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{"@type":"ListItem","position":2,"name":"Blog","item":"https://trillet.ai/blogs"},</w:t>
            </w:r>
          </w:p>
          <w:p>
            <w:pPr>
              <w:spacing w:after="0" w:line="230"/>
            </w:pPr>
            <w:r>
              <w:rPr>
                <w:rFonts w:ascii="Consolas" w:cs="Consolas" w:eastAsia="Consolas" w:hAnsi="Consolas"/>
                <w:color w:val="24303F"/>
                <w:sz w:val="13"/>
                <w:szCs w:val="13"/>
              </w:rPr>
              <w:t xml:space="preserve">    {"@type":"ListItem","position":3,"name":"White-Label Reseller Programs"}]}</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2026-09-19T19:52:35.116Z</dcterms:created>
  <dcterms:modified xsi:type="dcterms:W3CDTF">2026-09-19T19:52:35.128Z</dcterms:modified>
</cp:coreProperties>
</file>

<file path=docProps/custom.xml><?xml version="1.0" encoding="utf-8"?>
<Properties xmlns="http://schemas.openxmlformats.org/officeDocument/2006/custom-properties" xmlns:vt="http://schemas.openxmlformats.org/officeDocument/2006/docPropsVTypes"/>
</file>