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pPr>
      <w:r>
        <w:rPr>
          <w:rFonts w:ascii="Consolas" w:cs="Consolas" w:eastAsia="Consolas" w:hAnsi="Consolas"/>
          <w:b/>
          <w:bCs/>
          <w:color w:val="9A6B3F"/>
          <w:spacing w:val="18"/>
          <w:sz w:val="15"/>
          <w:szCs w:val="15"/>
        </w:rPr>
        <w:t xml:space="preserve">TRILLET · FINAL COPY · BLOG 3 OF 6</w:t>
      </w:r>
    </w:p>
    <w:p>
      <w:pPr>
        <w:spacing w:after="70"/>
      </w:pPr>
      <w:r>
        <w:rPr>
          <w:rFonts w:ascii="Georgia" w:cs="Georgia" w:eastAsia="Georgia" w:hAnsi="Georgia"/>
          <w:b/>
          <w:bCs/>
          <w:color w:val="16223C"/>
          <w:sz w:val="34"/>
          <w:szCs w:val="34"/>
        </w:rPr>
        <w:t xml:space="preserve">The White-Label SaaS Worth Reselling in 2026, Compared by a Team That Builds It</w:t>
      </w:r>
    </w:p>
    <w:p>
      <w:pPr>
        <w:spacing w:after="26"/>
      </w:pPr>
      <w:r>
        <w:rPr>
          <w:rFonts w:ascii="Consolas" w:cs="Consolas" w:eastAsia="Consolas" w:hAnsi="Consolas"/>
          <w:b/>
          <w:bCs/>
          <w:color w:val="9A6B3F"/>
          <w:sz w:val="14"/>
          <w:szCs w:val="14"/>
        </w:rPr>
        <w:t xml:space="preserve">SLUG   </w:t>
      </w:r>
      <w:r>
        <w:rPr>
          <w:rFonts w:ascii="Consolas" w:cs="Consolas" w:eastAsia="Consolas" w:hAnsi="Consolas"/>
          <w:b w:val="false"/>
          <w:bCs w:val="false"/>
          <w:color w:val="24303F"/>
          <w:sz w:val="15"/>
          <w:szCs w:val="15"/>
        </w:rPr>
        <w:t xml:space="preserve">/blogs/best-white-label-saas-platforms-to-resell  (evergreen)</w:t>
      </w:r>
    </w:p>
    <w:p>
      <w:pPr>
        <w:spacing w:after="26"/>
      </w:pPr>
      <w:r>
        <w:rPr>
          <w:rFonts w:ascii="Consolas" w:cs="Consolas" w:eastAsia="Consolas" w:hAnsi="Consolas"/>
          <w:b/>
          <w:bCs/>
          <w:color w:val="9A6B3F"/>
          <w:sz w:val="14"/>
          <w:szCs w:val="14"/>
        </w:rPr>
        <w:t xml:space="preserve">META TITLE   </w:t>
      </w:r>
      <w:r>
        <w:rPr>
          <w:rFonts w:ascii="Consolas" w:cs="Consolas" w:eastAsia="Consolas" w:hAnsi="Consolas"/>
          <w:b w:val="false"/>
          <w:bCs w:val="false"/>
          <w:color w:val="24303F"/>
          <w:sz w:val="15"/>
          <w:szCs w:val="15"/>
        </w:rPr>
        <w:t xml:space="preserve">Best White-Label SaaS Platforms to Resell in 2026  (49)</w:t>
      </w:r>
    </w:p>
    <w:p>
      <w:pPr>
        <w:spacing w:after="26"/>
      </w:pPr>
      <w:r>
        <w:rPr>
          <w:rFonts w:ascii="Consolas" w:cs="Consolas" w:eastAsia="Consolas" w:hAnsi="Consolas"/>
          <w:b/>
          <w:bCs/>
          <w:color w:val="9A6B3F"/>
          <w:sz w:val="14"/>
          <w:szCs w:val="14"/>
        </w:rPr>
        <w:t xml:space="preserve">META DESC   </w:t>
      </w:r>
      <w:r>
        <w:rPr>
          <w:rFonts w:ascii="Consolas" w:cs="Consolas" w:eastAsia="Consolas" w:hAnsi="Consolas"/>
          <w:b w:val="false"/>
          <w:bCs w:val="false"/>
          <w:color w:val="24303F"/>
          <w:sz w:val="14"/>
          <w:szCs w:val="14"/>
        </w:rPr>
        <w:t xml:space="preserve">The best white-label SaaS platforms to resell in 2026, named and compared by category, with an honest note on margin, stickiness and compliance.  (144)</w:t>
      </w:r>
    </w:p>
    <w:p>
      <w:pPr>
        <w:spacing w:after="26"/>
      </w:pPr>
      <w:r>
        <w:rPr>
          <w:rFonts w:ascii="Consolas" w:cs="Consolas" w:eastAsia="Consolas" w:hAnsi="Consolas"/>
          <w:b/>
          <w:bCs/>
          <w:color w:val="9A6B3F"/>
          <w:sz w:val="14"/>
          <w:szCs w:val="14"/>
        </w:rPr>
        <w:t xml:space="preserve">PRIMARY KW   </w:t>
      </w:r>
      <w:r>
        <w:rPr>
          <w:rFonts w:ascii="Calibri" w:cs="Calibri" w:eastAsia="Calibri" w:hAnsi="Calibri"/>
          <w:b w:val="false"/>
          <w:bCs w:val="false"/>
          <w:color w:val="24303F"/>
          <w:sz w:val="17"/>
          <w:szCs w:val="17"/>
        </w:rPr>
        <w:t xml:space="preserve">white label saas</w:t>
      </w:r>
    </w:p>
    <w:p>
      <w:pPr>
        <w:spacing w:after="26"/>
      </w:pPr>
      <w:r>
        <w:rPr>
          <w:rFonts w:ascii="Consolas" w:cs="Consolas" w:eastAsia="Consolas" w:hAnsi="Consolas"/>
          <w:b/>
          <w:bCs/>
          <w:color w:val="9A6B3F"/>
          <w:sz w:val="14"/>
          <w:szCs w:val="14"/>
        </w:rPr>
        <w:t xml:space="preserve">SECONDARY / LSI   </w:t>
      </w:r>
      <w:r>
        <w:rPr>
          <w:rFonts w:ascii="Calibri" w:cs="Calibri" w:eastAsia="Calibri" w:hAnsi="Calibri"/>
          <w:b w:val="false"/>
          <w:bCs w:val="false"/>
          <w:color w:val="24303F"/>
          <w:sz w:val="17"/>
          <w:szCs w:val="17"/>
        </w:rPr>
        <w:t xml:space="preserve">white label saas platforms · white label software to resell · best white label saas · resell saas under your brand · white label saas for agencies · white label saas companies · recurring revenue · agency margin</w:t>
      </w:r>
    </w:p>
    <w:p>
      <w:pPr>
        <w:spacing w:after="26"/>
      </w:pPr>
      <w:r>
        <w:rPr>
          <w:rFonts w:ascii="Consolas" w:cs="Consolas" w:eastAsia="Consolas" w:hAnsi="Consolas"/>
          <w:b/>
          <w:bCs/>
          <w:color w:val="9A6B3F"/>
          <w:sz w:val="14"/>
          <w:szCs w:val="14"/>
        </w:rPr>
        <w:t xml:space="preserve">FUNNEL ROLE   </w:t>
      </w:r>
      <w:r>
        <w:rPr>
          <w:rFonts w:ascii="Calibri" w:cs="Calibri" w:eastAsia="Calibri" w:hAnsi="Calibri"/>
          <w:b w:val="false"/>
          <w:bCs w:val="false"/>
          <w:color w:val="24303F"/>
          <w:sz w:val="17"/>
          <w:szCs w:val="17"/>
        </w:rPr>
        <w:t xml:space="preserve">Top-of-funnel discovery. Broad reach; routes voice-intent readers to /whitelabel. Trillet is the featured pick in the voice-AI category (disclosed).</w:t>
      </w:r>
    </w:p>
    <w:p>
      <w:pPr>
        <w:spacing w:after="26"/>
      </w:pPr>
      <w:r>
        <w:rPr>
          <w:rFonts w:ascii="Consolas" w:cs="Consolas" w:eastAsia="Consolas" w:hAnsi="Consolas"/>
          <w:b/>
          <w:bCs/>
          <w:color w:val="9A6B3F"/>
          <w:sz w:val="14"/>
          <w:szCs w:val="14"/>
        </w:rPr>
        <w:t xml:space="preserve">VOICE   </w:t>
      </w:r>
      <w:r>
        <w:rPr>
          <w:rFonts w:ascii="Calibri" w:cs="Calibri" w:eastAsia="Calibri" w:hAnsi="Calibri"/>
          <w:b w:val="false"/>
          <w:bCs w:val="false"/>
          <w:color w:val="24303F"/>
          <w:sz w:val="17"/>
          <w:szCs w:val="17"/>
        </w:rPr>
        <w:t xml:space="preserve">The Trillet team, first person plural. Honest and useful, grounded in building white-label voice AI for agencies. No hype, Australian spelling, no em-dashes.</w:t>
      </w:r>
    </w:p>
    <w:p>
      <w:pPr>
        <w:spacing w:after="26"/>
      </w:pPr>
      <w:r>
        <w:rPr>
          <w:rFonts w:ascii="Consolas" w:cs="Consolas" w:eastAsia="Consolas" w:hAnsi="Consolas"/>
          <w:b/>
          <w:bCs/>
          <w:color w:val="9A6B3F"/>
          <w:sz w:val="14"/>
          <w:szCs w:val="14"/>
        </w:rPr>
        <w:t xml:space="preserve">FACT-CHECK   </w:t>
      </w:r>
      <w:r>
        <w:rPr>
          <w:rFonts w:ascii="Calibri" w:cs="Calibri" w:eastAsia="Calibri" w:hAnsi="Calibri"/>
          <w:b w:val="false"/>
          <w:bCs w:val="false"/>
          <w:color w:val="24303F"/>
          <w:sz w:val="17"/>
          <w:szCs w:val="17"/>
        </w:rPr>
        <w:t xml:space="preserve">Competitor pricing/white-label facts verified Sep 2026 (GoHighLevel, Vendasta, Duda, Simvoly, SE Ranking, AgencyAnalytics, Sendible, SocialPilot, Synthflow, Autocalls, VoiceAIWrapper, Stammer). Re-verify before publish; vendors change terms.</w:t>
      </w:r>
    </w:p>
    <w:p>
      <w:pPr>
        <w:pBdr>
          <w:bottom w:val="single" w:color="D9DEE8" w:sz="6"/>
        </w:pBdr>
        <w:spacing w:after="120" w:before="120"/>
      </w:pPr>
      <w:r>
        <w:t xml:space="preserve"/>
      </w:r>
    </w:p>
    <w:p>
      <w:pPr>
        <w:spacing w:after="110" w:line="278"/>
      </w:pPr>
      <w:r>
        <w:rPr>
          <w:rFonts w:ascii="Calibri" w:cs="Calibri" w:eastAsia="Calibri" w:hAnsi="Calibri"/>
          <w:b w:val="false"/>
          <w:bCs w:val="false"/>
          <w:i w:val="false"/>
          <w:iCs w:val="false"/>
          <w:color w:val="24303F"/>
          <w:sz w:val="20"/>
          <w:szCs w:val="20"/>
        </w:rPr>
        <w:t xml:space="preserve">We build white-label voice AI for agencies, so we spend our days around the reselling model and the platforms that make it work. White-label SaaS is how an agency turns one-off projects into revenue that arrives every month. The hard part was never finding software to rebrand, there is plenty of it. It is picking the few platforms that carry a real margin, that clients will not cancel, and that will not embarrass you when something goes wrong. Below are the white-label SaaS platforms we would resell in 2026, named and sorted by category, with an honest note on where each one earns its keep.</w:t>
      </w:r>
    </w:p>
    <w:tbl>
      <w:tblPr>
        <w:tblW w:type="dxa" w:w="9360"/>
        <w:tblBorders>
          <w:top w:val="none"/>
          <w:left w:val="single" w:color="2E7D5B" w:sz="18"/>
          <w:bottom w:val="none"/>
          <w:right w:val="none"/>
          <w:insideH w:val="single" w:color="auto" w:sz="4"/>
          <w:insideV w:val="single" w:color="auto" w:sz="4"/>
        </w:tblBorders>
      </w:tblPr>
      <w:tblGrid>
        <w:gridCol w:w="9360"/>
      </w:tblGrid>
      <w:tr>
        <w:tc>
          <w:tcPr>
            <w:tcW w:type="dxa" w:w="9360"/>
            <w:tcBorders>
              <w:top w:val="none"/>
              <w:left w:val="single" w:color="2E7D5B" w:sz="18"/>
              <w:bottom w:val="none"/>
              <w:right w:val="none"/>
            </w:tcBorders>
            <w:shd w:fill="EEF3F0" w:color="auto" w:val="clear"/>
            <w:tcMar>
              <w:top w:type="dxa" w:w="110"/>
              <w:left w:type="dxa" w:w="150"/>
              <w:bottom w:type="dxa" w:w="110"/>
              <w:right w:type="dxa" w:w="150"/>
            </w:tcMar>
          </w:tcPr>
          <w:p>
            <w:pPr>
              <w:spacing w:after="0" w:line="276"/>
            </w:pPr>
            <w:r>
              <w:rPr>
                <w:rFonts w:ascii="Calibri" w:cs="Calibri" w:eastAsia="Calibri" w:hAnsi="Calibri"/>
                <w:b/>
                <w:bCs/>
                <w:color w:val="16223C"/>
                <w:sz w:val="20"/>
                <w:szCs w:val="20"/>
              </w:rPr>
              <w:t xml:space="preserve">The short answer. </w:t>
            </w:r>
            <w:r>
              <w:rPr>
                <w:rFonts w:ascii="Calibri" w:cs="Calibri" w:eastAsia="Calibri" w:hAnsi="Calibri"/>
                <w:color w:val="24303F"/>
                <w:sz w:val="20"/>
                <w:szCs w:val="20"/>
              </w:rPr>
              <w:t xml:space="preserve">White-label SaaS is software you resell under your own brand. The platforms worth reselling in 2026, by category: all-in-one suites (GoHighLevel, Vendasta), website and funnel builders (Duda, Simvoly), SEO and reporting (SE Ranking, AgencyAnalytics), social and review management (Sendible, SocialPilot), and voice AI (Trillet, Synthflow, Autocalls). Voice AI is the newest and the stickiest, because a missed call is money a client feels the same day; for regulated clients, pick a voice platform with compliance and a call record built in, like Trillet.</w:t>
            </w:r>
          </w:p>
        </w:tc>
      </w:tr>
    </w:tbl>
    <w:p>
      <w:pPr>
        <w:spacing w:after="50" w:before="150"/>
      </w:pPr>
      <w:r>
        <w:rPr>
          <w:rFonts w:ascii="Georgia" w:cs="Georgia" w:eastAsia="Georgia" w:hAnsi="Georgia"/>
          <w:b/>
          <w:bCs/>
          <w:color w:val="16223C"/>
          <w:sz w:val="25"/>
          <w:szCs w:val="25"/>
        </w:rPr>
        <w:t xml:space="preserve">What white-label SaaS actually means</w:t>
      </w:r>
    </w:p>
    <w:p>
      <w:pPr>
        <w:spacing w:after="110" w:line="278"/>
      </w:pPr>
      <w:r>
        <w:rPr>
          <w:rFonts w:ascii="Calibri" w:cs="Calibri" w:eastAsia="Calibri" w:hAnsi="Calibri"/>
          <w:b w:val="false"/>
          <w:bCs w:val="false"/>
          <w:i w:val="false"/>
          <w:iCs w:val="false"/>
          <w:color w:val="24303F"/>
          <w:sz w:val="20"/>
          <w:szCs w:val="20"/>
        </w:rPr>
        <w:t xml:space="preserve">White-label SaaS is software built by one company and sold under another company's brand. You buy access at a wholesale rate, put your logo and domain on it, set your own retail price, and own the client relationship. The vendor runs the platform and stays out of sight. For an agency it is the difference between selling projects, which stop paying the day they ship, and selling a service that bills every month.</w:t>
      </w:r>
    </w:p>
    <w:p>
      <w:pPr>
        <w:spacing w:after="110" w:line="278"/>
      </w:pPr>
      <w:r>
        <w:rPr>
          <w:rFonts w:ascii="Calibri" w:cs="Calibri" w:eastAsia="Calibri" w:hAnsi="Calibri"/>
          <w:b w:val="false"/>
          <w:bCs w:val="false"/>
          <w:i w:val="false"/>
          <w:iCs w:val="false"/>
          <w:color w:val="24303F"/>
          <w:sz w:val="20"/>
          <w:szCs w:val="20"/>
        </w:rPr>
        <w:t xml:space="preserve">A quick distinction, because the words get mixed up. White-label means you rebrand and resell the whole product as your own. A reseller or affiliate simply refers business for a cut. An OEM embeds someone else's technology inside a product of its own. This guide is about the first one, the rebrand-and-resell model, which is where the recurring revenue lives.</w:t>
      </w:r>
    </w:p>
    <w:p>
      <w:pPr>
        <w:spacing w:after="50" w:before="150"/>
      </w:pPr>
      <w:r>
        <w:rPr>
          <w:rFonts w:ascii="Georgia" w:cs="Georgia" w:eastAsia="Georgia" w:hAnsi="Georgia"/>
          <w:b/>
          <w:bCs/>
          <w:color w:val="16223C"/>
          <w:sz w:val="25"/>
          <w:szCs w:val="25"/>
        </w:rPr>
        <w:t xml:space="preserve">How we decide what is worth reselling</w:t>
      </w:r>
    </w:p>
    <w:p>
      <w:pPr>
        <w:spacing w:after="110" w:line="278"/>
      </w:pPr>
      <w:r>
        <w:rPr>
          <w:rFonts w:ascii="Calibri" w:cs="Calibri" w:eastAsia="Calibri" w:hAnsi="Calibri"/>
          <w:b w:val="false"/>
          <w:bCs w:val="false"/>
          <w:i w:val="false"/>
          <w:iCs w:val="false"/>
          <w:color w:val="24303F"/>
          <w:sz w:val="20"/>
          <w:szCs w:val="20"/>
        </w:rPr>
        <w:t xml:space="preserve">Not all white-label SaaS is worth your name. We run every candidate through four questions before we would put a client on it.</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Does the margin survive scale? </w:t>
      </w:r>
      <w:r>
        <w:rPr>
          <w:rFonts w:ascii="Calibri" w:cs="Calibri" w:eastAsia="Calibri" w:hAnsi="Calibri"/>
          <w:b w:val="false"/>
          <w:bCs w:val="false"/>
          <w:i w:val="false"/>
          <w:iCs w:val="false"/>
          <w:color w:val="24303F"/>
          <w:sz w:val="20"/>
          <w:szCs w:val="20"/>
        </w:rPr>
        <w:t xml:space="preserve">Flat wholesale pricing is easy to forecast. Usage-based pricing quietly eats a flat retail price as a client grows, so you need a rate you can build a band around.</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Will the client stay? </w:t>
      </w:r>
      <w:r>
        <w:rPr>
          <w:rFonts w:ascii="Calibri" w:cs="Calibri" w:eastAsia="Calibri" w:hAnsi="Calibri"/>
          <w:b w:val="false"/>
          <w:bCs w:val="false"/>
          <w:i w:val="false"/>
          <w:iCs w:val="false"/>
          <w:color w:val="24303F"/>
          <w:sz w:val="20"/>
          <w:szCs w:val="20"/>
        </w:rPr>
        <w:t xml:space="preserve">Stickiness beats reach. Software a client checks daily, or that touches their revenue, is far harder to cancel than another dashboard they forget to open.</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How deep is the branding? </w:t>
      </w:r>
      <w:r>
        <w:rPr>
          <w:rFonts w:ascii="Calibri" w:cs="Calibri" w:eastAsia="Calibri" w:hAnsi="Calibri"/>
          <w:b w:val="false"/>
          <w:bCs w:val="false"/>
          <w:i w:val="false"/>
          <w:iCs w:val="false"/>
          <w:color w:val="24303F"/>
          <w:sz w:val="20"/>
          <w:szCs w:val="20"/>
        </w:rPr>
        <w:t xml:space="preserve">Your domain, your dashboard, your billing, or just a logo on someone else's product? If the vendor's name shows anywhere the client looks, it is not really white-label.</w:t>
      </w:r>
    </w:p>
    <w:p>
      <w:pPr>
        <w:pStyle w:val="ListParagraph"/>
        <w:numPr>
          <w:ilvl w:val="0"/>
          <w:numId w:val="1"/>
        </w:numPr>
        <w:spacing w:after="50" w:line="272"/>
      </w:pPr>
      <w:r>
        <w:rPr>
          <w:rFonts w:ascii="Calibri" w:cs="Calibri" w:eastAsia="Calibri" w:hAnsi="Calibri"/>
          <w:b/>
          <w:bCs/>
          <w:i w:val="false"/>
          <w:iCs w:val="false"/>
          <w:color w:val="24303F"/>
          <w:sz w:val="20"/>
          <w:szCs w:val="20"/>
        </w:rPr>
        <w:t xml:space="preserve">Who carries the liability? </w:t>
      </w:r>
      <w:r>
        <w:rPr>
          <w:rFonts w:ascii="Calibri" w:cs="Calibri" w:eastAsia="Calibri" w:hAnsi="Calibri"/>
          <w:b w:val="false"/>
          <w:bCs w:val="false"/>
          <w:i w:val="false"/>
          <w:iCs w:val="false"/>
          <w:color w:val="24303F"/>
          <w:sz w:val="20"/>
          <w:szCs w:val="20"/>
        </w:rPr>
        <w:t xml:space="preserve">The moment the software talks to your client's customers or holds their data, the risk is yours. For anything regulated, compliance and a verifiable record have to be part of the product, not an upsell.</w:t>
      </w:r>
    </w:p>
    <w:p>
      <w:pPr>
        <w:spacing w:after="50" w:before="150"/>
      </w:pPr>
      <w:r>
        <w:rPr>
          <w:rFonts w:ascii="Georgia" w:cs="Georgia" w:eastAsia="Georgia" w:hAnsi="Georgia"/>
          <w:b/>
          <w:bCs/>
          <w:color w:val="16223C"/>
          <w:sz w:val="25"/>
          <w:szCs w:val="25"/>
        </w:rPr>
        <w:t xml:space="preserve">The white-label SaaS platforms worth reselling in 2026</w:t>
      </w:r>
    </w:p>
    <w:p>
      <w:pPr>
        <w:spacing w:after="110" w:line="278"/>
      </w:pPr>
      <w:r>
        <w:rPr>
          <w:rFonts w:ascii="Calibri" w:cs="Calibri" w:eastAsia="Calibri" w:hAnsi="Calibri"/>
          <w:b w:val="false"/>
          <w:bCs w:val="false"/>
          <w:i w:val="false"/>
          <w:iCs w:val="false"/>
          <w:color w:val="24303F"/>
          <w:sz w:val="20"/>
          <w:szCs w:val="20"/>
        </w:rPr>
        <w:t xml:space="preserve">Here are the platforms we would shortlist, by category, with what you actually rebrand and who each one suits. Prices and terms move, so treat the figures as the shape of the market and confirm the current numbers before you commit.</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1550"/>
        <w:gridCol w:w="1750"/>
        <w:gridCol w:w="2260"/>
        <w:gridCol w:w="3800"/>
      </w:tblGrid>
      <w:tr>
        <w:trPr>
          <w:tblHeader/>
        </w:trPr>
        <w:tc>
          <w:tcPr>
            <w:tcW w:type="dxa" w:w="155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Platform</w:t>
            </w:r>
          </w:p>
        </w:tc>
        <w:tc>
          <w:tcPr>
            <w:tcW w:type="dxa" w:w="175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Category</w:t>
            </w:r>
          </w:p>
        </w:tc>
        <w:tc>
          <w:tcPr>
            <w:tcW w:type="dxa" w:w="226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White-label</w:t>
            </w:r>
          </w:p>
        </w:tc>
        <w:tc>
          <w:tcPr>
            <w:tcW w:type="dxa" w:w="3800"/>
            <w:tcBorders>
              <w:top w:val="single" w:color="D9DEE8" w:sz="4"/>
              <w:left w:val="single" w:color="D9DEE8" w:sz="4"/>
              <w:bottom w:val="single" w:color="D9DEE8" w:sz="4"/>
              <w:right w:val="single" w:color="D9DEE8" w:sz="4"/>
            </w:tcBorders>
            <w:shd w:fill="16223C" w:color="auto" w:val="clear"/>
            <w:tcMar>
              <w:top w:type="dxa" w:w="58"/>
              <w:left w:type="dxa" w:w="90"/>
              <w:bottom w:type="dxa" w:w="58"/>
              <w:right w:type="dxa" w:w="90"/>
            </w:tcMar>
          </w:tcPr>
          <w:p>
            <w:pPr>
              <w:spacing w:after="0" w:line="246"/>
            </w:pPr>
            <w:r>
              <w:rPr>
                <w:rFonts w:ascii="Calibri" w:cs="Calibri" w:eastAsia="Calibri" w:hAnsi="Calibri"/>
                <w:b/>
                <w:bCs/>
                <w:color w:val="FFFFFF"/>
                <w:sz w:val="14"/>
                <w:szCs w:val="14"/>
              </w:rPr>
              <w:t xml:space="preserve">Best for</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GoHighLevel</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All-in-one suite</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 (HIPAA is a paid add-on)</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One platform for CRM, funnels, email and booking</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Vendasta</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Marketplace</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 SOC 2 Type II</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Reselling a broad catalogue of digital services</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Duda</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Website builder</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High-volume, polished client sites</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Simvoly</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Sites + funnels + CRM</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 reseller from ~$59/mo</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Sites plus funnels under one brand</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SE Ranking</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SEO + reporting</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Client portal (Agency Pack add-on)</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Agencies that need the SEO data, not just a report</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AgencyAnalytics</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Reporting</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Branded reports</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Turning other tools' data into client reports</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Sendible</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Social management</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 from ~$299/mo</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Running many client social accounts</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SocialPilot</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Social management</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 from ~$100/mo</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A cheaper social white-label</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Trillet</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Voice AI</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 compliance built in</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Phone-heavy or regulated clients (this is us)</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Synthflow</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Voice AI (no-code)</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White-label on a higher tier</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Building voice flows visually</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Autocalls</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Voice AI (multi-channel)</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 ~$419/mo, unlimited sub-accounts</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Fast, cheap, multi-channel launch</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VoiceAIWrapper</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Voice AI (wrapper)</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Reselling Vapi or Retell under your brand</w:t>
            </w:r>
          </w:p>
        </w:tc>
      </w:tr>
      <w:tr>
        <w:tc>
          <w:tcPr>
            <w:tcW w:type="dxa" w:w="15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Stammer</w:t>
            </w:r>
          </w:p>
        </w:tc>
        <w:tc>
          <w:tcPr>
            <w:tcW w:type="dxa" w:w="175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Chat + voice</w:t>
            </w:r>
          </w:p>
        </w:tc>
        <w:tc>
          <w:tcPr>
            <w:tcW w:type="dxa" w:w="226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Full; GDPR only, no HIPAA</w:t>
            </w:r>
          </w:p>
        </w:tc>
        <w:tc>
          <w:tcPr>
            <w:tcW w:type="dxa" w:w="3800"/>
            <w:tcBorders>
              <w:top w:val="single" w:color="D9DEE8" w:sz="4"/>
              <w:left w:val="single" w:color="D9DEE8" w:sz="4"/>
              <w:bottom w:val="single" w:color="D9DEE8" w:sz="4"/>
              <w:right w:val="single" w:color="D9DEE8" w:sz="4"/>
            </w:tcBorders>
            <w:shd w:fill="FFFFFF" w:color="auto" w:val="clear"/>
            <w:tcMar>
              <w:top w:type="dxa" w:w="58"/>
              <w:left w:type="dxa" w:w="90"/>
              <w:bottom w:type="dxa" w:w="58"/>
              <w:right w:type="dxa" w:w="90"/>
            </w:tcMar>
          </w:tcPr>
          <w:p>
            <w:pPr>
              <w:spacing w:after="0" w:line="246"/>
            </w:pPr>
            <w:r>
              <w:rPr>
                <w:rFonts w:ascii="Calibri" w:cs="Calibri" w:eastAsia="Calibri" w:hAnsi="Calibri"/>
                <w:b w:val="false"/>
                <w:bCs w:val="false"/>
                <w:color w:val="24303F"/>
                <w:sz w:val="13"/>
                <w:szCs w:val="13"/>
              </w:rPr>
              <w:t xml:space="preserve">Agencies leading with chat</w:t>
            </w:r>
          </w:p>
        </w:tc>
      </w:tr>
    </w:tbl>
    <w:p>
      <w:pPr>
        <w:spacing w:after="50" w:before="150"/>
      </w:pPr>
      <w:r>
        <w:rPr>
          <w:rFonts w:ascii="Georgia" w:cs="Georgia" w:eastAsia="Georgia" w:hAnsi="Georgia"/>
          <w:b/>
          <w:bCs/>
          <w:color w:val="16223C"/>
          <w:sz w:val="25"/>
          <w:szCs w:val="25"/>
        </w:rPr>
        <w:t xml:space="preserve">The platforms in detail</w:t>
      </w:r>
    </w:p>
    <w:p>
      <w:pPr>
        <w:spacing w:after="110" w:line="278"/>
      </w:pPr>
      <w:r>
        <w:rPr>
          <w:rFonts w:ascii="Calibri" w:cs="Calibri" w:eastAsia="Calibri" w:hAnsi="Calibri"/>
          <w:b w:val="false"/>
          <w:bCs w:val="false"/>
          <w:i w:val="false"/>
          <w:iCs w:val="false"/>
          <w:color w:val="5A6675"/>
          <w:sz w:val="18"/>
          <w:szCs w:val="18"/>
        </w:rPr>
        <w:t xml:space="preserve">A closer look at each, with what it does, how the white-label works, what it costs, and where it fits. Grouped by category so you can jump to the one you sell.</w:t>
      </w:r>
    </w:p>
    <w:p>
      <w:pPr>
        <w:spacing w:after="16" w:before="90"/>
      </w:pPr>
      <w:r>
        <w:rPr>
          <w:rFonts w:ascii="Calibri" w:cs="Calibri" w:eastAsia="Calibri" w:hAnsi="Calibri"/>
          <w:b/>
          <w:bCs/>
          <w:color w:val="16223C"/>
          <w:sz w:val="20"/>
          <w:szCs w:val="20"/>
        </w:rPr>
        <w:t xml:space="preserve">All-in-one agency suites</w:t>
      </w:r>
    </w:p>
    <w:p>
      <w:pPr>
        <w:spacing w:after="110" w:line="278"/>
      </w:pPr>
      <w:r>
        <w:rPr>
          <w:rFonts w:ascii="Calibri" w:cs="Calibri" w:eastAsia="Calibri" w:hAnsi="Calibri"/>
          <w:b/>
          <w:bCs/>
          <w:i w:val="false"/>
          <w:iCs w:val="false"/>
          <w:color w:val="24303F"/>
          <w:sz w:val="20"/>
          <w:szCs w:val="20"/>
        </w:rPr>
        <w:t xml:space="preserve">GoHighLevel. </w:t>
      </w:r>
      <w:r>
        <w:rPr>
          <w:rFonts w:ascii="Calibri" w:cs="Calibri" w:eastAsia="Calibri" w:hAnsi="Calibri"/>
          <w:b w:val="false"/>
          <w:bCs w:val="false"/>
          <w:i w:val="false"/>
          <w:iCs w:val="false"/>
          <w:color w:val="24303F"/>
          <w:sz w:val="20"/>
          <w:szCs w:val="20"/>
        </w:rPr>
        <w:t xml:space="preserve">The default all-in-one for agencies. It bundles CRM, sales funnels, email and SMS, booking, pipelines and a growing set of AI features into one platform you run entirely under your own brand and domain. It is fully white-label and reached SOC 2 Type II in early 2026. The catch for regulated work is HIPAA: it is not standard, it comes as a paid add-on (around $297 a month) with a signed BAA and per-sub-account setup. Best for agencies that want one system to run everything and will resell the whole platform. Watch for the learning curve, and voice that sits shallow next to a dedicated tool.</w:t>
      </w:r>
    </w:p>
    <w:p>
      <w:pPr>
        <w:spacing w:after="110" w:line="278"/>
      </w:pPr>
      <w:r>
        <w:rPr>
          <w:rFonts w:ascii="Calibri" w:cs="Calibri" w:eastAsia="Calibri" w:hAnsi="Calibri"/>
          <w:b/>
          <w:bCs/>
          <w:i w:val="false"/>
          <w:iCs w:val="false"/>
          <w:color w:val="24303F"/>
          <w:sz w:val="20"/>
          <w:szCs w:val="20"/>
        </w:rPr>
        <w:t xml:space="preserve">Vendasta. </w:t>
      </w:r>
      <w:r>
        <w:rPr>
          <w:rFonts w:ascii="Calibri" w:cs="Calibri" w:eastAsia="Calibri" w:hAnsi="Calibri"/>
          <w:b w:val="false"/>
          <w:bCs w:val="false"/>
          <w:i w:val="false"/>
          <w:iCs w:val="false"/>
          <w:color w:val="24303F"/>
          <w:sz w:val="20"/>
          <w:szCs w:val="20"/>
        </w:rPr>
        <w:t xml:space="preserve">Less a single product, more a marketplace. Vendasta lets you resell a catalogue of 250-plus digital solutions, from listings and reviews to websites and its own AI Workforce, all under your brand, with SOC 2 Type II behind it and REST APIs for deeper embeds. Best for agencies that want breadth, a store of services to sell rather than one tool to master. Watch for depth: you are curating a catalogue, so any single category is shallower than a specialist, and margins vary by product.</w:t>
      </w:r>
    </w:p>
    <w:p>
      <w:pPr>
        <w:spacing w:after="16" w:before="90"/>
      </w:pPr>
      <w:r>
        <w:rPr>
          <w:rFonts w:ascii="Calibri" w:cs="Calibri" w:eastAsia="Calibri" w:hAnsi="Calibri"/>
          <w:b/>
          <w:bCs/>
          <w:color w:val="16223C"/>
          <w:sz w:val="20"/>
          <w:szCs w:val="20"/>
        </w:rPr>
        <w:t xml:space="preserve">Website and funnel builders</w:t>
      </w:r>
    </w:p>
    <w:p>
      <w:pPr>
        <w:spacing w:after="110" w:line="278"/>
      </w:pPr>
      <w:r>
        <w:rPr>
          <w:rFonts w:ascii="Calibri" w:cs="Calibri" w:eastAsia="Calibri" w:hAnsi="Calibri"/>
          <w:b/>
          <w:bCs/>
          <w:i w:val="false"/>
          <w:iCs w:val="false"/>
          <w:color w:val="24303F"/>
          <w:sz w:val="20"/>
          <w:szCs w:val="20"/>
        </w:rPr>
        <w:t xml:space="preserve">Duda. </w:t>
      </w:r>
      <w:r>
        <w:rPr>
          <w:rFonts w:ascii="Calibri" w:cs="Calibri" w:eastAsia="Calibri" w:hAnsi="Calibri"/>
          <w:b w:val="false"/>
          <w:bCs w:val="false"/>
          <w:i w:val="false"/>
          <w:iCs w:val="false"/>
          <w:color w:val="24303F"/>
          <w:sz w:val="20"/>
          <w:szCs w:val="20"/>
        </w:rPr>
        <w:t xml:space="preserve">A design-first website builder made for agencies producing client sites at volume. It is white-label throughout, and its strength is structured, repeatable, polished web production, dozens or hundreds of sites without the output looking templated. Best for agencies whose core service is websites and who value craft and team workflows. Watch for scope: it is a site builder, not a funnel-and-CRM platform, so it does one thing very well rather than many.</w:t>
      </w:r>
    </w:p>
    <w:p>
      <w:pPr>
        <w:spacing w:after="110" w:line="278"/>
      </w:pPr>
      <w:r>
        <w:rPr>
          <w:rFonts w:ascii="Calibri" w:cs="Calibri" w:eastAsia="Calibri" w:hAnsi="Calibri"/>
          <w:b/>
          <w:bCs/>
          <w:i w:val="false"/>
          <w:iCs w:val="false"/>
          <w:color w:val="24303F"/>
          <w:sz w:val="20"/>
          <w:szCs w:val="20"/>
        </w:rPr>
        <w:t xml:space="preserve">Simvoly. </w:t>
      </w:r>
      <w:r>
        <w:rPr>
          <w:rFonts w:ascii="Calibri" w:cs="Calibri" w:eastAsia="Calibri" w:hAnsi="Calibri"/>
          <w:b w:val="false"/>
          <w:bCs w:val="false"/>
          <w:i w:val="false"/>
          <w:iCs w:val="false"/>
          <w:color w:val="24303F"/>
          <w:sz w:val="20"/>
          <w:szCs w:val="20"/>
        </w:rPr>
        <w:t xml:space="preserve">A wider builder spanning websites, sales funnels, e-commerce, a CRM and even course and community tools. Its white-label reseller path is one of the most affordable, from around $59 a month, with unlimited sub-accounts and no per-site fees at the top tier (around $497 a month), which makes the unit economics at 50 or 100 clients genuinely interesting. Best for agencies that want sites plus funnels under one brand without paying suite prices. Watch for the breadth-versus-polish trade against a pure specialist like Duda.</w:t>
      </w:r>
    </w:p>
    <w:p>
      <w:pPr>
        <w:spacing w:after="16" w:before="90"/>
      </w:pPr>
      <w:r>
        <w:rPr>
          <w:rFonts w:ascii="Calibri" w:cs="Calibri" w:eastAsia="Calibri" w:hAnsi="Calibri"/>
          <w:b/>
          <w:bCs/>
          <w:color w:val="16223C"/>
          <w:sz w:val="20"/>
          <w:szCs w:val="20"/>
        </w:rPr>
        <w:t xml:space="preserve">SEO and reporting</w:t>
      </w:r>
    </w:p>
    <w:p>
      <w:pPr>
        <w:spacing w:after="110" w:line="278"/>
      </w:pPr>
      <w:r>
        <w:rPr>
          <w:rFonts w:ascii="Calibri" w:cs="Calibri" w:eastAsia="Calibri" w:hAnsi="Calibri"/>
          <w:b/>
          <w:bCs/>
          <w:i w:val="false"/>
          <w:iCs w:val="false"/>
          <w:color w:val="24303F"/>
          <w:sz w:val="20"/>
          <w:szCs w:val="20"/>
        </w:rPr>
        <w:t xml:space="preserve">SE Ranking. </w:t>
      </w:r>
      <w:r>
        <w:rPr>
          <w:rFonts w:ascii="Calibri" w:cs="Calibri" w:eastAsia="Calibri" w:hAnsi="Calibri"/>
          <w:b w:val="false"/>
          <w:bCs w:val="false"/>
          <w:i w:val="false"/>
          <w:iCs w:val="false"/>
          <w:color w:val="24303F"/>
          <w:sz w:val="20"/>
          <w:szCs w:val="20"/>
        </w:rPr>
        <w:t xml:space="preserve">A full SEO platform, not just a report generator. You get native rank tracking, site audits, keyword and GEO data, with a white-label client portal via its Agency Pack add-on (around $69 a month on top of a Core plan from about $129 a month on annual billing). Best for agencies that sell SEO as a service and need the underlying data to be theirs, branded end to end. Watch for the add-on structure: white-label is an extra line, not baked into the base price.</w:t>
      </w:r>
    </w:p>
    <w:p>
      <w:pPr>
        <w:spacing w:after="110" w:line="278"/>
      </w:pPr>
      <w:r>
        <w:rPr>
          <w:rFonts w:ascii="Calibri" w:cs="Calibri" w:eastAsia="Calibri" w:hAnsi="Calibri"/>
          <w:b/>
          <w:bCs/>
          <w:i w:val="false"/>
          <w:iCs w:val="false"/>
          <w:color w:val="24303F"/>
          <w:sz w:val="20"/>
          <w:szCs w:val="20"/>
        </w:rPr>
        <w:t xml:space="preserve">AgencyAnalytics. </w:t>
      </w:r>
      <w:r>
        <w:rPr>
          <w:rFonts w:ascii="Calibri" w:cs="Calibri" w:eastAsia="Calibri" w:hAnsi="Calibri"/>
          <w:b w:val="false"/>
          <w:bCs w:val="false"/>
          <w:i w:val="false"/>
          <w:iCs w:val="false"/>
          <w:color w:val="24303F"/>
          <w:sz w:val="20"/>
          <w:szCs w:val="20"/>
        </w:rPr>
        <w:t xml:space="preserve">A reporting and dashboard layer. Its job is to pull data from the tools you already use, search, ads, rank trackers, and turn it into clean, branded client reports and live dashboards. It does not generate the SEO data itself, so it complements a tool like SE Ranking rather than replacing it. Best for agencies drowning in manual reporting who want white-label client dashboards fast. Watch for the risk of clients questioning spend if a monthly report is the only thing they see.</w:t>
      </w:r>
    </w:p>
    <w:p>
      <w:pPr>
        <w:spacing w:after="16" w:before="90"/>
      </w:pPr>
      <w:r>
        <w:rPr>
          <w:rFonts w:ascii="Calibri" w:cs="Calibri" w:eastAsia="Calibri" w:hAnsi="Calibri"/>
          <w:b/>
          <w:bCs/>
          <w:color w:val="16223C"/>
          <w:sz w:val="20"/>
          <w:szCs w:val="20"/>
        </w:rPr>
        <w:t xml:space="preserve">Social and review management</w:t>
      </w:r>
    </w:p>
    <w:p>
      <w:pPr>
        <w:spacing w:after="110" w:line="278"/>
      </w:pPr>
      <w:r>
        <w:rPr>
          <w:rFonts w:ascii="Calibri" w:cs="Calibri" w:eastAsia="Calibri" w:hAnsi="Calibri"/>
          <w:b/>
          <w:bCs/>
          <w:i w:val="false"/>
          <w:iCs w:val="false"/>
          <w:color w:val="24303F"/>
          <w:sz w:val="20"/>
          <w:szCs w:val="20"/>
        </w:rPr>
        <w:t xml:space="preserve">Sendible. </w:t>
      </w:r>
      <w:r>
        <w:rPr>
          <w:rFonts w:ascii="Calibri" w:cs="Calibri" w:eastAsia="Calibri" w:hAnsi="Calibri"/>
          <w:b w:val="false"/>
          <w:bCs w:val="false"/>
          <w:i w:val="false"/>
          <w:iCs w:val="false"/>
          <w:color w:val="24303F"/>
          <w:sz w:val="20"/>
          <w:szCs w:val="20"/>
        </w:rPr>
        <w:t xml:space="preserve">A social media management platform built with agencies in mind. Its white-label covers the dashboard, email notifications and a custom domain, and the agency tier (from around $299 a month) allows unlimited users and dozens of social profiles with branded reports. Best for agencies running social for many clients who want the whole workspace to look like their own product. Watch for cost as profiles scale.</w:t>
      </w:r>
    </w:p>
    <w:p>
      <w:pPr>
        <w:spacing w:after="110" w:line="278"/>
      </w:pPr>
      <w:r>
        <w:rPr>
          <w:rFonts w:ascii="Calibri" w:cs="Calibri" w:eastAsia="Calibri" w:hAnsi="Calibri"/>
          <w:b/>
          <w:bCs/>
          <w:i w:val="false"/>
          <w:iCs w:val="false"/>
          <w:color w:val="24303F"/>
          <w:sz w:val="20"/>
          <w:szCs w:val="20"/>
        </w:rPr>
        <w:t xml:space="preserve">SocialPilot. </w:t>
      </w:r>
      <w:r>
        <w:rPr>
          <w:rFonts w:ascii="Calibri" w:cs="Calibri" w:eastAsia="Calibri" w:hAnsi="Calibri"/>
          <w:b w:val="false"/>
          <w:bCs w:val="false"/>
          <w:i w:val="false"/>
          <w:iCs w:val="false"/>
          <w:color w:val="24303F"/>
          <w:sz w:val="20"/>
          <w:szCs w:val="20"/>
        </w:rPr>
        <w:t xml:space="preserve">The value pick in social management. White-label starts from around $100 a month on the Premium plan, with advanced white-label plus more accounts and users on the Ultimate plan (around $200 a month), covering the dashboard, reports and branding. Best for agencies that want a capable, cheaper white-label social tool. Watch for low differentiation, you will compete on service rather than the software.</w:t>
      </w:r>
    </w:p>
    <w:p>
      <w:pPr>
        <w:spacing w:after="16" w:before="90"/>
      </w:pPr>
      <w:r>
        <w:rPr>
          <w:rFonts w:ascii="Calibri" w:cs="Calibri" w:eastAsia="Calibri" w:hAnsi="Calibri"/>
          <w:b/>
          <w:bCs/>
          <w:color w:val="16223C"/>
          <w:sz w:val="20"/>
          <w:szCs w:val="20"/>
        </w:rPr>
        <w:t xml:space="preserve">Voice AI</w:t>
      </w:r>
    </w:p>
    <w:p>
      <w:pPr>
        <w:spacing w:after="110" w:line="278"/>
      </w:pPr>
      <w:r>
        <w:rPr>
          <w:rFonts w:ascii="Calibri" w:cs="Calibri" w:eastAsia="Calibri" w:hAnsi="Calibri"/>
          <w:b w:val="false"/>
          <w:bCs w:val="false"/>
          <w:i w:val="false"/>
          <w:iCs w:val="false"/>
          <w:color w:val="24303F"/>
          <w:sz w:val="20"/>
          <w:szCs w:val="20"/>
        </w:rPr>
        <w:t xml:space="preserve">This is the newest category and the one we would build an agency on today. A branded AI that answers every call is something a client feels working from day one, which makes it the stickiest software on this list. It is also where the platforms differ most, and where the difference is easy to miss until a client is live, so it is worth reading these one by one.</w:t>
      </w:r>
    </w:p>
    <w:p>
      <w:pPr>
        <w:spacing w:after="110" w:line="278"/>
      </w:pPr>
      <w:r>
        <w:rPr>
          <w:rFonts w:ascii="Calibri" w:cs="Calibri" w:eastAsia="Calibri" w:hAnsi="Calibri"/>
          <w:b/>
          <w:bCs/>
          <w:i w:val="false"/>
          <w:iCs w:val="false"/>
          <w:color w:val="24303F"/>
          <w:sz w:val="20"/>
          <w:szCs w:val="20"/>
        </w:rPr>
        <w:t xml:space="preserve">Trillet. </w:t>
      </w:r>
      <w:r>
        <w:rPr>
          <w:rFonts w:ascii="Calibri" w:cs="Calibri" w:eastAsia="Calibri" w:hAnsi="Calibri"/>
          <w:b w:val="false"/>
          <w:bCs w:val="false"/>
          <w:i w:val="false"/>
          <w:iCs w:val="false"/>
          <w:color w:val="24303F"/>
          <w:sz w:val="20"/>
          <w:szCs w:val="20"/>
        </w:rPr>
        <w:t xml:space="preserve">Disclosure first: this is us, so weigh the rest accordingly. We built Trillet as a voice-first white-label platform for agencies whose clients cannot afford a mishandled call. It is fully white-label, your domain, dashboard and billing, with an isolated workspace per client. The part we lead with is compliance and the record: SOC 2 Type II, ISO 27001, and operation under HIPAA, GDPR, ACMA and TCPA on every plan, not as an add-on, with full audit trails and a verifiable recording and transcript of every call. Usage is a flat $0.12 a minute, so margin is easy to forecast; Studio is $99 a month and Agency $299 with unlimited client workspaces. Best for phone-heavy or regulated clients: clinics, law firms, trades. Watch for fit, if you want a broad marketing stack rather than a focused phone product, an all-in-one suite will suit you better. The full picture is on the </w:t>
      </w:r>
      <w:r>
        <w:rPr>
          <w:rFonts w:ascii="Calibri" w:cs="Calibri" w:eastAsia="Calibri" w:hAnsi="Calibri"/>
          <w:color w:val="1B5E86"/>
          <w:sz w:val="20"/>
          <w:szCs w:val="20"/>
          <w:u w:val="single"/>
        </w:rPr>
        <w:t xml:space="preserve">white-label voice AI platform</w:t>
      </w:r>
      <w:r>
        <w:rPr>
          <w:rFonts w:ascii="Consolas" w:cs="Consolas" w:eastAsia="Consolas" w:hAnsi="Consolas"/>
          <w:color w:val="5A6675"/>
          <w:sz w:val="12"/>
          <w:szCs w:val="12"/>
        </w:rPr>
        <w:t xml:space="preserve"> [/whitelabel]</w:t>
      </w:r>
      <w:r>
        <w:rPr>
          <w:rFonts w:ascii="Calibri" w:cs="Calibri" w:eastAsia="Calibri" w:hAnsi="Calibri"/>
          <w:b w:val="false"/>
          <w:bCs w:val="false"/>
          <w:i w:val="false"/>
          <w:iCs w:val="false"/>
          <w:color w:val="24303F"/>
          <w:sz w:val="20"/>
          <w:szCs w:val="20"/>
        </w:rPr>
        <w:t xml:space="preserve"> page.</w:t>
      </w:r>
    </w:p>
    <w:p>
      <w:pPr>
        <w:spacing w:after="110" w:line="278"/>
      </w:pPr>
      <w:r>
        <w:rPr>
          <w:rFonts w:ascii="Calibri" w:cs="Calibri" w:eastAsia="Calibri" w:hAnsi="Calibri"/>
          <w:b/>
          <w:bCs/>
          <w:i w:val="false"/>
          <w:iCs w:val="false"/>
          <w:color w:val="24303F"/>
          <w:sz w:val="20"/>
          <w:szCs w:val="20"/>
        </w:rPr>
        <w:t xml:space="preserve">Synthflow. </w:t>
      </w:r>
      <w:r>
        <w:rPr>
          <w:rFonts w:ascii="Calibri" w:cs="Calibri" w:eastAsia="Calibri" w:hAnsi="Calibri"/>
          <w:b w:val="false"/>
          <w:bCs w:val="false"/>
          <w:i w:val="false"/>
          <w:iCs w:val="false"/>
          <w:color w:val="24303F"/>
          <w:sz w:val="20"/>
          <w:szCs w:val="20"/>
        </w:rPr>
        <w:t xml:space="preserve">A capable no-code voice AI builder with a strong compliance story: SOC 2, HIPAA, GDPR and ISO 27001, EU hosting, 200-plus integrations and low-latency telephony. Best for agencies that want to build voice flows visually on a well-certified platform. Watch for the white-label, which sits on a higher, enterprise-level tier rather than the entry plans, and per-minute pricing that runs higher than some rivals.</w:t>
      </w:r>
    </w:p>
    <w:p>
      <w:pPr>
        <w:spacing w:after="110" w:line="278"/>
      </w:pPr>
      <w:r>
        <w:rPr>
          <w:rFonts w:ascii="Calibri" w:cs="Calibri" w:eastAsia="Calibri" w:hAnsi="Calibri"/>
          <w:b/>
          <w:bCs/>
          <w:i w:val="false"/>
          <w:iCs w:val="false"/>
          <w:color w:val="24303F"/>
          <w:sz w:val="20"/>
          <w:szCs w:val="20"/>
        </w:rPr>
        <w:t xml:space="preserve">Autocalls. </w:t>
      </w:r>
      <w:r>
        <w:rPr>
          <w:rFonts w:ascii="Calibri" w:cs="Calibri" w:eastAsia="Calibri" w:hAnsi="Calibri"/>
          <w:b w:val="false"/>
          <w:bCs w:val="false"/>
          <w:i w:val="false"/>
          <w:iCs w:val="false"/>
          <w:color w:val="24303F"/>
          <w:sz w:val="20"/>
          <w:szCs w:val="20"/>
        </w:rPr>
        <w:t xml:space="preserve">The fast-launch, low-cost option. All-inclusive usage from around $0.09 a minute, a White-Label plan around $419 a month with unlimited sub-accounts, Stripe rebilling and full branding, plus voice, WhatsApp and chat and 300-plus integrations, with a pitched launch in about 24 hours. Best for agencies that want speed, low per-minute cost and multi-channel. Watch for compliance depth: it competes on price and speed rather than a deep certification and audit story, so check it against your regulated clients' needs.</w:t>
      </w:r>
    </w:p>
    <w:p>
      <w:pPr>
        <w:spacing w:after="110" w:line="278"/>
      </w:pPr>
      <w:r>
        <w:rPr>
          <w:rFonts w:ascii="Calibri" w:cs="Calibri" w:eastAsia="Calibri" w:hAnsi="Calibri"/>
          <w:b/>
          <w:bCs/>
          <w:i w:val="false"/>
          <w:iCs w:val="false"/>
          <w:color w:val="24303F"/>
          <w:sz w:val="20"/>
          <w:szCs w:val="20"/>
        </w:rPr>
        <w:t xml:space="preserve">VoiceAIWrapper. </w:t>
      </w:r>
      <w:r>
        <w:rPr>
          <w:rFonts w:ascii="Calibri" w:cs="Calibri" w:eastAsia="Calibri" w:hAnsi="Calibri"/>
          <w:b w:val="false"/>
          <w:bCs w:val="false"/>
          <w:i w:val="false"/>
          <w:iCs w:val="false"/>
          <w:color w:val="24303F"/>
          <w:sz w:val="20"/>
          <w:szCs w:val="20"/>
        </w:rPr>
        <w:t xml:space="preserve">A wrapper platform: it puts a branded agency dashboard, billing and sub-accounts on top of providers like Vapi, Retell, ElevenLabs, Bolna and Ultravox, so you resell their engines as your own from around $29 a month. It holds SOC 2 Type 2, GDPR and HIPAA (with a BAA on the Pro tier). Best for agencies that want to launch fast over an existing provider without building the reseller layer themselves. Watch for the responsibility split: it states that contracts, billing and compliance obligations with your clients sit with you.</w:t>
      </w:r>
    </w:p>
    <w:p>
      <w:pPr>
        <w:spacing w:after="110" w:line="278"/>
      </w:pPr>
      <w:r>
        <w:rPr>
          <w:rFonts w:ascii="Calibri" w:cs="Calibri" w:eastAsia="Calibri" w:hAnsi="Calibri"/>
          <w:b/>
          <w:bCs/>
          <w:i w:val="false"/>
          <w:iCs w:val="false"/>
          <w:color w:val="24303F"/>
          <w:sz w:val="20"/>
          <w:szCs w:val="20"/>
        </w:rPr>
        <w:t xml:space="preserve">Stammer. </w:t>
      </w:r>
      <w:r>
        <w:rPr>
          <w:rFonts w:ascii="Calibri" w:cs="Calibri" w:eastAsia="Calibri" w:hAnsi="Calibri"/>
          <w:b w:val="false"/>
          <w:bCs w:val="false"/>
          <w:i w:val="false"/>
          <w:iCs w:val="false"/>
          <w:color w:val="24303F"/>
          <w:sz w:val="20"/>
          <w:szCs w:val="20"/>
        </w:rPr>
        <w:t xml:space="preserve">A chat-first platform that added voice, letting agencies sell both under one brand, with an Agency plan around $197 a month and usage roughly $0.11 to $0.17 a minute depending on the model. Best for agencies leading with chatbots that want a voice option from the same vendor. Watch for compliance: it publishes GDPR only, with no HIPAA, which rules it out for healthcare and most regulated work.</w:t>
      </w:r>
    </w:p>
    <w:p>
      <w:pPr>
        <w:spacing w:after="50" w:before="150"/>
      </w:pPr>
      <w:r>
        <w:rPr>
          <w:rFonts w:ascii="Georgia" w:cs="Georgia" w:eastAsia="Georgia" w:hAnsi="Georgia"/>
          <w:b/>
          <w:bCs/>
          <w:color w:val="16223C"/>
          <w:sz w:val="25"/>
          <w:szCs w:val="25"/>
        </w:rPr>
        <w:t xml:space="preserve">How to actually start reselling</w:t>
      </w:r>
    </w:p>
    <w:p>
      <w:pPr>
        <w:spacing w:after="110" w:line="278"/>
      </w:pPr>
      <w:r>
        <w:rPr>
          <w:rFonts w:ascii="Calibri" w:cs="Calibri" w:eastAsia="Calibri" w:hAnsi="Calibri"/>
          <w:b w:val="false"/>
          <w:bCs w:val="false"/>
          <w:i w:val="false"/>
          <w:iCs w:val="false"/>
          <w:color w:val="24303F"/>
          <w:sz w:val="20"/>
          <w:szCs w:val="20"/>
        </w:rPr>
        <w:t xml:space="preserve">Whatever category you choose, the first steps are the same, and none of them is the software. Sign two or three clients before you touch a pricing page, so your prices come from real conversations rather than a spreadsheet. Price as a margin-bearing service, a monthly retainer plus setup, not a thin software resale. And pick one category to be genuinely good at before you add a second, because a stack you half-understand is a support problem waiting to happen.</w:t>
      </w:r>
    </w:p>
    <w:p>
      <w:pPr>
        <w:spacing w:after="110" w:line="278"/>
      </w:pPr>
      <w:r>
        <w:rPr>
          <w:rFonts w:ascii="Calibri" w:cs="Calibri" w:eastAsia="Calibri" w:hAnsi="Calibri"/>
          <w:b w:val="false"/>
          <w:bCs w:val="false"/>
          <w:i w:val="false"/>
          <w:iCs w:val="false"/>
          <w:color w:val="24303F"/>
          <w:sz w:val="20"/>
          <w:szCs w:val="20"/>
        </w:rPr>
        <w:t xml:space="preserve">If voice AI is your first category, the </w:t>
      </w:r>
      <w:r>
        <w:rPr>
          <w:rFonts w:ascii="Calibri" w:cs="Calibri" w:eastAsia="Calibri" w:hAnsi="Calibri"/>
          <w:color w:val="1B5E86"/>
          <w:sz w:val="20"/>
          <w:szCs w:val="20"/>
          <w:u w:val="single"/>
        </w:rPr>
        <w:t xml:space="preserve">best white-label reseller programs</w:t>
      </w:r>
      <w:r>
        <w:rPr>
          <w:rFonts w:ascii="Consolas" w:cs="Consolas" w:eastAsia="Consolas" w:hAnsi="Consolas"/>
          <w:color w:val="5A6675"/>
          <w:sz w:val="12"/>
          <w:szCs w:val="12"/>
        </w:rPr>
        <w:t xml:space="preserve"> [/blogs/best-white-label-reseller-programs]</w:t>
      </w:r>
      <w:r>
        <w:rPr>
          <w:rFonts w:ascii="Calibri" w:cs="Calibri" w:eastAsia="Calibri" w:hAnsi="Calibri"/>
          <w:b w:val="false"/>
          <w:bCs w:val="false"/>
          <w:i w:val="false"/>
          <w:iCs w:val="false"/>
          <w:color w:val="24303F"/>
          <w:sz w:val="20"/>
          <w:szCs w:val="20"/>
        </w:rPr>
        <w:t xml:space="preserve"> comparison lays out the specific platforms side by side, and the </w:t>
      </w:r>
      <w:r>
        <w:rPr>
          <w:rFonts w:ascii="Calibri" w:cs="Calibri" w:eastAsia="Calibri" w:hAnsi="Calibri"/>
          <w:color w:val="1B5E86"/>
          <w:sz w:val="20"/>
          <w:szCs w:val="20"/>
          <w:u w:val="single"/>
        </w:rPr>
        <w:t xml:space="preserve">white-label profit margins</w:t>
      </w:r>
      <w:r>
        <w:rPr>
          <w:rFonts w:ascii="Consolas" w:cs="Consolas" w:eastAsia="Consolas" w:hAnsi="Consolas"/>
          <w:color w:val="5A6675"/>
          <w:sz w:val="12"/>
          <w:szCs w:val="12"/>
        </w:rPr>
        <w:t xml:space="preserve"> [/blogs/white-label-ai-profit-margins]</w:t>
      </w:r>
      <w:r>
        <w:rPr>
          <w:rFonts w:ascii="Calibri" w:cs="Calibri" w:eastAsia="Calibri" w:hAnsi="Calibri"/>
          <w:b w:val="false"/>
          <w:bCs w:val="false"/>
          <w:i w:val="false"/>
          <w:iCs w:val="false"/>
          <w:color w:val="24303F"/>
          <w:sz w:val="20"/>
          <w:szCs w:val="20"/>
        </w:rPr>
        <w:t xml:space="preserve"> breakdown shows the real numbers on a per-client basis.</w:t>
      </w:r>
    </w:p>
    <w:p>
      <w:pPr>
        <w:spacing w:after="50" w:before="150"/>
      </w:pPr>
      <w:r>
        <w:rPr>
          <w:rFonts w:ascii="Georgia" w:cs="Georgia" w:eastAsia="Georgia" w:hAnsi="Georgia"/>
          <w:b/>
          <w:bCs/>
          <w:color w:val="16223C"/>
          <w:sz w:val="25"/>
          <w:szCs w:val="25"/>
        </w:rPr>
        <w:t xml:space="preserve">Frequently asked questions</w:t>
      </w:r>
    </w:p>
    <w:p>
      <w:pPr>
        <w:spacing w:after="16" w:before="90"/>
      </w:pPr>
      <w:r>
        <w:rPr>
          <w:rFonts w:ascii="Calibri" w:cs="Calibri" w:eastAsia="Calibri" w:hAnsi="Calibri"/>
          <w:b/>
          <w:bCs/>
          <w:color w:val="16223C"/>
          <w:sz w:val="20"/>
          <w:szCs w:val="20"/>
        </w:rPr>
        <w:t xml:space="preserve">What is white-label SaaS?</w:t>
      </w:r>
    </w:p>
    <w:p>
      <w:pPr>
        <w:spacing w:after="110" w:line="278"/>
      </w:pPr>
      <w:r>
        <w:rPr>
          <w:rFonts w:ascii="Calibri" w:cs="Calibri" w:eastAsia="Calibri" w:hAnsi="Calibri"/>
          <w:b w:val="false"/>
          <w:bCs w:val="false"/>
          <w:i w:val="false"/>
          <w:iCs w:val="false"/>
          <w:color w:val="24303F"/>
          <w:sz w:val="20"/>
          <w:szCs w:val="20"/>
        </w:rPr>
        <w:t xml:space="preserve">Software one company builds and another resells under its own brand. You pay a wholesale rate, put your name and domain on it, set your own price, and own the client. The vendor runs the platform and stays invisible.</w:t>
      </w:r>
    </w:p>
    <w:p>
      <w:pPr>
        <w:spacing w:after="16" w:before="90"/>
      </w:pPr>
      <w:r>
        <w:rPr>
          <w:rFonts w:ascii="Calibri" w:cs="Calibri" w:eastAsia="Calibri" w:hAnsi="Calibri"/>
          <w:b/>
          <w:bCs/>
          <w:color w:val="16223C"/>
          <w:sz w:val="20"/>
          <w:szCs w:val="20"/>
        </w:rPr>
        <w:t xml:space="preserve">What are the best white-label SaaS platforms to resell?</w:t>
      </w:r>
    </w:p>
    <w:p>
      <w:pPr>
        <w:spacing w:after="110" w:line="278"/>
      </w:pPr>
      <w:r>
        <w:rPr>
          <w:rFonts w:ascii="Calibri" w:cs="Calibri" w:eastAsia="Calibri" w:hAnsi="Calibri"/>
          <w:b w:val="false"/>
          <w:bCs w:val="false"/>
          <w:i w:val="false"/>
          <w:iCs w:val="false"/>
          <w:color w:val="24303F"/>
          <w:sz w:val="20"/>
          <w:szCs w:val="20"/>
        </w:rPr>
        <w:t xml:space="preserve">It depends on your clients. For an all-in-one suite, GoHighLevel or Vendasta; for websites, Duda or Simvoly; for SEO, SE Ranking or AgencyAnalytics; for social, Sendible or SocialPilot; for voice AI, Trillet, Synthflow or Autocalls.</w:t>
      </w:r>
    </w:p>
    <w:p>
      <w:pPr>
        <w:spacing w:after="16" w:before="90"/>
      </w:pPr>
      <w:r>
        <w:rPr>
          <w:rFonts w:ascii="Calibri" w:cs="Calibri" w:eastAsia="Calibri" w:hAnsi="Calibri"/>
          <w:b/>
          <w:bCs/>
          <w:color w:val="16223C"/>
          <w:sz w:val="20"/>
          <w:szCs w:val="20"/>
        </w:rPr>
        <w:t xml:space="preserve">Which white-label SaaS is most profitable to resell?</w:t>
      </w:r>
    </w:p>
    <w:p>
      <w:pPr>
        <w:spacing w:after="110" w:line="278"/>
      </w:pPr>
      <w:r>
        <w:rPr>
          <w:rFonts w:ascii="Calibri" w:cs="Calibri" w:eastAsia="Calibri" w:hAnsi="Calibri"/>
          <w:b w:val="false"/>
          <w:bCs w:val="false"/>
          <w:i w:val="false"/>
          <w:iCs w:val="false"/>
          <w:color w:val="24303F"/>
          <w:sz w:val="20"/>
          <w:szCs w:val="20"/>
        </w:rPr>
        <w:t xml:space="preserve">The most profitable is usually the stickiest, not the cheapest. Software tied to a client's revenue, like voice AI that answers their calls, holds margin and resists cancellation better than a tool they rarely open.</w:t>
      </w:r>
    </w:p>
    <w:p>
      <w:pPr>
        <w:spacing w:after="16" w:before="90"/>
      </w:pPr>
      <w:r>
        <w:rPr>
          <w:rFonts w:ascii="Calibri" w:cs="Calibri" w:eastAsia="Calibri" w:hAnsi="Calibri"/>
          <w:b/>
          <w:bCs/>
          <w:color w:val="16223C"/>
          <w:sz w:val="20"/>
          <w:szCs w:val="20"/>
        </w:rPr>
        <w:t xml:space="preserve">Can I resell SaaS without technical skills?</w:t>
      </w:r>
    </w:p>
    <w:p>
      <w:pPr>
        <w:spacing w:after="110" w:line="278"/>
      </w:pPr>
      <w:r>
        <w:rPr>
          <w:rFonts w:ascii="Calibri" w:cs="Calibri" w:eastAsia="Calibri" w:hAnsi="Calibri"/>
          <w:b w:val="false"/>
          <w:bCs w:val="false"/>
          <w:i w:val="false"/>
          <w:iCs w:val="false"/>
          <w:color w:val="24303F"/>
          <w:sz w:val="20"/>
          <w:szCs w:val="20"/>
        </w:rPr>
        <w:t xml:space="preserve">Yes. Good white-label platforms are built for agencies, not developers: you brand the product, configure it, and sell it, with no code or infrastructure to run. The work is sales and support, not engineering.</w:t>
      </w:r>
    </w:p>
    <w:p>
      <w:pPr>
        <w:spacing w:after="16" w:before="90"/>
      </w:pPr>
      <w:r>
        <w:rPr>
          <w:rFonts w:ascii="Calibri" w:cs="Calibri" w:eastAsia="Calibri" w:hAnsi="Calibri"/>
          <w:b/>
          <w:bCs/>
          <w:color w:val="16223C"/>
          <w:sz w:val="20"/>
          <w:szCs w:val="20"/>
        </w:rPr>
        <w:t xml:space="preserve">How much margin can I make reselling white-label SaaS?</w:t>
      </w:r>
    </w:p>
    <w:p>
      <w:pPr>
        <w:spacing w:after="110" w:line="278"/>
      </w:pPr>
      <w:r>
        <w:rPr>
          <w:rFonts w:ascii="Calibri" w:cs="Calibri" w:eastAsia="Calibri" w:hAnsi="Calibri"/>
          <w:b w:val="false"/>
          <w:bCs w:val="false"/>
          <w:i w:val="false"/>
          <w:iCs w:val="false"/>
          <w:color w:val="24303F"/>
          <w:sz w:val="20"/>
          <w:szCs w:val="20"/>
        </w:rPr>
        <w:t xml:space="preserve">You keep the gap between the wholesale rate and your retail price, every month a client stays. Margin depends on the category and whether pricing is flat or usage-based; on flat-rate voice AI at $0.12 a minute, agencies commonly hold margins in the 70s.</w:t>
      </w:r>
    </w:p>
    <w:p>
      <w:pPr>
        <w:spacing w:after="16" w:before="90"/>
      </w:pPr>
      <w:r>
        <w:rPr>
          <w:rFonts w:ascii="Calibri" w:cs="Calibri" w:eastAsia="Calibri" w:hAnsi="Calibri"/>
          <w:b/>
          <w:bCs/>
          <w:color w:val="16223C"/>
          <w:sz w:val="20"/>
          <w:szCs w:val="20"/>
        </w:rPr>
        <w:t xml:space="preserve">Which white-label SaaS is best for regulated clients?</w:t>
      </w:r>
    </w:p>
    <w:p>
      <w:pPr>
        <w:spacing w:after="110" w:line="278"/>
      </w:pPr>
      <w:r>
        <w:rPr>
          <w:rFonts w:ascii="Calibri" w:cs="Calibri" w:eastAsia="Calibri" w:hAnsi="Calibri"/>
          <w:b w:val="false"/>
          <w:bCs w:val="false"/>
          <w:i w:val="false"/>
          <w:iCs w:val="false"/>
          <w:color w:val="24303F"/>
          <w:sz w:val="20"/>
          <w:szCs w:val="20"/>
        </w:rPr>
        <w:t xml:space="preserve">Whichever one includes compliance and a verifiable record by default. For voice, that means SOC 2, HIPAA and the rest built in, with audit trails and call recordings. Trillet includes these on every plan; GoHighLevel gates HIPAA behind an add-on, and Stammer offers GDPR only.</w:t>
      </w:r>
    </w:p>
    <w:p>
      <w:pPr>
        <w:spacing w:after="110" w:line="278"/>
      </w:pPr>
      <w:r>
        <w:rPr>
          <w:rFonts w:ascii="Calibri" w:cs="Calibri" w:eastAsia="Calibri" w:hAnsi="Calibri"/>
          <w:b w:val="false"/>
          <w:bCs w:val="false"/>
          <w:i/>
          <w:iCs/>
          <w:color w:val="5A6675"/>
          <w:sz w:val="16"/>
          <w:szCs w:val="16"/>
        </w:rPr>
        <w:t xml:space="preserve">Last reviewed: September 2026.</w:t>
      </w:r>
    </w:p>
    <w:p>
      <w:pPr>
        <w:pBdr>
          <w:bottom w:val="single" w:color="D9DEE8" w:sz="6"/>
        </w:pBdr>
        <w:spacing w:after="120" w:before="120"/>
      </w:pPr>
      <w:r>
        <w:t xml:space="preserve"/>
      </w:r>
    </w:p>
    <w:p>
      <w:pPr>
        <w:spacing w:after="50" w:before="150"/>
      </w:pPr>
      <w:r>
        <w:rPr>
          <w:rFonts w:ascii="Georgia" w:cs="Georgia" w:eastAsia="Georgia" w:hAnsi="Georgia"/>
          <w:b/>
          <w:bCs/>
          <w:color w:val="16223C"/>
          <w:sz w:val="25"/>
          <w:szCs w:val="25"/>
        </w:rPr>
        <w:t xml:space="preserve">Structured data (JSON-LD)</w:t>
      </w:r>
    </w:p>
    <w:p>
      <w:pPr>
        <w:spacing w:after="110" w:line="278"/>
      </w:pPr>
      <w:r>
        <w:rPr>
          <w:rFonts w:ascii="Calibri" w:cs="Calibri" w:eastAsia="Calibri" w:hAnsi="Calibri"/>
          <w:b w:val="false"/>
          <w:bCs w:val="false"/>
          <w:i w:val="false"/>
          <w:iCs w:val="false"/>
          <w:color w:val="5A6675"/>
          <w:sz w:val="17"/>
          <w:szCs w:val="17"/>
        </w:rPr>
        <w:t xml:space="preserve">Article + FAQPage + ItemList (the named platforms) + BreadcrumbList. Keep dateModified current; author must be the real byline.</w:t>
      </w:r>
    </w:p>
    <w:tbl>
      <w:tblPr>
        <w:tblW w:type="dxa" w:w="9360"/>
        <w:tblBorders>
          <w:top w:val="single" w:color="D9DEE8" w:sz="4"/>
          <w:left w:val="single" w:color="D9DEE8" w:sz="4"/>
          <w:bottom w:val="single" w:color="D9DEE8" w:sz="4"/>
          <w:right w:val="single" w:color="D9DEE8" w:sz="4"/>
          <w:insideH w:val="single" w:color="D9DEE8" w:sz="4"/>
          <w:insideV w:val="single" w:color="D9DEE8" w:sz="4"/>
        </w:tblBorders>
      </w:tblPr>
      <w:tblGrid>
        <w:gridCol w:w="9360"/>
      </w:tblGrid>
      <w:tr>
        <w:tc>
          <w:tcPr>
            <w:tcW w:type="dxa" w:w="9360"/>
            <w:tcBorders>
              <w:top w:val="single" w:color="D9DEE8" w:sz="4"/>
              <w:left w:val="single" w:color="D9DEE8" w:sz="4"/>
              <w:bottom w:val="single" w:color="D9DEE8" w:sz="4"/>
              <w:right w:val="single" w:color="D9DEE8" w:sz="4"/>
            </w:tcBorders>
            <w:shd w:fill="F4F5F7" w:color="auto" w:val="clear"/>
            <w:tcMar>
              <w:top w:type="dxa" w:w="90"/>
              <w:left w:type="dxa" w:w="120"/>
              <w:bottom w:type="dxa" w:w="90"/>
              <w:right w:type="dxa" w:w="120"/>
            </w:tcMar>
          </w:tcPr>
          <w:p>
            <w:pPr>
              <w:spacing w:after="0" w:line="230"/>
            </w:pPr>
            <w:r>
              <w:rPr>
                <w:rFonts w:ascii="Consolas" w:cs="Consolas" w:eastAsia="Consolas" w:hAnsi="Consolas"/>
                <w:color w:val="24303F"/>
                <w:sz w:val="13"/>
                <w:szCs w:val="13"/>
              </w:rPr>
              <w:t xml:space="preserve">&lt;script type="application/ld+json"&gt;</w:t>
            </w:r>
          </w:p>
          <w:p>
            <w:pPr>
              <w:spacing w:after="0" w:line="230"/>
            </w:pPr>
            <w:r>
              <w:rPr>
                <w:rFonts w:ascii="Consolas" w:cs="Consolas" w:eastAsia="Consolas" w:hAnsi="Consolas"/>
                <w:color w:val="24303F"/>
                <w:sz w:val="13"/>
                <w:szCs w:val="13"/>
              </w:rPr>
              <w:t xml:space="preserve">{ "@context":"https://schema.org", "@graph":[</w:t>
            </w:r>
          </w:p>
          <w:p>
            <w:pPr>
              <w:spacing w:after="0" w:line="230"/>
            </w:pPr>
            <w:r>
              <w:rPr>
                <w:rFonts w:ascii="Consolas" w:cs="Consolas" w:eastAsia="Consolas" w:hAnsi="Consolas"/>
                <w:color w:val="24303F"/>
                <w:sz w:val="13"/>
                <w:szCs w:val="13"/>
              </w:rPr>
              <w:t xml:space="preserve">  { "@type":"Article",</w:t>
            </w:r>
          </w:p>
          <w:p>
            <w:pPr>
              <w:spacing w:after="0" w:line="230"/>
            </w:pPr>
            <w:r>
              <w:rPr>
                <w:rFonts w:ascii="Consolas" w:cs="Consolas" w:eastAsia="Consolas" w:hAnsi="Consolas"/>
                <w:color w:val="24303F"/>
                <w:sz w:val="13"/>
                <w:szCs w:val="13"/>
              </w:rPr>
              <w:t xml:space="preserve">    "headline":"The White-Label SaaS Worth Reselling in 2026",</w:t>
            </w:r>
          </w:p>
          <w:p>
            <w:pPr>
              <w:spacing w:after="0" w:line="230"/>
            </w:pPr>
            <w:r>
              <w:rPr>
                <w:rFonts w:ascii="Consolas" w:cs="Consolas" w:eastAsia="Consolas" w:hAnsi="Consolas"/>
                <w:color w:val="24303F"/>
                <w:sz w:val="13"/>
                <w:szCs w:val="13"/>
              </w:rPr>
              <w:t xml:space="preserve">    "author":{"@type":"Person","name":"&lt;real founder&gt;","jobTitle":"Founder, Trillet"},</w:t>
            </w:r>
          </w:p>
          <w:p>
            <w:pPr>
              <w:spacing w:after="0" w:line="230"/>
            </w:pPr>
            <w:r>
              <w:rPr>
                <w:rFonts w:ascii="Consolas" w:cs="Consolas" w:eastAsia="Consolas" w:hAnsi="Consolas"/>
                <w:color w:val="24303F"/>
                <w:sz w:val="13"/>
                <w:szCs w:val="13"/>
              </w:rPr>
              <w:t xml:space="preserve">    "publisher":{"@id":"https://trillet.ai/#org"},</w:t>
            </w:r>
          </w:p>
          <w:p>
            <w:pPr>
              <w:spacing w:after="0" w:line="230"/>
            </w:pPr>
            <w:r>
              <w:rPr>
                <w:rFonts w:ascii="Consolas" w:cs="Consolas" w:eastAsia="Consolas" w:hAnsi="Consolas"/>
                <w:color w:val="24303F"/>
                <w:sz w:val="13"/>
                <w:szCs w:val="13"/>
              </w:rPr>
              <w:t xml:space="preserve">    "datePublished":"2026-09-24","dateModified":"2026-09-24",</w:t>
            </w:r>
          </w:p>
          <w:p>
            <w:pPr>
              <w:spacing w:after="0" w:line="230"/>
            </w:pPr>
            <w:r>
              <w:rPr>
                <w:rFonts w:ascii="Consolas" w:cs="Consolas" w:eastAsia="Consolas" w:hAnsi="Consolas"/>
                <w:color w:val="24303F"/>
                <w:sz w:val="13"/>
                <w:szCs w:val="13"/>
              </w:rPr>
              <w:t xml:space="preserve">    "mainEntityOfPage":"https://trillet.ai/blogs/best-white-label-saas-platforms-to-resell" },</w:t>
            </w:r>
          </w:p>
          <w:p>
            <w:pPr>
              <w:spacing w:after="0" w:line="230"/>
            </w:pPr>
            <w:r>
              <w:rPr>
                <w:rFonts w:ascii="Consolas" w:cs="Consolas" w:eastAsia="Consolas" w:hAnsi="Consolas"/>
                <w:color w:val="24303F"/>
                <w:sz w:val="13"/>
                <w:szCs w:val="13"/>
              </w:rPr>
              <w:t xml:space="preserve">  { "@type":"FAQPage","mainEntity":[ /* 6 Q&amp;As, text matching page verbatim */ ] },</w:t>
            </w:r>
          </w:p>
          <w:p>
            <w:pPr>
              <w:spacing w:after="0" w:line="230"/>
            </w:pPr>
            <w:r>
              <w:rPr>
                <w:rFonts w:ascii="Consolas" w:cs="Consolas" w:eastAsia="Consolas" w:hAnsi="Consolas"/>
                <w:color w:val="24303F"/>
                <w:sz w:val="13"/>
                <w:szCs w:val="13"/>
              </w:rPr>
              <w:t xml:space="preserve">  { "@type":"ItemList","name":"Best white-label SaaS platforms to resell 2026","itemListElement":[</w:t>
            </w:r>
          </w:p>
          <w:p>
            <w:pPr>
              <w:spacing w:after="0" w:line="230"/>
            </w:pPr>
            <w:r>
              <w:rPr>
                <w:rFonts w:ascii="Consolas" w:cs="Consolas" w:eastAsia="Consolas" w:hAnsi="Consolas"/>
                <w:color w:val="24303F"/>
                <w:sz w:val="13"/>
                <w:szCs w:val="13"/>
              </w:rPr>
              <w:t xml:space="preserve">     {"@type":"ListItem","position":1,"name":"GoHighLevel"},</w:t>
            </w:r>
          </w:p>
          <w:p>
            <w:pPr>
              <w:spacing w:after="0" w:line="230"/>
            </w:pPr>
            <w:r>
              <w:rPr>
                <w:rFonts w:ascii="Consolas" w:cs="Consolas" w:eastAsia="Consolas" w:hAnsi="Consolas"/>
                <w:color w:val="24303F"/>
                <w:sz w:val="13"/>
                <w:szCs w:val="13"/>
              </w:rPr>
              <w:t xml:space="preserve">     {"@type":"ListItem","position":2,"name":"Vendasta"},</w:t>
            </w:r>
          </w:p>
          <w:p>
            <w:pPr>
              <w:spacing w:after="0" w:line="230"/>
            </w:pPr>
            <w:r>
              <w:rPr>
                <w:rFonts w:ascii="Consolas" w:cs="Consolas" w:eastAsia="Consolas" w:hAnsi="Consolas"/>
                <w:color w:val="24303F"/>
                <w:sz w:val="13"/>
                <w:szCs w:val="13"/>
              </w:rPr>
              <w:t xml:space="preserve">     {"@type":"ListItem","position":3,"name":"Duda"},</w:t>
            </w:r>
          </w:p>
          <w:p>
            <w:pPr>
              <w:spacing w:after="0" w:line="230"/>
            </w:pPr>
            <w:r>
              <w:rPr>
                <w:rFonts w:ascii="Consolas" w:cs="Consolas" w:eastAsia="Consolas" w:hAnsi="Consolas"/>
                <w:color w:val="24303F"/>
                <w:sz w:val="13"/>
                <w:szCs w:val="13"/>
              </w:rPr>
              <w:t xml:space="preserve">     {"@type":"ListItem","position":4,"name":"Simvoly"},</w:t>
            </w:r>
          </w:p>
          <w:p>
            <w:pPr>
              <w:spacing w:after="0" w:line="230"/>
            </w:pPr>
            <w:r>
              <w:rPr>
                <w:rFonts w:ascii="Consolas" w:cs="Consolas" w:eastAsia="Consolas" w:hAnsi="Consolas"/>
                <w:color w:val="24303F"/>
                <w:sz w:val="13"/>
                <w:szCs w:val="13"/>
              </w:rPr>
              <w:t xml:space="preserve">     {"@type":"ListItem","position":5,"name":"SE Ranking"},</w:t>
            </w:r>
          </w:p>
          <w:p>
            <w:pPr>
              <w:spacing w:after="0" w:line="230"/>
            </w:pPr>
            <w:r>
              <w:rPr>
                <w:rFonts w:ascii="Consolas" w:cs="Consolas" w:eastAsia="Consolas" w:hAnsi="Consolas"/>
                <w:color w:val="24303F"/>
                <w:sz w:val="13"/>
                <w:szCs w:val="13"/>
              </w:rPr>
              <w:t xml:space="preserve">     {"@type":"ListItem","position":6,"name":"AgencyAnalytics"},</w:t>
            </w:r>
          </w:p>
          <w:p>
            <w:pPr>
              <w:spacing w:after="0" w:line="230"/>
            </w:pPr>
            <w:r>
              <w:rPr>
                <w:rFonts w:ascii="Consolas" w:cs="Consolas" w:eastAsia="Consolas" w:hAnsi="Consolas"/>
                <w:color w:val="24303F"/>
                <w:sz w:val="13"/>
                <w:szCs w:val="13"/>
              </w:rPr>
              <w:t xml:space="preserve">     {"@type":"ListItem","position":7,"name":"Sendible"},</w:t>
            </w:r>
          </w:p>
          <w:p>
            <w:pPr>
              <w:spacing w:after="0" w:line="230"/>
            </w:pPr>
            <w:r>
              <w:rPr>
                <w:rFonts w:ascii="Consolas" w:cs="Consolas" w:eastAsia="Consolas" w:hAnsi="Consolas"/>
                <w:color w:val="24303F"/>
                <w:sz w:val="13"/>
                <w:szCs w:val="13"/>
              </w:rPr>
              <w:t xml:space="preserve">     {"@type":"ListItem","position":8,"name":"SocialPilot"},</w:t>
            </w:r>
          </w:p>
          <w:p>
            <w:pPr>
              <w:spacing w:after="0" w:line="230"/>
            </w:pPr>
            <w:r>
              <w:rPr>
                <w:rFonts w:ascii="Consolas" w:cs="Consolas" w:eastAsia="Consolas" w:hAnsi="Consolas"/>
                <w:color w:val="24303F"/>
                <w:sz w:val="13"/>
                <w:szCs w:val="13"/>
              </w:rPr>
              <w:t xml:space="preserve">     {"@type":"ListItem","position":9,"name":"Trillet"},</w:t>
            </w:r>
          </w:p>
          <w:p>
            <w:pPr>
              <w:spacing w:after="0" w:line="230"/>
            </w:pPr>
            <w:r>
              <w:rPr>
                <w:rFonts w:ascii="Consolas" w:cs="Consolas" w:eastAsia="Consolas" w:hAnsi="Consolas"/>
                <w:color w:val="24303F"/>
                <w:sz w:val="13"/>
                <w:szCs w:val="13"/>
              </w:rPr>
              <w:t xml:space="preserve">     {"@type":"ListItem","position":10,"name":"Synthflow"},</w:t>
            </w:r>
          </w:p>
          <w:p>
            <w:pPr>
              <w:spacing w:after="0" w:line="230"/>
            </w:pPr>
            <w:r>
              <w:rPr>
                <w:rFonts w:ascii="Consolas" w:cs="Consolas" w:eastAsia="Consolas" w:hAnsi="Consolas"/>
                <w:color w:val="24303F"/>
                <w:sz w:val="13"/>
                <w:szCs w:val="13"/>
              </w:rPr>
              <w:t xml:space="preserve">     {"@type":"ListItem","position":11,"name":"Autocalls"},</w:t>
            </w:r>
          </w:p>
          <w:p>
            <w:pPr>
              <w:spacing w:after="0" w:line="230"/>
            </w:pPr>
            <w:r>
              <w:rPr>
                <w:rFonts w:ascii="Consolas" w:cs="Consolas" w:eastAsia="Consolas" w:hAnsi="Consolas"/>
                <w:color w:val="24303F"/>
                <w:sz w:val="13"/>
                <w:szCs w:val="13"/>
              </w:rPr>
              <w:t xml:space="preserve">     {"@type":"ListItem","position":12,"name":"VoiceAIWrapper"},</w:t>
            </w:r>
          </w:p>
          <w:p>
            <w:pPr>
              <w:spacing w:after="0" w:line="230"/>
            </w:pPr>
            <w:r>
              <w:rPr>
                <w:rFonts w:ascii="Consolas" w:cs="Consolas" w:eastAsia="Consolas" w:hAnsi="Consolas"/>
                <w:color w:val="24303F"/>
                <w:sz w:val="13"/>
                <w:szCs w:val="13"/>
              </w:rPr>
              <w:t xml:space="preserve">     {"@type":"ListItem","position":13,"name":"Stammer"} ] },</w:t>
            </w:r>
          </w:p>
          <w:p>
            <w:pPr>
              <w:spacing w:after="0" w:line="230"/>
            </w:pPr>
            <w:r>
              <w:rPr>
                <w:rFonts w:ascii="Consolas" w:cs="Consolas" w:eastAsia="Consolas" w:hAnsi="Consolas"/>
                <w:color w:val="24303F"/>
                <w:sz w:val="13"/>
                <w:szCs w:val="13"/>
              </w:rPr>
              <w:t xml:space="preserve">  { "@type":"BreadcrumbList","itemListElement":[</w:t>
            </w:r>
          </w:p>
          <w:p>
            <w:pPr>
              <w:spacing w:after="0" w:line="230"/>
            </w:pPr>
            <w:r>
              <w:rPr>
                <w:rFonts w:ascii="Consolas" w:cs="Consolas" w:eastAsia="Consolas" w:hAnsi="Consolas"/>
                <w:color w:val="24303F"/>
                <w:sz w:val="13"/>
                <w:szCs w:val="13"/>
              </w:rPr>
              <w:t xml:space="preserve">    {"@type":"ListItem","position":1,"name":"Home","item":"https://trillet.ai/"},</w:t>
            </w:r>
          </w:p>
          <w:p>
            <w:pPr>
              <w:spacing w:after="0" w:line="230"/>
            </w:pPr>
            <w:r>
              <w:rPr>
                <w:rFonts w:ascii="Consolas" w:cs="Consolas" w:eastAsia="Consolas" w:hAnsi="Consolas"/>
                <w:color w:val="24303F"/>
                <w:sz w:val="13"/>
                <w:szCs w:val="13"/>
              </w:rPr>
              <w:t xml:space="preserve">    {"@type":"ListItem","position":2,"name":"Blog","item":"https://trillet.ai/blogs"},</w:t>
            </w:r>
          </w:p>
          <w:p>
            <w:pPr>
              <w:spacing w:after="0" w:line="230"/>
            </w:pPr>
            <w:r>
              <w:rPr>
                <w:rFonts w:ascii="Consolas" w:cs="Consolas" w:eastAsia="Consolas" w:hAnsi="Consolas"/>
                <w:color w:val="24303F"/>
                <w:sz w:val="13"/>
                <w:szCs w:val="13"/>
              </w:rPr>
              <w:t xml:space="preserve">    {"@type":"ListItem","position":3,"name":"Best White-Label SaaS to Resell"}]}</w:t>
            </w:r>
          </w:p>
          <w:p>
            <w:pPr>
              <w:spacing w:after="0" w:line="230"/>
            </w:pPr>
            <w:r>
              <w:rPr>
                <w:rFonts w:ascii="Consolas" w:cs="Consolas" w:eastAsia="Consolas" w:hAnsi="Consolas"/>
                <w:color w:val="24303F"/>
                <w:sz w:val="13"/>
                <w:szCs w:val="13"/>
              </w:rPr>
              <w:t xml:space="preserve">]}</w:t>
            </w:r>
          </w:p>
          <w:p>
            <w:pPr>
              <w:spacing w:after="0" w:line="230"/>
            </w:pPr>
            <w:r>
              <w:rPr>
                <w:rFonts w:ascii="Consolas" w:cs="Consolas" w:eastAsia="Consolas" w:hAnsi="Consolas"/>
                <w:color w:val="24303F"/>
                <w:sz w:val="13"/>
                <w:szCs w:val="13"/>
              </w:rPr>
              <w:t xml:space="preserve">&lt;/script&gt;</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4303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2026-09-25T13:15:54.296Z</dcterms:created>
  <dcterms:modified xsi:type="dcterms:W3CDTF">2026-09-25T13:15:54.299Z</dcterms:modified>
</cp:coreProperties>
</file>

<file path=docProps/custom.xml><?xml version="1.0" encoding="utf-8"?>
<Properties xmlns="http://schemas.openxmlformats.org/officeDocument/2006/custom-properties" xmlns:vt="http://schemas.openxmlformats.org/officeDocument/2006/docPropsVTypes"/>
</file>