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4 OF 6</w:t>
      </w:r>
    </w:p>
    <w:p>
      <w:pPr>
        <w:spacing w:after="70"/>
      </w:pPr>
      <w:r>
        <w:rPr>
          <w:rFonts w:ascii="Georgia" w:cs="Georgia" w:eastAsia="Georgia" w:hAnsi="Georgia"/>
          <w:b/>
          <w:bCs/>
          <w:color w:val="16223C"/>
          <w:sz w:val="34"/>
          <w:szCs w:val="34"/>
        </w:rPr>
        <w:t xml:space="preserve">The White-Label Agency Stack for 2026: Tools by the Job They Do</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/blogs/white-label-tools-for-agencies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White-Label Tools for Agencies: The 2026 Stack  (46)</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white-label tools that make up a modern agency stack in 2026, chosen by job and sourced from the agency founders in our community.  (131)</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tools for agencies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agency stack · white label software for agencies · agency tech stack 2026 · white label client portal · white label reporting · white label voice ai · branded client dashboard</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Routes voice/comms-intent readers to /whitelabel; cross-links Blog 3 for the resell-depth angle so the two do not overlap.</w:t>
      </w:r>
    </w:p>
    <w:p>
      <w:pPr>
        <w:spacing w:after="26"/>
      </w:pPr>
      <w:r>
        <w:rPr>
          <w:rFonts w:ascii="Consolas" w:cs="Consolas" w:eastAsia="Consolas" w:hAnsi="Consolas"/>
          <w:b/>
          <w:bCs/>
          <w:color w:val="9A6B3F"/>
          <w:sz w:val="14"/>
          <w:szCs w:val="14"/>
        </w:rPr>
        <w:t xml:space="preserve">DIFFERENTIATION   </w:t>
      </w:r>
      <w:r>
        <w:rPr>
          <w:rFonts w:ascii="Calibri" w:cs="Calibri" w:eastAsia="Calibri" w:hAnsi="Calibri"/>
          <w:b w:val="false"/>
          <w:bCs w:val="false"/>
          <w:color w:val="24303F"/>
          <w:sz w:val="17"/>
          <w:szCs w:val="17"/>
        </w:rPr>
        <w:t xml:space="preserve">Blog 3 = what to RESELL for revenue (products). Blog 4 = the operating STACK by function. Overlapping jobs kept short + cross-linked to Blog 3; unique jobs (ops layer, comms/voice) carry the weight.</w:t>
      </w:r>
    </w:p>
    <w:p>
      <w:pPr>
        <w:spacing w:after="26"/>
      </w:pPr>
      <w:r>
        <w:rPr>
          <w:rFonts w:ascii="Consolas" w:cs="Consolas" w:eastAsia="Consolas" w:hAnsi="Consolas"/>
          <w:b/>
          <w:bCs/>
          <w:color w:val="9A6B3F"/>
          <w:sz w:val="14"/>
          <w:szCs w:val="14"/>
        </w:rPr>
        <w:t xml:space="preserve">VOICE / SOURCING   </w:t>
      </w:r>
      <w:r>
        <w:rPr>
          <w:rFonts w:ascii="Calibri" w:cs="Calibri" w:eastAsia="Calibri" w:hAnsi="Calibri"/>
          <w:b w:val="false"/>
          <w:bCs w:val="false"/>
          <w:color w:val="24303F"/>
          <w:sz w:val="17"/>
          <w:szCs w:val="17"/>
        </w:rPr>
        <w:t xml:space="preserve">Team 'we'. First-party: we build white-label voice AI and run a community of agency founders on Skool; picks reflect what they actually run, plus our review. Australian spelling, zero em-dashes.</w:t>
      </w:r>
    </w:p>
    <w:p>
      <w:pPr>
        <w:spacing w:after="26"/>
      </w:pPr>
      <w:r>
        <w:rPr>
          <w:rFonts w:ascii="Consolas" w:cs="Consolas" w:eastAsia="Consolas" w:hAnsi="Consolas"/>
          <w:b/>
          <w:bCs/>
          <w:color w:val="9A6B3F"/>
          <w:sz w:val="14"/>
          <w:szCs w:val="14"/>
        </w:rPr>
        <w:t xml:space="preserve">FACT-CHECK   </w:t>
      </w:r>
      <w:r>
        <w:rPr>
          <w:rFonts w:ascii="Calibri" w:cs="Calibri" w:eastAsia="Calibri" w:hAnsi="Calibri"/>
          <w:b w:val="false"/>
          <w:bCs w:val="false"/>
          <w:color w:val="24303F"/>
          <w:sz w:val="17"/>
          <w:szCs w:val="17"/>
        </w:rPr>
        <w:t xml:space="preserve">Tool pricing/white-label verified Sep 2026 (SuperOkay, ManyRequests, SPP, GoHighLevel, Vendasta, Duda, Simvoly, SE Ranking, AgencyAnalytics, DashThis, Sendible, SocialPilot, Synthflow, Autocalls, TextUs). Re-verify before publish. Any specific community quote/stat must be real and supplied, not invented.</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Most “white-label tools for agencies” lists are a pile of 25 logos with a line each. That is not how an agency actually buys. You do not need 25 tools, you need one good tool for each job your agency does, wired together so a client only ever sees your brand. This is that stack for 2026: the jobs a white-label agency has to cover, the tools we would put in each slot, and an honest note on where each one earns its place or falls short.</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A white-label agency stack is the set of tools you run under your own brand to win, deliver and keep clients, one per job. The core jobs in 2026 are a client portal and billing (SuperOkay, ManyRequests, SPP), a CRM and marketing platform (GoHighLevel, Vendasta), websites and funnels (Duda, Simvoly), SEO and reporting (SE Ranking, AgencyAnalytics, DashThis), social (Sendible, SocialPilot), and client communication, which increasingly means voice AI and SMS (Trillet, TextUs). Start with a portal, a way to communicate, and reporting; add the rest as you grow.</w:t>
            </w:r>
          </w:p>
        </w:tc>
      </w:tr>
    </w:tbl>
    <w:p>
      <w:pPr>
        <w:spacing w:after="50" w:before="160"/>
      </w:pPr>
      <w:r>
        <w:rPr>
          <w:rFonts w:ascii="Georgia" w:cs="Georgia" w:eastAsia="Georgia" w:hAnsi="Georgia"/>
          <w:b/>
          <w:bCs/>
          <w:color w:val="16223C"/>
          <w:sz w:val="25"/>
          <w:szCs w:val="25"/>
        </w:rPr>
        <w:t xml:space="preserve">How we chose these</w:t>
      </w:r>
    </w:p>
    <w:p>
      <w:pPr>
        <w:spacing w:after="110" w:line="278"/>
      </w:pPr>
      <w:r>
        <w:rPr>
          <w:rFonts w:ascii="Calibri" w:cs="Calibri" w:eastAsia="Calibri" w:hAnsi="Calibri"/>
          <w:b w:val="false"/>
          <w:bCs w:val="false"/>
          <w:i w:val="false"/>
          <w:iCs w:val="false"/>
          <w:color w:val="24303F"/>
          <w:sz w:val="20"/>
          <w:szCs w:val="20"/>
        </w:rPr>
        <w:t xml:space="preserve">Two things sit behind every pick below. First, we build white-label voice AI for agencies, so we live in this market and see what works when a real client is on the line. Second, we run a community of agency founders on Skool, and the tools here are the ones they actually run and argue about, not whatever pays the highest affiliate commission. Where a tool keeps coming up in that community, or keeps causing complaints, we have said so. Prices and plans move; the figures are current as of September 2026, so confirm them before you commit.</w:t>
      </w:r>
    </w:p>
    <w:p>
      <w:pPr>
        <w:spacing w:after="50" w:before="160"/>
      </w:pPr>
      <w:r>
        <w:rPr>
          <w:rFonts w:ascii="Georgia" w:cs="Georgia" w:eastAsia="Georgia" w:hAnsi="Georgia"/>
          <w:b/>
          <w:bCs/>
          <w:color w:val="16223C"/>
          <w:sz w:val="25"/>
          <w:szCs w:val="25"/>
        </w:rPr>
        <w:t xml:space="preserve">The stack at a glance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2450"/>
        <w:gridCol w:w="3050"/>
        <w:gridCol w:w="1550"/>
        <w:gridCol w:w="2310"/>
      </w:tblGrid>
      <w:tr>
        <w:trPr>
          <w:tblHeader/>
        </w:trPr>
        <w:tc>
          <w:tcPr>
            <w:tcW w:type="dxa" w:w="24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Job</w:t>
            </w:r>
          </w:p>
        </w:tc>
        <w:tc>
          <w:tcPr>
            <w:tcW w:type="dxa" w:w="30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Tools we would pick</w:t>
            </w:r>
          </w:p>
        </w:tc>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White-label</w:t>
            </w:r>
          </w:p>
        </w:tc>
        <w:tc>
          <w:tcPr>
            <w:tcW w:type="dxa" w:w="231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Starts at</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portal, PM &amp; billing</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SuperOkay, ManyRequests, SPP</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~$29/mo</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CRM &amp; marketing platform</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 Vendasta</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$97/mo</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Websites &amp; funnels</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Duda, Simvoly</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~$59/mo</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&amp; reporting</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 Ranking, AgencyAnalytics, DashThis</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~$129/mo</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&amp; content</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Sendible, SocialPilot</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~$100/mo</w:t>
            </w:r>
          </w:p>
        </w:tc>
      </w:tr>
      <w:tr>
        <w:tc>
          <w:tcPr>
            <w:tcW w:type="dxa" w:w="24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communication (voice &amp; SMS)</w:t>
            </w:r>
          </w:p>
        </w:tc>
        <w:tc>
          <w:tcPr>
            <w:tcW w:type="dxa" w:w="30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 TextUs</w:t>
            </w:r>
          </w:p>
        </w:tc>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231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$99/mo</w:t>
            </w:r>
          </w:p>
        </w:tc>
      </w:tr>
    </w:tbl>
    <w:p>
      <w:pPr>
        <w:spacing w:after="110" w:line="278"/>
      </w:pPr>
      <w:r>
        <w:rPr>
          <w:rFonts w:ascii="Calibri" w:cs="Calibri" w:eastAsia="Calibri" w:hAnsi="Calibri"/>
          <w:b w:val="false"/>
          <w:bCs w:val="false"/>
          <w:i w:val="false"/>
          <w:iCs w:val="false"/>
          <w:color w:val="24303F"/>
          <w:sz w:val="20"/>
          <w:szCs w:val="20"/>
        </w:rPr>
        <w:t xml:space="preserve">The detail, job by job, is below. We go deepest on the jobs that decide whether clients stay: the portal they log into, and how you talk to their customers. For the tools you rebrand and resell as products in their own right, our </w:t>
      </w:r>
      <w:r>
        <w:rPr>
          <w:rFonts w:ascii="Calibri" w:cs="Calibri" w:eastAsia="Calibri" w:hAnsi="Calibri"/>
          <w:color w:val="1B5E86"/>
          <w:sz w:val="20"/>
          <w:szCs w:val="20"/>
          <w:u w:val="single"/>
        </w:rPr>
        <w:t xml:space="preserve">best white-label SaaS platforms to resell</w:t>
      </w:r>
      <w:r>
        <w:rPr>
          <w:rFonts w:ascii="Consolas" w:cs="Consolas" w:eastAsia="Consolas" w:hAnsi="Consolas"/>
          <w:color w:val="5A6675"/>
          <w:sz w:val="12"/>
          <w:szCs w:val="12"/>
        </w:rPr>
        <w:t xml:space="preserve"> [/blogs/best-white-label-saas-platforms-to-resell]</w:t>
      </w:r>
      <w:r>
        <w:rPr>
          <w:rFonts w:ascii="Calibri" w:cs="Calibri" w:eastAsia="Calibri" w:hAnsi="Calibri"/>
          <w:b w:val="false"/>
          <w:bCs w:val="false"/>
          <w:i w:val="false"/>
          <w:iCs w:val="false"/>
          <w:color w:val="24303F"/>
          <w:sz w:val="20"/>
          <w:szCs w:val="20"/>
        </w:rPr>
        <w:t xml:space="preserve"> guide goes deeper than we will here.</w:t>
      </w:r>
    </w:p>
    <w:p>
      <w:pPr>
        <w:spacing w:after="50" w:before="160"/>
      </w:pPr>
      <w:r>
        <w:rPr>
          <w:rFonts w:ascii="Georgia" w:cs="Georgia" w:eastAsia="Georgia" w:hAnsi="Georgia"/>
          <w:b/>
          <w:bCs/>
          <w:color w:val="16223C"/>
          <w:sz w:val="25"/>
          <w:szCs w:val="25"/>
        </w:rPr>
        <w:t xml:space="preserve">Job 1: The client portal, project management and billing</w:t>
      </w:r>
    </w:p>
    <w:p>
      <w:pPr>
        <w:spacing w:after="110" w:line="278"/>
      </w:pPr>
      <w:r>
        <w:rPr>
          <w:rFonts w:ascii="Calibri" w:cs="Calibri" w:eastAsia="Calibri" w:hAnsi="Calibri"/>
          <w:b w:val="false"/>
          <w:bCs w:val="false"/>
          <w:i w:val="false"/>
          <w:iCs w:val="false"/>
          <w:color w:val="24303F"/>
          <w:sz w:val="20"/>
          <w:szCs w:val="20"/>
        </w:rPr>
        <w:t xml:space="preserve">This is the tool your client logs into, so it is the one that most makes your agency feel like a real product rather than a freelancer with a logo. It is also the job most agencies bolt together badly from spreadsheets and email. Get it right and onboarding, approvals, deliverables and invoicing all live in one branded place. In our community this is the single most debated slot in the stack, usually SuperOkay versus ManyRequests, so we will take all three contenders honestly.</w:t>
      </w:r>
    </w:p>
    <w:p>
      <w:pPr>
        <w:spacing w:after="6" w:before="130"/>
      </w:pPr>
      <w:r>
        <w:rPr>
          <w:rFonts w:ascii="Calibri" w:cs="Calibri" w:eastAsia="Calibri" w:hAnsi="Calibri"/>
          <w:b/>
          <w:bCs/>
          <w:color w:val="16223C"/>
          <w:sz w:val="22"/>
          <w:szCs w:val="22"/>
        </w:rPr>
        <w:t xml:space="preserve">SuperOkay</w:t>
      </w:r>
      <w:r>
        <w:rPr>
          <w:rFonts w:ascii="Consolas" w:cs="Consolas" w:eastAsia="Consolas" w:hAnsi="Consolas"/>
          <w:b/>
          <w:bCs/>
          <w:color w:val="9A6B3F"/>
          <w:spacing w:val="8"/>
          <w:sz w:val="13"/>
          <w:szCs w:val="13"/>
        </w:rPr>
        <w:t xml:space="preserve">    CLIENT PORTAL</w:t>
      </w:r>
    </w:p>
    <w:p>
      <w:pPr>
        <w:spacing w:after="110" w:line="278"/>
      </w:pPr>
      <w:r>
        <w:rPr>
          <w:rFonts w:ascii="Calibri" w:cs="Calibri" w:eastAsia="Calibri" w:hAnsi="Calibri"/>
          <w:b w:val="false"/>
          <w:bCs w:val="false"/>
          <w:i w:val="false"/>
          <w:iCs w:val="false"/>
          <w:color w:val="24303F"/>
          <w:sz w:val="20"/>
          <w:szCs w:val="20"/>
        </w:rPr>
        <w:t xml:space="preserve">The most polished portal for the money, and the one design-led and creative agencies reach for first. You get a branded client hub for files, tasks, approvals and packaged services, with a genuinely professional client-facing feel that clients mistake for something you built. It is portal-first, so it is lighter on deep project management and billing than the productized-agency tools below. For a small agency that wants clients to feel looked after without a heavy build, it is hard to beat.</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Solo and small creative agencies wanting a polished branded portal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Free tier; Solo+ ~$29/mo (5 clients, white-label); Business ~$112/mo (unlimited clients)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on Solo+ and up</w:t>
      </w:r>
    </w:p>
    <w:p>
      <w:pPr>
        <w:spacing w:after="6" w:before="130"/>
      </w:pPr>
      <w:r>
        <w:rPr>
          <w:rFonts w:ascii="Calibri" w:cs="Calibri" w:eastAsia="Calibri" w:hAnsi="Calibri"/>
          <w:b/>
          <w:bCs/>
          <w:color w:val="16223C"/>
          <w:sz w:val="22"/>
          <w:szCs w:val="22"/>
        </w:rPr>
        <w:t xml:space="preserve">ManyRequests</w:t>
      </w:r>
      <w:r>
        <w:rPr>
          <w:rFonts w:ascii="Consolas" w:cs="Consolas" w:eastAsia="Consolas" w:hAnsi="Consolas"/>
          <w:b/>
          <w:bCs/>
          <w:color w:val="9A6B3F"/>
          <w:spacing w:val="8"/>
          <w:sz w:val="13"/>
          <w:szCs w:val="13"/>
        </w:rPr>
        <w:t xml:space="preserve">    PORTAL + PM + BILLING</w:t>
      </w:r>
    </w:p>
    <w:p>
      <w:pPr>
        <w:spacing w:after="110" w:line="278"/>
      </w:pPr>
      <w:r>
        <w:rPr>
          <w:rFonts w:ascii="Calibri" w:cs="Calibri" w:eastAsia="Calibri" w:hAnsi="Calibri"/>
          <w:b w:val="false"/>
          <w:bCs w:val="false"/>
          <w:i w:val="false"/>
          <w:iCs w:val="false"/>
          <w:color w:val="24303F"/>
          <w:sz w:val="20"/>
          <w:szCs w:val="20"/>
        </w:rPr>
        <w:t xml:space="preserve">Built for productized service agencies that sell recurring packages, ManyRequests folds a branded client portal, project and request management, order forms and subscription billing into one system. It is the tool founders in our community pick when the business is a subscription (design, SEO, content on retainer) rather than one-off projects, because a client can order, track work and be billed without ever leaving your brand. It is more opinionated than a blank portal, which is the point, though that structure suits productized models better than bespoke consulting.</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Productized agencies running recurring, packaged services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Starter ~$29/mo, Core ~$59/mo, Pro ~$99/mo (annual)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branded portal on your domain</w:t>
      </w:r>
    </w:p>
    <w:p>
      <w:pPr>
        <w:spacing w:after="6" w:before="130"/>
      </w:pPr>
      <w:r>
        <w:rPr>
          <w:rFonts w:ascii="Calibri" w:cs="Calibri" w:eastAsia="Calibri" w:hAnsi="Calibri"/>
          <w:b/>
          <w:bCs/>
          <w:color w:val="16223C"/>
          <w:sz w:val="22"/>
          <w:szCs w:val="22"/>
        </w:rPr>
        <w:t xml:space="preserve">Service Provider Pro (SPP)</w:t>
      </w:r>
      <w:r>
        <w:rPr>
          <w:rFonts w:ascii="Consolas" w:cs="Consolas" w:eastAsia="Consolas" w:hAnsi="Consolas"/>
          <w:b/>
          <w:bCs/>
          <w:color w:val="9A6B3F"/>
          <w:spacing w:val="8"/>
          <w:sz w:val="13"/>
          <w:szCs w:val="13"/>
        </w:rPr>
        <w:t xml:space="preserve">    CLIENT MGMT + BILLING</w:t>
      </w:r>
    </w:p>
    <w:p>
      <w:pPr>
        <w:spacing w:after="110" w:line="278"/>
      </w:pPr>
      <w:r>
        <w:rPr>
          <w:rFonts w:ascii="Calibri" w:cs="Calibri" w:eastAsia="Calibri" w:hAnsi="Calibri"/>
          <w:b w:val="false"/>
          <w:bCs w:val="false"/>
          <w:i w:val="false"/>
          <w:iCs w:val="false"/>
          <w:color w:val="24303F"/>
          <w:sz w:val="20"/>
          <w:szCs w:val="20"/>
        </w:rPr>
        <w:t xml:space="preserve">SPP sits closest to a full white-label back office: client management, orders and recurring billing with your logo, colours and custom domain, so clients believe you built the portal from scratch. It overlaps ManyRequests heavily; the usual deciding factor in our community is billing depth and workflow taste rather than features on paper. Try both before you commit, because migrating a live client base between portals is the kind of pain you only want to feel once.</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Productized agencies wanting portal and billing tightly joined</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Custom/tiered; confirm current plans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logo, colours and custom domain</w:t>
      </w:r>
    </w:p>
    <w:p>
      <w:pPr>
        <w:spacing w:after="50" w:before="160"/>
      </w:pPr>
      <w:r>
        <w:rPr>
          <w:rFonts w:ascii="Georgia" w:cs="Georgia" w:eastAsia="Georgia" w:hAnsi="Georgia"/>
          <w:b/>
          <w:bCs/>
          <w:color w:val="16223C"/>
          <w:sz w:val="25"/>
          <w:szCs w:val="25"/>
        </w:rPr>
        <w:t xml:space="preserve">Job 2: The CRM and marketing platform</w:t>
      </w:r>
    </w:p>
    <w:p>
      <w:pPr>
        <w:spacing w:after="110" w:line="278"/>
      </w:pPr>
      <w:r>
        <w:rPr>
          <w:rFonts w:ascii="Calibri" w:cs="Calibri" w:eastAsia="Calibri" w:hAnsi="Calibri"/>
          <w:b w:val="false"/>
          <w:bCs w:val="false"/>
          <w:i w:val="false"/>
          <w:iCs w:val="false"/>
          <w:color w:val="24303F"/>
          <w:sz w:val="20"/>
          <w:szCs w:val="20"/>
        </w:rPr>
        <w:t xml:space="preserve">The engine room: pipelines, email and SMS, automations and often booking. For most agencies this is one of the big all-in-one platforms, and it is a job we cover in depth in the resell guide, so here is the short version.</w:t>
      </w:r>
    </w:p>
    <w:p>
      <w:pPr>
        <w:spacing w:after="6" w:before="130"/>
      </w:pPr>
      <w:r>
        <w:rPr>
          <w:rFonts w:ascii="Calibri" w:cs="Calibri" w:eastAsia="Calibri" w:hAnsi="Calibri"/>
          <w:b/>
          <w:bCs/>
          <w:color w:val="16223C"/>
          <w:sz w:val="22"/>
          <w:szCs w:val="22"/>
        </w:rPr>
        <w:t xml:space="preserve">GoHighLevel</w:t>
      </w:r>
      <w:r>
        <w:rPr>
          <w:rFonts w:ascii="Consolas" w:cs="Consolas" w:eastAsia="Consolas" w:hAnsi="Consolas"/>
          <w:b/>
          <w:bCs/>
          <w:color w:val="9A6B3F"/>
          <w:spacing w:val="8"/>
          <w:sz w:val="13"/>
          <w:szCs w:val="13"/>
        </w:rPr>
        <w:t xml:space="preserve">    ALL-IN-ONE SUITE</w:t>
      </w:r>
    </w:p>
    <w:p>
      <w:pPr>
        <w:spacing w:after="110" w:line="278"/>
      </w:pPr>
      <w:r>
        <w:rPr>
          <w:rFonts w:ascii="Calibri" w:cs="Calibri" w:eastAsia="Calibri" w:hAnsi="Calibri"/>
          <w:b w:val="false"/>
          <w:bCs w:val="false"/>
          <w:i w:val="false"/>
          <w:iCs w:val="false"/>
          <w:color w:val="24303F"/>
          <w:sz w:val="20"/>
          <w:szCs w:val="20"/>
        </w:rPr>
        <w:t xml:space="preserve">The default for agencies that want one platform to run everything, and to resell it as their own software through SaaS Mode. Fully white-label on the Unlimited plan, with a genuine sell-it-as-yours path on SaaS Pro. It is powerful and sprawling, so budget for the learning curve, and note that HIPAA is a paid add-on rather than standard.</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wanting one system and a SaaS to resell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Starter $97/mo; Unlimited $297/mo (white-label); SaaS Pro $497/mo</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from $297</w:t>
      </w:r>
    </w:p>
    <w:p>
      <w:pPr>
        <w:spacing w:after="6" w:before="130"/>
      </w:pPr>
      <w:r>
        <w:rPr>
          <w:rFonts w:ascii="Calibri" w:cs="Calibri" w:eastAsia="Calibri" w:hAnsi="Calibri"/>
          <w:b/>
          <w:bCs/>
          <w:color w:val="16223C"/>
          <w:sz w:val="22"/>
          <w:szCs w:val="22"/>
        </w:rPr>
        <w:t xml:space="preserve">Vendasta</w:t>
      </w:r>
      <w:r>
        <w:rPr>
          <w:rFonts w:ascii="Consolas" w:cs="Consolas" w:eastAsia="Consolas" w:hAnsi="Consolas"/>
          <w:b/>
          <w:bCs/>
          <w:color w:val="9A6B3F"/>
          <w:spacing w:val="8"/>
          <w:sz w:val="13"/>
          <w:szCs w:val="13"/>
        </w:rPr>
        <w:t xml:space="preserve">    MARKETPLACE</w:t>
      </w:r>
    </w:p>
    <w:p>
      <w:pPr>
        <w:spacing w:after="110" w:line="278"/>
      </w:pPr>
      <w:r>
        <w:rPr>
          <w:rFonts w:ascii="Calibri" w:cs="Calibri" w:eastAsia="Calibri" w:hAnsi="Calibri"/>
          <w:b w:val="false"/>
          <w:bCs w:val="false"/>
          <w:i w:val="false"/>
          <w:iCs w:val="false"/>
          <w:color w:val="24303F"/>
          <w:sz w:val="20"/>
          <w:szCs w:val="20"/>
        </w:rPr>
        <w:t xml:space="preserve">Less a single tool, more a branded marketplace of 250-plus solutions you resell to local businesses, with fulfilment you can lean on. Its offset pricing rewards agencies that actually sell the marketplace. Good for breadth; shallower than a specialist in any one category.</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reselling a broad catalogue to local businesses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$99 / $499 / $999 per month; marketplace spend offsets the fee</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SOC 2 Type II</w:t>
      </w:r>
    </w:p>
    <w:p>
      <w:pPr>
        <w:spacing w:after="110" w:line="278"/>
      </w:pPr>
      <w:r>
        <w:rPr>
          <w:rFonts w:ascii="Calibri" w:cs="Calibri" w:eastAsia="Calibri" w:hAnsi="Calibri"/>
          <w:b w:val="false"/>
          <w:bCs w:val="false"/>
          <w:i w:val="false"/>
          <w:iCs w:val="false"/>
          <w:color w:val="24303F"/>
          <w:sz w:val="20"/>
          <w:szCs w:val="20"/>
        </w:rPr>
        <w:t xml:space="preserve">Both get the full treatment, with the compliance and margin detail, in our </w:t>
      </w:r>
      <w:r>
        <w:rPr>
          <w:rFonts w:ascii="Calibri" w:cs="Calibri" w:eastAsia="Calibri" w:hAnsi="Calibri"/>
          <w:color w:val="1B5E86"/>
          <w:sz w:val="20"/>
          <w:szCs w:val="20"/>
          <w:u w:val="single"/>
        </w:rPr>
        <w:t xml:space="preserve">best white-label SaaS platforms</w:t>
      </w:r>
      <w:r>
        <w:rPr>
          <w:rFonts w:ascii="Consolas" w:cs="Consolas" w:eastAsia="Consolas" w:hAnsi="Consolas"/>
          <w:color w:val="5A6675"/>
          <w:sz w:val="12"/>
          <w:szCs w:val="12"/>
        </w:rPr>
        <w:t xml:space="preserve"> [/blogs/best-white-label-saas-platforms-to-resell]</w:t>
      </w:r>
      <w:r>
        <w:rPr>
          <w:rFonts w:ascii="Calibri" w:cs="Calibri" w:eastAsia="Calibri" w:hAnsi="Calibri"/>
          <w:b w:val="false"/>
          <w:bCs w:val="false"/>
          <w:i w:val="false"/>
          <w:iCs w:val="false"/>
          <w:color w:val="24303F"/>
          <w:sz w:val="20"/>
          <w:szCs w:val="20"/>
        </w:rPr>
        <w:t xml:space="preserve"> guide.</w:t>
      </w:r>
    </w:p>
    <w:p>
      <w:pPr>
        <w:spacing w:after="50" w:before="160"/>
      </w:pPr>
      <w:r>
        <w:rPr>
          <w:rFonts w:ascii="Georgia" w:cs="Georgia" w:eastAsia="Georgia" w:hAnsi="Georgia"/>
          <w:b/>
          <w:bCs/>
          <w:color w:val="16223C"/>
          <w:sz w:val="25"/>
          <w:szCs w:val="25"/>
        </w:rPr>
        <w:t xml:space="preserve">Job 3: Websites and funnels</w:t>
      </w:r>
    </w:p>
    <w:p>
      <w:pPr>
        <w:spacing w:after="110" w:line="278"/>
      </w:pPr>
      <w:r>
        <w:rPr>
          <w:rFonts w:ascii="Calibri" w:cs="Calibri" w:eastAsia="Calibri" w:hAnsi="Calibri"/>
          <w:b w:val="false"/>
          <w:bCs w:val="false"/>
          <w:i w:val="false"/>
          <w:iCs w:val="false"/>
          <w:color w:val="24303F"/>
          <w:sz w:val="20"/>
          <w:szCs w:val="20"/>
        </w:rPr>
        <w:t xml:space="preserve">If building client sites is core to what you sell, this slot is its own tool rather than a feature of the CRM. Two picks, kept brief because we profile them in the resell guide.</w:t>
      </w:r>
    </w:p>
    <w:p>
      <w:pPr>
        <w:spacing w:after="6" w:before="130"/>
      </w:pPr>
      <w:r>
        <w:rPr>
          <w:rFonts w:ascii="Calibri" w:cs="Calibri" w:eastAsia="Calibri" w:hAnsi="Calibri"/>
          <w:b/>
          <w:bCs/>
          <w:color w:val="16223C"/>
          <w:sz w:val="22"/>
          <w:szCs w:val="22"/>
        </w:rPr>
        <w:t xml:space="preserve">Duda</w:t>
      </w:r>
      <w:r>
        <w:rPr>
          <w:rFonts w:ascii="Consolas" w:cs="Consolas" w:eastAsia="Consolas" w:hAnsi="Consolas"/>
          <w:b/>
          <w:bCs/>
          <w:color w:val="9A6B3F"/>
          <w:spacing w:val="8"/>
          <w:sz w:val="13"/>
          <w:szCs w:val="13"/>
        </w:rPr>
        <w:t xml:space="preserve">    WEBSITE BUILDER</w:t>
      </w:r>
    </w:p>
    <w:p>
      <w:pPr>
        <w:spacing w:after="110" w:line="278"/>
      </w:pPr>
      <w:r>
        <w:rPr>
          <w:rFonts w:ascii="Calibri" w:cs="Calibri" w:eastAsia="Calibri" w:hAnsi="Calibri"/>
          <w:b w:val="false"/>
          <w:bCs w:val="false"/>
          <w:i w:val="false"/>
          <w:iCs w:val="false"/>
          <w:color w:val="24303F"/>
          <w:sz w:val="20"/>
          <w:szCs w:val="20"/>
        </w:rPr>
        <w:t xml:space="preserve">The design-first choice for agencies shipping polished client sites at volume, white-label throughout, with real team and handover workflows. It is a site builder, not a funnel-and-CRM platform, and does that one job very well.</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whose core service is websites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Team $29/mo, Agency $52/mo, White Label $149/mo</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on the $149 tier</w:t>
      </w:r>
    </w:p>
    <w:p>
      <w:pPr>
        <w:spacing w:after="6" w:before="130"/>
      </w:pPr>
      <w:r>
        <w:rPr>
          <w:rFonts w:ascii="Calibri" w:cs="Calibri" w:eastAsia="Calibri" w:hAnsi="Calibri"/>
          <w:b/>
          <w:bCs/>
          <w:color w:val="16223C"/>
          <w:sz w:val="22"/>
          <w:szCs w:val="22"/>
        </w:rPr>
        <w:t xml:space="preserve">Simvoly</w:t>
      </w:r>
      <w:r>
        <w:rPr>
          <w:rFonts w:ascii="Consolas" w:cs="Consolas" w:eastAsia="Consolas" w:hAnsi="Consolas"/>
          <w:b/>
          <w:bCs/>
          <w:color w:val="9A6B3F"/>
          <w:spacing w:val="8"/>
          <w:sz w:val="13"/>
          <w:szCs w:val="13"/>
        </w:rPr>
        <w:t xml:space="preserve">    SITES + FUNNELS + CRM</w:t>
      </w:r>
    </w:p>
    <w:p>
      <w:pPr>
        <w:spacing w:after="110" w:line="278"/>
      </w:pPr>
      <w:r>
        <w:rPr>
          <w:rFonts w:ascii="Calibri" w:cs="Calibri" w:eastAsia="Calibri" w:hAnsi="Calibri"/>
          <w:b w:val="false"/>
          <w:bCs w:val="false"/>
          <w:i w:val="false"/>
          <w:iCs w:val="false"/>
          <w:color w:val="24303F"/>
          <w:sz w:val="20"/>
          <w:szCs w:val="20"/>
        </w:rPr>
        <w:t xml:space="preserve">Wider than Duda, spanning sites, funnels, e-commerce and a light CRM, with one of the cheapest white-label reseller paths and no per-site fees at the top tier. The trade is breadth over the pure polish of a specialist.</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wanting sites plus funnels under one brand, cheaply</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White-label reseller from ~$59/mo; ~$497/mo unlimited</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from the entry reseller tier</w:t>
      </w:r>
    </w:p>
    <w:p>
      <w:pPr>
        <w:spacing w:after="50" w:before="160"/>
      </w:pPr>
      <w:r>
        <w:rPr>
          <w:rFonts w:ascii="Georgia" w:cs="Georgia" w:eastAsia="Georgia" w:hAnsi="Georgia"/>
          <w:b/>
          <w:bCs/>
          <w:color w:val="16223C"/>
          <w:sz w:val="25"/>
          <w:szCs w:val="25"/>
        </w:rPr>
        <w:t xml:space="preserve">Job 4: SEO and reporting</w:t>
      </w:r>
    </w:p>
    <w:p>
      <w:pPr>
        <w:spacing w:after="110" w:line="278"/>
      </w:pPr>
      <w:r>
        <w:rPr>
          <w:rFonts w:ascii="Calibri" w:cs="Calibri" w:eastAsia="Calibri" w:hAnsi="Calibri"/>
          <w:b w:val="false"/>
          <w:bCs w:val="false"/>
          <w:i w:val="false"/>
          <w:iCs w:val="false"/>
          <w:color w:val="24303F"/>
          <w:sz w:val="20"/>
          <w:szCs w:val="20"/>
        </w:rPr>
        <w:t xml:space="preserve">Two separate needs that agencies often confuse: the tool that produces SEO data, and the tool that turns any data into a client-facing report. In our community the common mistake is paying for one when you needed the other, so we will keep them straight.</w:t>
      </w:r>
    </w:p>
    <w:p>
      <w:pPr>
        <w:spacing w:after="6" w:before="130"/>
      </w:pPr>
      <w:r>
        <w:rPr>
          <w:rFonts w:ascii="Calibri" w:cs="Calibri" w:eastAsia="Calibri" w:hAnsi="Calibri"/>
          <w:b/>
          <w:bCs/>
          <w:color w:val="16223C"/>
          <w:sz w:val="22"/>
          <w:szCs w:val="22"/>
        </w:rPr>
        <w:t xml:space="preserve">SE Ranking</w:t>
      </w:r>
      <w:r>
        <w:rPr>
          <w:rFonts w:ascii="Consolas" w:cs="Consolas" w:eastAsia="Consolas" w:hAnsi="Consolas"/>
          <w:b/>
          <w:bCs/>
          <w:color w:val="9A6B3F"/>
          <w:spacing w:val="8"/>
          <w:sz w:val="13"/>
          <w:szCs w:val="13"/>
        </w:rPr>
        <w:t xml:space="preserve">    SEO PLATFORM</w:t>
      </w:r>
    </w:p>
    <w:p>
      <w:pPr>
        <w:spacing w:after="110" w:line="278"/>
      </w:pPr>
      <w:r>
        <w:rPr>
          <w:rFonts w:ascii="Calibri" w:cs="Calibri" w:eastAsia="Calibri" w:hAnsi="Calibri"/>
          <w:b w:val="false"/>
          <w:bCs w:val="false"/>
          <w:i w:val="false"/>
          <w:iCs w:val="false"/>
          <w:color w:val="24303F"/>
          <w:sz w:val="20"/>
          <w:szCs w:val="20"/>
        </w:rPr>
        <w:t xml:space="preserve">A full SEO platform, not a report skin: native rank tracking, audits, keyword and AI-search data, all brandable through a client portal on the Agency Pack add-on. This is the pick when you sell SEO as a service and the underlying data needs to be yours. The catch is that white-label is a paid add-on on top of the base plan, not included.</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selling SEO that need to own the data</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Core from ~$129/mo; Agency Pack add-on ~$69/mo for white-label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Client portal and reports via Agency Pack</w:t>
      </w:r>
    </w:p>
    <w:p>
      <w:pPr>
        <w:spacing w:after="6" w:before="130"/>
      </w:pPr>
      <w:r>
        <w:rPr>
          <w:rFonts w:ascii="Calibri" w:cs="Calibri" w:eastAsia="Calibri" w:hAnsi="Calibri"/>
          <w:b/>
          <w:bCs/>
          <w:color w:val="16223C"/>
          <w:sz w:val="22"/>
          <w:szCs w:val="22"/>
        </w:rPr>
        <w:t xml:space="preserve">AgencyAnalytics</w:t>
      </w:r>
      <w:r>
        <w:rPr>
          <w:rFonts w:ascii="Consolas" w:cs="Consolas" w:eastAsia="Consolas" w:hAnsi="Consolas"/>
          <w:b/>
          <w:bCs/>
          <w:color w:val="9A6B3F"/>
          <w:spacing w:val="8"/>
          <w:sz w:val="13"/>
          <w:szCs w:val="13"/>
        </w:rPr>
        <w:t xml:space="preserve">    REPORTING LAYER</w:t>
      </w:r>
    </w:p>
    <w:p>
      <w:pPr>
        <w:spacing w:after="110" w:line="278"/>
      </w:pPr>
      <w:r>
        <w:rPr>
          <w:rFonts w:ascii="Calibri" w:cs="Calibri" w:eastAsia="Calibri" w:hAnsi="Calibri"/>
          <w:b w:val="false"/>
          <w:bCs w:val="false"/>
          <w:i w:val="false"/>
          <w:iCs w:val="false"/>
          <w:color w:val="24303F"/>
          <w:sz w:val="20"/>
          <w:szCs w:val="20"/>
        </w:rPr>
        <w:t xml:space="preserve">A reporting and dashboard tool that pulls from the tools you already run and turns them into clean, branded client reports. It does not generate SEO data itself, so it pairs with SE Ranking rather than replacing it. Per-client pricing is the thing to watch; it climbs quickly past 20 clients.</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wanting branded reports across many data sources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From ~$59/mo; full white-label from the Agency tier (~$179-$239/mo); ~$12-14 per extra client</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from the Agency tier</w:t>
      </w:r>
    </w:p>
    <w:p>
      <w:pPr>
        <w:spacing w:after="6" w:before="130"/>
      </w:pPr>
      <w:r>
        <w:rPr>
          <w:rFonts w:ascii="Calibri" w:cs="Calibri" w:eastAsia="Calibri" w:hAnsi="Calibri"/>
          <w:b/>
          <w:bCs/>
          <w:color w:val="16223C"/>
          <w:sz w:val="22"/>
          <w:szCs w:val="22"/>
        </w:rPr>
        <w:t xml:space="preserve">DashThis</w:t>
      </w:r>
      <w:r>
        <w:rPr>
          <w:rFonts w:ascii="Consolas" w:cs="Consolas" w:eastAsia="Consolas" w:hAnsi="Consolas"/>
          <w:b/>
          <w:bCs/>
          <w:color w:val="9A6B3F"/>
          <w:spacing w:val="8"/>
          <w:sz w:val="13"/>
          <w:szCs w:val="13"/>
        </w:rPr>
        <w:t xml:space="preserve">    REPORTING DASHBOARDS</w:t>
      </w:r>
    </w:p>
    <w:p>
      <w:pPr>
        <w:spacing w:after="110" w:line="278"/>
      </w:pPr>
      <w:r>
        <w:rPr>
          <w:rFonts w:ascii="Calibri" w:cs="Calibri" w:eastAsia="Calibri" w:hAnsi="Calibri"/>
          <w:b w:val="false"/>
          <w:bCs w:val="false"/>
          <w:i w:val="false"/>
          <w:iCs w:val="false"/>
          <w:color w:val="24303F"/>
          <w:sz w:val="20"/>
          <w:szCs w:val="20"/>
        </w:rPr>
        <w:t xml:space="preserve">The lighter, faster route to branded dashboards if reporting is all you need. White-label with a custom domain arrives on the Professional plan, and the per-client cost lands lower than most. It is deliberately narrow: dashboards done well, not an SEO engine or a full analytics suite.</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that just want fast, branded client dashboards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Individual $44/mo; Professional $139/mo (white-label, custom domain)</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on Professional and up</w:t>
      </w:r>
    </w:p>
    <w:p>
      <w:pPr>
        <w:spacing w:after="50" w:before="160"/>
      </w:pPr>
      <w:r>
        <w:rPr>
          <w:rFonts w:ascii="Georgia" w:cs="Georgia" w:eastAsia="Georgia" w:hAnsi="Georgia"/>
          <w:b/>
          <w:bCs/>
          <w:color w:val="16223C"/>
          <w:sz w:val="25"/>
          <w:szCs w:val="25"/>
        </w:rPr>
        <w:t xml:space="preserve">Job 5: Social and content</w:t>
      </w:r>
    </w:p>
    <w:p>
      <w:pPr>
        <w:spacing w:after="110" w:line="278"/>
      </w:pPr>
      <w:r>
        <w:rPr>
          <w:rFonts w:ascii="Calibri" w:cs="Calibri" w:eastAsia="Calibri" w:hAnsi="Calibri"/>
          <w:b w:val="false"/>
          <w:bCs w:val="false"/>
          <w:i w:val="false"/>
          <w:iCs w:val="false"/>
          <w:color w:val="24303F"/>
          <w:sz w:val="20"/>
          <w:szCs w:val="20"/>
        </w:rPr>
        <w:t xml:space="preserve">Scheduling, publishing and reporting across networks under your brand. A crowded category with low differentiation, so it usually comes down to price and how many client accounts you run.</w:t>
      </w:r>
    </w:p>
    <w:p>
      <w:pPr>
        <w:spacing w:after="6" w:before="130"/>
      </w:pPr>
      <w:r>
        <w:rPr>
          <w:rFonts w:ascii="Calibri" w:cs="Calibri" w:eastAsia="Calibri" w:hAnsi="Calibri"/>
          <w:b/>
          <w:bCs/>
          <w:color w:val="16223C"/>
          <w:sz w:val="22"/>
          <w:szCs w:val="22"/>
        </w:rPr>
        <w:t xml:space="preserve">Sendible</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The agency-grade option: white-label across the dashboard, notifications and a custom domain, with room for many client profiles and branded reports. The trade is cost, which climbs as profiles scale.</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running social for many clients, fully branded</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White-label from ~$299/mo</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Dashboard, notifications, custom domain</w:t>
      </w:r>
    </w:p>
    <w:p>
      <w:pPr>
        <w:spacing w:after="6" w:before="130"/>
      </w:pPr>
      <w:r>
        <w:rPr>
          <w:rFonts w:ascii="Calibri" w:cs="Calibri" w:eastAsia="Calibri" w:hAnsi="Calibri"/>
          <w:b/>
          <w:bCs/>
          <w:color w:val="16223C"/>
          <w:sz w:val="22"/>
          <w:szCs w:val="22"/>
        </w:rPr>
        <w:t xml:space="preserve">SocialPilot</w:t>
      </w:r>
      <w:r>
        <w:rPr>
          <w:rFonts w:ascii="Consolas" w:cs="Consolas" w:eastAsia="Consolas" w:hAnsi="Consolas"/>
          <w:b/>
          <w:bCs/>
          <w:color w:val="9A6B3F"/>
          <w:spacing w:val="8"/>
          <w:sz w:val="13"/>
          <w:szCs w:val="13"/>
        </w:rPr>
        <w:t xml:space="preserve">    SOCIAL MANAGEMENT</w:t>
      </w:r>
    </w:p>
    <w:p>
      <w:pPr>
        <w:spacing w:after="110" w:line="278"/>
      </w:pPr>
      <w:r>
        <w:rPr>
          <w:rFonts w:ascii="Calibri" w:cs="Calibri" w:eastAsia="Calibri" w:hAnsi="Calibri"/>
          <w:b w:val="false"/>
          <w:bCs w:val="false"/>
          <w:i w:val="false"/>
          <w:iCs w:val="false"/>
          <w:color w:val="24303F"/>
          <w:sz w:val="20"/>
          <w:szCs w:val="20"/>
        </w:rPr>
        <w:t xml:space="preserve">The value pick, with white-label branding on the dashboard and reports at a materially lower price. Capable and cheaper; you compete on service rather than on the tool.</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wanting a capable, cheaper white-label social tool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White-label from ~$100/mo; ~$200/mo for advanced white-label</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Dashboard, reports, branding</w:t>
      </w:r>
    </w:p>
    <w:p>
      <w:pPr>
        <w:spacing w:after="50" w:before="160"/>
      </w:pPr>
      <w:r>
        <w:rPr>
          <w:rFonts w:ascii="Georgia" w:cs="Georgia" w:eastAsia="Georgia" w:hAnsi="Georgia"/>
          <w:b/>
          <w:bCs/>
          <w:color w:val="16223C"/>
          <w:sz w:val="25"/>
          <w:szCs w:val="25"/>
        </w:rPr>
        <w:t xml:space="preserve">Job 6: Client communication, which now means voice AI and SMS</w:t>
      </w:r>
    </w:p>
    <w:p>
      <w:pPr>
        <w:spacing w:after="110" w:line="278"/>
      </w:pPr>
      <w:r>
        <w:rPr>
          <w:rFonts w:ascii="Calibri" w:cs="Calibri" w:eastAsia="Calibri" w:hAnsi="Calibri"/>
          <w:b w:val="false"/>
          <w:bCs w:val="false"/>
          <w:i w:val="false"/>
          <w:iCs w:val="false"/>
          <w:color w:val="24303F"/>
          <w:sz w:val="20"/>
          <w:szCs w:val="20"/>
        </w:rPr>
        <w:t xml:space="preserve">This is the job that has changed most, and the one our community talks about more than any other right now. Answering a client's phones and texting their customers used to be a service you delivered with people. In 2026 it is increasingly software you run under your brand, and it is the stickiest thing in the whole stack, because a client feels a missed or fumbled call the same day, in lost bookings and lost revenue. It is also the job where the tools differ most, so choose on more than a feature list.</w:t>
      </w:r>
    </w:p>
    <w:p>
      <w:pPr>
        <w:spacing w:after="6" w:before="130"/>
      </w:pPr>
      <w:r>
        <w:rPr>
          <w:rFonts w:ascii="Calibri" w:cs="Calibri" w:eastAsia="Calibri" w:hAnsi="Calibri"/>
          <w:b/>
          <w:bCs/>
          <w:color w:val="16223C"/>
          <w:sz w:val="22"/>
          <w:szCs w:val="22"/>
        </w:rPr>
        <w:t xml:space="preserve">Trillet</w:t>
      </w:r>
      <w:r>
        <w:rPr>
          <w:rFonts w:ascii="Consolas" w:cs="Consolas" w:eastAsia="Consolas" w:hAnsi="Consolas"/>
          <w:b/>
          <w:bCs/>
          <w:color w:val="9A6B3F"/>
          <w:spacing w:val="8"/>
          <w:sz w:val="13"/>
          <w:szCs w:val="13"/>
        </w:rPr>
        <w:t xml:space="preserve">    VOICE AI · FEATURED</w:t>
      </w:r>
    </w:p>
    <w:p>
      <w:pPr>
        <w:spacing w:after="110" w:line="278"/>
      </w:pPr>
      <w:r>
        <w:rPr>
          <w:rFonts w:ascii="Calibri" w:cs="Calibri" w:eastAsia="Calibri" w:hAnsi="Calibri"/>
          <w:b w:val="false"/>
          <w:bCs w:val="false"/>
          <w:i w:val="false"/>
          <w:iCs w:val="false"/>
          <w:color w:val="24303F"/>
          <w:sz w:val="20"/>
          <w:szCs w:val="20"/>
        </w:rPr>
        <w:t xml:space="preserve">Disclosure first: this is us. We built Trillet as a voice-first white-label platform for agencies whose clients cannot afford a mishandled call, dentists, clinics, law firms, trades. It is fully white-label, your domain, dashboard and billing, with an isolated workspace per client, and we lead with the thing most voice platforms treat as an upsell: compliance and a verifiable record of every call. That is the recurring theme when regulated clients come up in our community, the platform has to be safe to put your name on before anything else matters.</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60"/>
        <w:gridCol w:w="7600"/>
      </w:tblGrid>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Best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Phone-heavy or regulated clients where a missed or mishandled call costs real money</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Pricing</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Flat $0.12/min usage; Studio $99/mo (1,000 min), Agency $299/mo (3,000 min) with unlimited client workspaces; 7-day free trial, no contracts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White-label</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Full: your domain, dashboard and billing, isolated workspace per client</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Compliance</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SOC 2 Type II, ISO 27001, HIPAA, GDPR, ACMA, TCPA on every plan, with audit trails and call recordings and transcripts</w:t>
            </w:r>
          </w:p>
        </w:tc>
      </w:tr>
      <w:tr>
        <w:tc>
          <w:tcPr>
            <w:tcW w:type="dxa" w:w="1760"/>
            <w:tcBorders>
              <w:top w:val="single" w:color="D9DEE8" w:sz="4"/>
              <w:left w:val="single" w:color="D9DEE8" w:sz="4"/>
              <w:bottom w:val="single" w:color="D9DEE8" w:sz="4"/>
              <w:right w:val="single" w:color="D9DEE8" w:sz="4"/>
            </w:tcBorders>
            <w:shd w:fill="F4F5F7" w:color="auto" w:val="clear"/>
            <w:tcMar>
              <w:top w:type="dxa" w:w="50"/>
              <w:left w:type="dxa" w:w="110"/>
              <w:bottom w:type="dxa" w:w="50"/>
              <w:right w:type="dxa" w:w="110"/>
            </w:tcMar>
          </w:tcPr>
          <w:p>
            <w:pPr>
              <w:spacing w:after="0" w:line="238"/>
            </w:pPr>
            <w:r>
              <w:rPr>
                <w:rFonts w:ascii="Calibri" w:cs="Calibri" w:eastAsia="Calibri" w:hAnsi="Calibri"/>
                <w:b/>
                <w:bCs/>
                <w:color w:val="9A6B3F"/>
                <w:sz w:val="15"/>
                <w:szCs w:val="15"/>
              </w:rPr>
              <w:t xml:space="preserve">Watch for</w:t>
            </w:r>
          </w:p>
        </w:tc>
        <w:tc>
          <w:tcPr>
            <w:tcW w:type="dxa" w:w="7600"/>
            <w:tcBorders>
              <w:top w:val="single" w:color="D9DEE8" w:sz="4"/>
              <w:left w:val="single" w:color="D9DEE8" w:sz="4"/>
              <w:bottom w:val="single" w:color="D9DEE8" w:sz="4"/>
              <w:right w:val="single" w:color="D9DEE8" w:sz="4"/>
            </w:tcBorders>
            <w:shd w:fill="FFFFFF" w:color="auto" w:val="clear"/>
            <w:tcMar>
              <w:top w:type="dxa" w:w="50"/>
              <w:left w:type="dxa" w:w="110"/>
              <w:bottom w:type="dxa" w:w="50"/>
              <w:right w:type="dxa" w:w="110"/>
            </w:tcMar>
          </w:tcPr>
          <w:p>
            <w:pPr>
              <w:spacing w:after="0" w:line="238"/>
            </w:pPr>
            <w:r>
              <w:rPr>
                <w:rFonts w:ascii="Calibri" w:cs="Calibri" w:eastAsia="Calibri" w:hAnsi="Calibri"/>
                <w:b w:val="false"/>
                <w:bCs w:val="false"/>
                <w:color w:val="24303F"/>
                <w:sz w:val="15"/>
                <w:szCs w:val="15"/>
              </w:rPr>
              <w:t xml:space="preserve">A focused phone product, not a broad marketing stack; pair it with the CRM slot above</w:t>
            </w:r>
          </w:p>
        </w:tc>
      </w:tr>
    </w:tbl>
    <w:p>
      <w:pPr>
        <w:spacing w:after="110" w:line="278"/>
      </w:pPr>
      <w:r>
        <w:rPr>
          <w:rFonts w:ascii="Calibri" w:cs="Calibri" w:eastAsia="Calibri" w:hAnsi="Calibri"/>
          <w:b w:val="false"/>
          <w:bCs w:val="false"/>
          <w:i w:val="false"/>
          <w:iCs w:val="false"/>
          <w:color w:val="24303F"/>
          <w:sz w:val="20"/>
          <w:szCs w:val="20"/>
        </w:rPr>
        <w:t xml:space="preserve">Clients keep their existing numbers through carrier-level call forwarding, so going live takes about 30 seconds each. 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 and the platform-by-platform voice comparison sits in our </w:t>
      </w:r>
      <w:r>
        <w:rPr>
          <w:rFonts w:ascii="Calibri" w:cs="Calibri" w:eastAsia="Calibri" w:hAnsi="Calibri"/>
          <w:color w:val="1B5E86"/>
          <w:sz w:val="20"/>
          <w:szCs w:val="20"/>
          <w:u w:val="single"/>
        </w:rPr>
        <w:t xml:space="preserve">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guide.</w:t>
      </w:r>
    </w:p>
    <w:p>
      <w:pPr>
        <w:spacing w:after="6" w:before="130"/>
      </w:pPr>
      <w:r>
        <w:rPr>
          <w:rFonts w:ascii="Calibri" w:cs="Calibri" w:eastAsia="Calibri" w:hAnsi="Calibri"/>
          <w:b/>
          <w:bCs/>
          <w:color w:val="16223C"/>
          <w:sz w:val="22"/>
          <w:szCs w:val="22"/>
        </w:rPr>
        <w:t xml:space="preserve">Synthflow / Autocalls</w:t>
      </w:r>
      <w:r>
        <w:rPr>
          <w:rFonts w:ascii="Consolas" w:cs="Consolas" w:eastAsia="Consolas" w:hAnsi="Consolas"/>
          <w:b/>
          <w:bCs/>
          <w:color w:val="9A6B3F"/>
          <w:spacing w:val="8"/>
          <w:sz w:val="13"/>
          <w:szCs w:val="13"/>
        </w:rPr>
        <w:t xml:space="preserve">    VOICE AI ALTERNATIVES</w:t>
      </w:r>
    </w:p>
    <w:p>
      <w:pPr>
        <w:spacing w:after="110" w:line="278"/>
      </w:pPr>
      <w:r>
        <w:rPr>
          <w:rFonts w:ascii="Calibri" w:cs="Calibri" w:eastAsia="Calibri" w:hAnsi="Calibri"/>
          <w:b w:val="false"/>
          <w:bCs w:val="false"/>
          <w:i w:val="false"/>
          <w:iCs w:val="false"/>
          <w:color w:val="24303F"/>
          <w:sz w:val="20"/>
          <w:szCs w:val="20"/>
        </w:rPr>
        <w:t xml:space="preserve">Two credible alternatives depending on your priority. Synthflow is a strong no-code voice builder with SOC 2, HIPAA, GDPR and ISO 27001, though its white-label sits on an enterprise-level tier that is a real commitment. Autocalls goes the other way: fast and cheap, all-inclusive from around $0.09 a minute with unlimited sub-accounts and multi-channel, but a lighter compliance story, so check it against regulated clients before you commit.</w:t>
      </w:r>
    </w:p>
    <w:p>
      <w:pPr>
        <w:spacing w:after="90" w:line="250"/>
      </w:pPr>
      <w:r>
        <w:rPr>
          <w:rFonts w:ascii="Calibri" w:cs="Calibri" w:eastAsia="Calibri" w:hAnsi="Calibri"/>
          <w:b/>
          <w:bCs/>
          <w:color w:val="9A6B3F"/>
          <w:sz w:val="16"/>
          <w:szCs w:val="16"/>
        </w:rPr>
        <w:t xml:space="preserve">Synthflow: </w:t>
      </w:r>
      <w:r>
        <w:rPr>
          <w:rFonts w:ascii="Calibri" w:cs="Calibri" w:eastAsia="Calibri" w:hAnsi="Calibri"/>
          <w:color w:val="24303F"/>
          <w:sz w:val="16"/>
          <w:szCs w:val="16"/>
        </w:rPr>
        <w:t xml:space="preserve">No-code, well-certified; white-label is enterprise-tier</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Autocalls: </w:t>
      </w:r>
      <w:r>
        <w:rPr>
          <w:rFonts w:ascii="Calibri" w:cs="Calibri" w:eastAsia="Calibri" w:hAnsi="Calibri"/>
          <w:color w:val="24303F"/>
          <w:sz w:val="16"/>
          <w:szCs w:val="16"/>
        </w:rPr>
        <w:t xml:space="preserve">~$0.09/min, ~$419/mo white-label, multi-channel; lighter compliance</w:t>
      </w:r>
    </w:p>
    <w:p>
      <w:pPr>
        <w:spacing w:after="6" w:before="130"/>
      </w:pPr>
      <w:r>
        <w:rPr>
          <w:rFonts w:ascii="Calibri" w:cs="Calibri" w:eastAsia="Calibri" w:hAnsi="Calibri"/>
          <w:b/>
          <w:bCs/>
          <w:color w:val="16223C"/>
          <w:sz w:val="22"/>
          <w:szCs w:val="22"/>
        </w:rPr>
        <w:t xml:space="preserve">TextUs</w:t>
      </w:r>
      <w:r>
        <w:rPr>
          <w:rFonts w:ascii="Consolas" w:cs="Consolas" w:eastAsia="Consolas" w:hAnsi="Consolas"/>
          <w:b/>
          <w:bCs/>
          <w:color w:val="9A6B3F"/>
          <w:spacing w:val="8"/>
          <w:sz w:val="13"/>
          <w:szCs w:val="13"/>
        </w:rPr>
        <w:t xml:space="preserve">    WHITE-LABEL SMS</w:t>
      </w:r>
    </w:p>
    <w:p>
      <w:pPr>
        <w:spacing w:after="110" w:line="278"/>
      </w:pPr>
      <w:r>
        <w:rPr>
          <w:rFonts w:ascii="Calibri" w:cs="Calibri" w:eastAsia="Calibri" w:hAnsi="Calibri"/>
          <w:b w:val="false"/>
          <w:bCs w:val="false"/>
          <w:i w:val="false"/>
          <w:iCs w:val="false"/>
          <w:color w:val="24303F"/>
          <w:sz w:val="20"/>
          <w:szCs w:val="20"/>
        </w:rPr>
        <w:t xml:space="preserve">For the texting half of communication, TextUs offers a genuinely white-label (and OEM) SMS platform you can fold into your own offering. It is aimed at B2B and revenue teams, so it suits agencies whose clients book, remind and follow up by text. Pair it with voice, or lean on the SMS built into your CRM if volumes are light.</w:t>
      </w:r>
    </w:p>
    <w:p>
      <w:pPr>
        <w:spacing w:after="90" w:line="250"/>
      </w:pPr>
      <w:r>
        <w:rPr>
          <w:rFonts w:ascii="Calibri" w:cs="Calibri" w:eastAsia="Calibri" w:hAnsi="Calibri"/>
          <w:b/>
          <w:bCs/>
          <w:color w:val="9A6B3F"/>
          <w:sz w:val="16"/>
          <w:szCs w:val="16"/>
        </w:rPr>
        <w:t xml:space="preserve">Best for: </w:t>
      </w:r>
      <w:r>
        <w:rPr>
          <w:rFonts w:ascii="Calibri" w:cs="Calibri" w:eastAsia="Calibri" w:hAnsi="Calibri"/>
          <w:color w:val="24303F"/>
          <w:sz w:val="16"/>
          <w:szCs w:val="16"/>
        </w:rPr>
        <w:t xml:space="preserve">Agencies adding branded SMS to client communication</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Pricing: </w:t>
      </w:r>
      <w:r>
        <w:rPr>
          <w:rFonts w:ascii="Calibri" w:cs="Calibri" w:eastAsia="Calibri" w:hAnsi="Calibri"/>
          <w:color w:val="24303F"/>
          <w:sz w:val="16"/>
          <w:szCs w:val="16"/>
        </w:rPr>
        <w:t xml:space="preserve">Custom; white-label and OEM options</w:t>
      </w:r>
      <w:r>
        <w:rPr>
          <w:rFonts w:ascii="Calibri" w:cs="Calibri" w:eastAsia="Calibri" w:hAnsi="Calibri"/>
          <w:color w:val="5A6675"/>
          <w:sz w:val="15"/>
          <w:szCs w:val="15"/>
        </w:rPr>
        <w:t xml:space="preserve">    ·  </w:t>
      </w:r>
      <w:r>
        <w:rPr>
          <w:rFonts w:ascii="Calibri" w:cs="Calibri" w:eastAsia="Calibri" w:hAnsi="Calibri"/>
          <w:b/>
          <w:bCs/>
          <w:color w:val="9A6B3F"/>
          <w:sz w:val="16"/>
          <w:szCs w:val="16"/>
        </w:rPr>
        <w:t xml:space="preserve">White-label: </w:t>
      </w:r>
      <w:r>
        <w:rPr>
          <w:rFonts w:ascii="Calibri" w:cs="Calibri" w:eastAsia="Calibri" w:hAnsi="Calibri"/>
          <w:color w:val="24303F"/>
          <w:sz w:val="16"/>
          <w:szCs w:val="16"/>
        </w:rPr>
        <w:t xml:space="preserve">Full platform, embedded messenger, or API</w:t>
      </w:r>
    </w:p>
    <w:p>
      <w:pPr>
        <w:spacing w:after="50" w:before="160"/>
      </w:pPr>
      <w:r>
        <w:rPr>
          <w:rFonts w:ascii="Georgia" w:cs="Georgia" w:eastAsia="Georgia" w:hAnsi="Georgia"/>
          <w:b/>
          <w:bCs/>
          <w:color w:val="16223C"/>
          <w:sz w:val="25"/>
          <w:szCs w:val="25"/>
        </w:rPr>
        <w:t xml:space="preserve">How the stack fits together</w:t>
      </w:r>
    </w:p>
    <w:p>
      <w:pPr>
        <w:spacing w:after="110" w:line="278"/>
      </w:pPr>
      <w:r>
        <w:rPr>
          <w:rFonts w:ascii="Calibri" w:cs="Calibri" w:eastAsia="Calibri" w:hAnsi="Calibri"/>
          <w:b w:val="false"/>
          <w:bCs w:val="false"/>
          <w:i w:val="false"/>
          <w:iCs w:val="false"/>
          <w:color w:val="24303F"/>
          <w:sz w:val="20"/>
          <w:szCs w:val="20"/>
        </w:rPr>
        <w:t xml:space="preserve">You do not buy all of this at once. The minimum viable white-label stack is three tools: a client portal so you look like a real product, a way to communicate with clients' customers, and reporting so the value is visible. In practice that is something like SuperOkay or ManyRequests, Trillet for the calls, and DashThis or SE Ranking for the reports. That alone lets you onboard, deliver and prove results under your brand.</w:t>
      </w:r>
    </w:p>
    <w:p>
      <w:pPr>
        <w:spacing w:after="110" w:line="278"/>
      </w:pPr>
      <w:r>
        <w:rPr>
          <w:rFonts w:ascii="Calibri" w:cs="Calibri" w:eastAsia="Calibri" w:hAnsi="Calibri"/>
          <w:b w:val="false"/>
          <w:bCs w:val="false"/>
          <w:i w:val="false"/>
          <w:iCs w:val="false"/>
          <w:color w:val="24303F"/>
          <w:sz w:val="20"/>
          <w:szCs w:val="20"/>
        </w:rPr>
        <w:t xml:space="preserve">Add the rest as the work demands it: a CRM platform when you are running campaigns at volume, a site builder when websites become a core service, social when you take on content retainers. The goal is not the biggest stack, it is one dependable tool per job, each one branded as yours, none of them showing a client who really built it. If your first move is to package one of these as a product you sell on, the </w:t>
      </w:r>
      <w:r>
        <w:rPr>
          <w:rFonts w:ascii="Calibri" w:cs="Calibri" w:eastAsia="Calibri" w:hAnsi="Calibri"/>
          <w:color w:val="1B5E86"/>
          <w:sz w:val="20"/>
          <w:szCs w:val="20"/>
          <w:u w:val="single"/>
        </w:rPr>
        <w:t xml:space="preserve">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and </w:t>
      </w:r>
      <w:r>
        <w:rPr>
          <w:rFonts w:ascii="Calibri" w:cs="Calibri" w:eastAsia="Calibri" w:hAnsi="Calibri"/>
          <w:color w:val="1B5E86"/>
          <w:sz w:val="20"/>
          <w:szCs w:val="20"/>
          <w:u w:val="single"/>
        </w:rPr>
        <w:t xml:space="preserve">partner tracks</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guides pick up from here.</w:t>
      </w:r>
    </w:p>
    <w:p>
      <w:pPr>
        <w:spacing w:after="50" w:before="16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a white-label agency stack?</w:t>
      </w:r>
    </w:p>
    <w:p>
      <w:pPr>
        <w:spacing w:after="110" w:line="278"/>
      </w:pPr>
      <w:r>
        <w:rPr>
          <w:rFonts w:ascii="Calibri" w:cs="Calibri" w:eastAsia="Calibri" w:hAnsi="Calibri"/>
          <w:b w:val="false"/>
          <w:bCs w:val="false"/>
          <w:i w:val="false"/>
          <w:iCs w:val="false"/>
          <w:color w:val="24303F"/>
          <w:sz w:val="20"/>
          <w:szCs w:val="20"/>
        </w:rPr>
        <w:t xml:space="preserve">The set of tools an agency runs under its own brand to win, deliver and keep clients, one tool per job. A typical stack covers a client portal, a CRM, websites, SEO and reporting, social, and client communication, all branded so clients only ever see your agency.</w:t>
      </w:r>
    </w:p>
    <w:p>
      <w:pPr>
        <w:spacing w:after="16" w:before="90"/>
      </w:pPr>
      <w:r>
        <w:rPr>
          <w:rFonts w:ascii="Calibri" w:cs="Calibri" w:eastAsia="Calibri" w:hAnsi="Calibri"/>
          <w:b/>
          <w:bCs/>
          <w:color w:val="16223C"/>
          <w:sz w:val="20"/>
          <w:szCs w:val="20"/>
        </w:rPr>
        <w:t xml:space="preserve">Do I need all of these tools?</w:t>
      </w:r>
    </w:p>
    <w:p>
      <w:pPr>
        <w:spacing w:after="110" w:line="278"/>
      </w:pPr>
      <w:r>
        <w:rPr>
          <w:rFonts w:ascii="Calibri" w:cs="Calibri" w:eastAsia="Calibri" w:hAnsi="Calibri"/>
          <w:b w:val="false"/>
          <w:bCs w:val="false"/>
          <w:i w:val="false"/>
          <w:iCs w:val="false"/>
          <w:color w:val="24303F"/>
          <w:sz w:val="20"/>
          <w:szCs w:val="20"/>
        </w:rPr>
        <w:t xml:space="preserve">No. Start with three: a client portal, a way to communicate with clients' customers (voice and SMS), and reporting. Add a CRM, site builder and social tools as the work demands. One dependable tool per job beats a sprawling stack you half-use.</w:t>
      </w:r>
    </w:p>
    <w:p>
      <w:pPr>
        <w:spacing w:after="16" w:before="90"/>
      </w:pPr>
      <w:r>
        <w:rPr>
          <w:rFonts w:ascii="Calibri" w:cs="Calibri" w:eastAsia="Calibri" w:hAnsi="Calibri"/>
          <w:b/>
          <w:bCs/>
          <w:color w:val="16223C"/>
          <w:sz w:val="20"/>
          <w:szCs w:val="20"/>
        </w:rPr>
        <w:t xml:space="preserve">How much does a white-label agency stack cost?</w:t>
      </w:r>
    </w:p>
    <w:p>
      <w:pPr>
        <w:spacing w:after="110" w:line="278"/>
      </w:pPr>
      <w:r>
        <w:rPr>
          <w:rFonts w:ascii="Calibri" w:cs="Calibri" w:eastAsia="Calibri" w:hAnsi="Calibri"/>
          <w:b w:val="false"/>
          <w:bCs w:val="false"/>
          <w:i w:val="false"/>
          <w:iCs w:val="false"/>
          <w:color w:val="24303F"/>
          <w:sz w:val="20"/>
          <w:szCs w:val="20"/>
        </w:rPr>
        <w:t xml:space="preserve">A lean starting stack runs roughly $150-$400 a month in tool costs, plus usage-based fees for things like voice minutes. Costs scale with clients and profiles, so watch per-client pricing on reporting and social tools, which climbs fastest.</w:t>
      </w:r>
    </w:p>
    <w:p>
      <w:pPr>
        <w:spacing w:after="16" w:before="90"/>
      </w:pPr>
      <w:r>
        <w:rPr>
          <w:rFonts w:ascii="Calibri" w:cs="Calibri" w:eastAsia="Calibri" w:hAnsi="Calibri"/>
          <w:b/>
          <w:bCs/>
          <w:color w:val="16223C"/>
          <w:sz w:val="20"/>
          <w:szCs w:val="20"/>
        </w:rPr>
        <w:t xml:space="preserve">Which white-label tools are actually white-label, not just 'agency' plans?</w:t>
      </w:r>
    </w:p>
    <w:p>
      <w:pPr>
        <w:spacing w:after="110" w:line="278"/>
      </w:pPr>
      <w:r>
        <w:rPr>
          <w:rFonts w:ascii="Calibri" w:cs="Calibri" w:eastAsia="Calibri" w:hAnsi="Calibri"/>
          <w:b w:val="false"/>
          <w:bCs w:val="false"/>
          <w:i w:val="false"/>
          <w:iCs w:val="false"/>
          <w:color w:val="24303F"/>
          <w:sz w:val="20"/>
          <w:szCs w:val="20"/>
        </w:rPr>
        <w:t xml:space="preserve">Check that your domain, the dashboard and the billing all carry your brand, and that the vendor's name never shows to the client. Some 'agency' plans only add a logo. The portal, reporting, social and voice tools above offer genuine full white-label on the plans noted.</w:t>
      </w:r>
    </w:p>
    <w:p>
      <w:pPr>
        <w:spacing w:after="16" w:before="90"/>
      </w:pPr>
      <w:r>
        <w:rPr>
          <w:rFonts w:ascii="Calibri" w:cs="Calibri" w:eastAsia="Calibri" w:hAnsi="Calibri"/>
          <w:b/>
          <w:bCs/>
          <w:color w:val="16223C"/>
          <w:sz w:val="20"/>
          <w:szCs w:val="20"/>
        </w:rPr>
        <w:t xml:space="preserve">Can one platform do everything?</w:t>
      </w:r>
    </w:p>
    <w:p>
      <w:pPr>
        <w:spacing w:after="110" w:line="278"/>
      </w:pPr>
      <w:r>
        <w:rPr>
          <w:rFonts w:ascii="Calibri" w:cs="Calibri" w:eastAsia="Calibri" w:hAnsi="Calibri"/>
          <w:b w:val="false"/>
          <w:bCs w:val="false"/>
          <w:i w:val="false"/>
          <w:iCs w:val="false"/>
          <w:color w:val="24303F"/>
          <w:sz w:val="20"/>
          <w:szCs w:val="20"/>
        </w:rPr>
        <w:t xml:space="preserve">An all-in-one like GoHighLevel covers several jobs at once, which is why agencies like it, but it goes shallow on specialist jobs like polished websites, deep reporting and compliant voice. Most agencies run an all-in-one plus two or three specialists.</w:t>
      </w:r>
    </w:p>
    <w:p>
      <w:pPr>
        <w:spacing w:after="16" w:before="90"/>
      </w:pPr>
      <w:r>
        <w:rPr>
          <w:rFonts w:ascii="Calibri" w:cs="Calibri" w:eastAsia="Calibri" w:hAnsi="Calibri"/>
          <w:b/>
          <w:bCs/>
          <w:color w:val="16223C"/>
          <w:sz w:val="20"/>
          <w:szCs w:val="20"/>
        </w:rPr>
        <w:t xml:space="preserve">What is the best white-label tool for client communication?</w:t>
      </w:r>
    </w:p>
    <w:p>
      <w:pPr>
        <w:spacing w:after="110" w:line="278"/>
      </w:pPr>
      <w:r>
        <w:rPr>
          <w:rFonts w:ascii="Calibri" w:cs="Calibri" w:eastAsia="Calibri" w:hAnsi="Calibri"/>
          <w:b w:val="false"/>
          <w:bCs w:val="false"/>
          <w:i w:val="false"/>
          <w:iCs w:val="false"/>
          <w:color w:val="24303F"/>
          <w:sz w:val="20"/>
          <w:szCs w:val="20"/>
        </w:rPr>
        <w:t xml:space="preserve">For voice, choose on compliance and the call record first, especially for regulated clients: Trillet includes SOC 2, HIPAA and the rest on every plan with audit trails. For SMS, a white-label platform like TextUs, or the texting built into your CRM for light volumes.</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6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named tools) + BreadcrumbList. Keep dateModified current; author must be the real byline. Consider an author with agency-community credentials, it reinforces the first-party sourcing.</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Agency Stack for 2026: Tools by the Job They Do",</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"datePublished":"2026-09-26","dateModified":"2026-09-26",</w:t>
            </w:r>
          </w:p>
          <w:p>
            <w:pPr>
              <w:spacing w:after="0" w:line="230"/>
            </w:pPr>
            <w:r>
              <w:rPr>
                <w:rFonts w:ascii="Consolas" w:cs="Consolas" w:eastAsia="Consolas" w:hAnsi="Consolas"/>
                <w:color w:val="24303F"/>
                <w:sz w:val="13"/>
                <w:szCs w:val="13"/>
              </w:rPr>
              <w:t xml:space="preserve">    "mainEntityOfPage":"https://trillet.ai/blogs/white-label-tools-for-agencies"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"@type":"ItemList","name":"White-label agency stack 2026","itemListElement":[</w:t>
            </w:r>
          </w:p>
          <w:p>
            <w:pPr>
              <w:spacing w:after="0" w:line="230"/>
            </w:pPr>
            <w:r>
              <w:rPr>
                <w:rFonts w:ascii="Consolas" w:cs="Consolas" w:eastAsia="Consolas" w:hAnsi="Consolas"/>
                <w:color w:val="24303F"/>
                <w:sz w:val="13"/>
                <w:szCs w:val="13"/>
              </w:rPr>
              <w:t xml:space="preserve">     {"@type":"ListItem","position":1,"name":"SuperOkay"},</w:t>
            </w:r>
          </w:p>
          <w:p>
            <w:pPr>
              <w:spacing w:after="0" w:line="230"/>
            </w:pPr>
            <w:r>
              <w:rPr>
                <w:rFonts w:ascii="Consolas" w:cs="Consolas" w:eastAsia="Consolas" w:hAnsi="Consolas"/>
                <w:color w:val="24303F"/>
                <w:sz w:val="13"/>
                <w:szCs w:val="13"/>
              </w:rPr>
              <w:t xml:space="preserve">     {"@type":"ListItem","position":2,"name":"ManyRequests"},</w:t>
            </w:r>
          </w:p>
          <w:p>
            <w:pPr>
              <w:spacing w:after="0" w:line="230"/>
            </w:pPr>
            <w:r>
              <w:rPr>
                <w:rFonts w:ascii="Consolas" w:cs="Consolas" w:eastAsia="Consolas" w:hAnsi="Consolas"/>
                <w:color w:val="24303F"/>
                <w:sz w:val="13"/>
                <w:szCs w:val="13"/>
              </w:rPr>
              <w:t xml:space="preserve">     {"@type":"ListItem","position":3,"name":"Service Provider Pro"},</w:t>
            </w:r>
          </w:p>
          <w:p>
            <w:pPr>
              <w:spacing w:after="0" w:line="230"/>
            </w:pPr>
            <w:r>
              <w:rPr>
                <w:rFonts w:ascii="Consolas" w:cs="Consolas" w:eastAsia="Consolas" w:hAnsi="Consolas"/>
                <w:color w:val="24303F"/>
                <w:sz w:val="13"/>
                <w:szCs w:val="13"/>
              </w:rPr>
              <w:t xml:space="preserve">     {"@type":"ListItem","position":4,"name":"GoHighLevel"},</w:t>
            </w:r>
          </w:p>
          <w:p>
            <w:pPr>
              <w:spacing w:after="0" w:line="230"/>
            </w:pPr>
            <w:r>
              <w:rPr>
                <w:rFonts w:ascii="Consolas" w:cs="Consolas" w:eastAsia="Consolas" w:hAnsi="Consolas"/>
                <w:color w:val="24303F"/>
                <w:sz w:val="13"/>
                <w:szCs w:val="13"/>
              </w:rPr>
              <w:t xml:space="preserve">     {"@type":"ListItem","position":5,"name":"Vendasta"},</w:t>
            </w:r>
          </w:p>
          <w:p>
            <w:pPr>
              <w:spacing w:after="0" w:line="230"/>
            </w:pPr>
            <w:r>
              <w:rPr>
                <w:rFonts w:ascii="Consolas" w:cs="Consolas" w:eastAsia="Consolas" w:hAnsi="Consolas"/>
                <w:color w:val="24303F"/>
                <w:sz w:val="13"/>
                <w:szCs w:val="13"/>
              </w:rPr>
              <w:t xml:space="preserve">     {"@type":"ListItem","position":6,"name":"Duda"},</w:t>
            </w:r>
          </w:p>
          <w:p>
            <w:pPr>
              <w:spacing w:after="0" w:line="230"/>
            </w:pPr>
            <w:r>
              <w:rPr>
                <w:rFonts w:ascii="Consolas" w:cs="Consolas" w:eastAsia="Consolas" w:hAnsi="Consolas"/>
                <w:color w:val="24303F"/>
                <w:sz w:val="13"/>
                <w:szCs w:val="13"/>
              </w:rPr>
              <w:t xml:space="preserve">     {"@type":"ListItem","position":7,"name":"Simvoly"},</w:t>
            </w:r>
          </w:p>
          <w:p>
            <w:pPr>
              <w:spacing w:after="0" w:line="230"/>
            </w:pPr>
            <w:r>
              <w:rPr>
                <w:rFonts w:ascii="Consolas" w:cs="Consolas" w:eastAsia="Consolas" w:hAnsi="Consolas"/>
                <w:color w:val="24303F"/>
                <w:sz w:val="13"/>
                <w:szCs w:val="13"/>
              </w:rPr>
              <w:t xml:space="preserve">     {"@type":"ListItem","position":8,"name":"SE Ranking"},</w:t>
            </w:r>
          </w:p>
          <w:p>
            <w:pPr>
              <w:spacing w:after="0" w:line="230"/>
            </w:pPr>
            <w:r>
              <w:rPr>
                <w:rFonts w:ascii="Consolas" w:cs="Consolas" w:eastAsia="Consolas" w:hAnsi="Consolas"/>
                <w:color w:val="24303F"/>
                <w:sz w:val="13"/>
                <w:szCs w:val="13"/>
              </w:rPr>
              <w:t xml:space="preserve">     {"@type":"ListItem","position":9,"name":"AgencyAnalytics"},</w:t>
            </w:r>
          </w:p>
          <w:p>
            <w:pPr>
              <w:spacing w:after="0" w:line="230"/>
            </w:pPr>
            <w:r>
              <w:rPr>
                <w:rFonts w:ascii="Consolas" w:cs="Consolas" w:eastAsia="Consolas" w:hAnsi="Consolas"/>
                <w:color w:val="24303F"/>
                <w:sz w:val="13"/>
                <w:szCs w:val="13"/>
              </w:rPr>
              <w:t xml:space="preserve">     {"@type":"ListItem","position":10,"name":"DashThis"},</w:t>
            </w:r>
          </w:p>
          <w:p>
            <w:pPr>
              <w:spacing w:after="0" w:line="230"/>
            </w:pPr>
            <w:r>
              <w:rPr>
                <w:rFonts w:ascii="Consolas" w:cs="Consolas" w:eastAsia="Consolas" w:hAnsi="Consolas"/>
                <w:color w:val="24303F"/>
                <w:sz w:val="13"/>
                <w:szCs w:val="13"/>
              </w:rPr>
              <w:t xml:space="preserve">     {"@type":"ListItem","position":11,"name":"Sendible"},</w:t>
            </w:r>
          </w:p>
          <w:p>
            <w:pPr>
              <w:spacing w:after="0" w:line="230"/>
            </w:pPr>
            <w:r>
              <w:rPr>
                <w:rFonts w:ascii="Consolas" w:cs="Consolas" w:eastAsia="Consolas" w:hAnsi="Consolas"/>
                <w:color w:val="24303F"/>
                <w:sz w:val="13"/>
                <w:szCs w:val="13"/>
              </w:rPr>
              <w:t xml:space="preserve">     {"@type":"ListItem","position":12,"name":"SocialPilot"},</w:t>
            </w:r>
          </w:p>
          <w:p>
            <w:pPr>
              <w:spacing w:after="0" w:line="230"/>
            </w:pPr>
            <w:r>
              <w:rPr>
                <w:rFonts w:ascii="Consolas" w:cs="Consolas" w:eastAsia="Consolas" w:hAnsi="Consolas"/>
                <w:color w:val="24303F"/>
                <w:sz w:val="13"/>
                <w:szCs w:val="13"/>
              </w:rPr>
              <w:t xml:space="preserve">     {"@type":"ListItem","position":13,"name":"Trillet"},</w:t>
            </w:r>
          </w:p>
          <w:p>
            <w:pPr>
              <w:spacing w:after="0" w:line="230"/>
            </w:pPr>
            <w:r>
              <w:rPr>
                <w:rFonts w:ascii="Consolas" w:cs="Consolas" w:eastAsia="Consolas" w:hAnsi="Consolas"/>
                <w:color w:val="24303F"/>
                <w:sz w:val="13"/>
                <w:szCs w:val="13"/>
              </w:rPr>
              <w:t xml:space="preserve">     {"@type":"ListItem","position":14,"name":"TextUs"}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Tools for Agencies"}]}</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2026-09-26T13:51:04.068Z</dcterms:created>
  <dcterms:modified xsi:type="dcterms:W3CDTF">2026-09-26T13:51:04.068Z</dcterms:modified>
</cp:coreProperties>
</file>

<file path=docProps/custom.xml><?xml version="1.0" encoding="utf-8"?>
<Properties xmlns="http://schemas.openxmlformats.org/officeDocument/2006/custom-properties" xmlns:vt="http://schemas.openxmlformats.org/officeDocument/2006/docPropsVTypes"/>
</file>