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985DA" w14:textId="77777777" w:rsidR="00543486" w:rsidRDefault="00543486" w:rsidP="00543486">
      <w:pPr>
        <w:pStyle w:val="Cog-H2a"/>
        <w:spacing w:line="360" w:lineRule="auto"/>
        <w:ind w:right="630"/>
        <w:rPr>
          <w:rFonts w:cs="Arial"/>
          <w:color w:val="000000"/>
          <w:sz w:val="14"/>
          <w:szCs w:val="14"/>
        </w:rPr>
      </w:pPr>
      <w:r>
        <w:rPr>
          <w:rFonts w:cs="Arial"/>
          <w:color w:val="000000"/>
          <w:sz w:val="14"/>
          <w:szCs w:val="14"/>
        </w:rPr>
        <w:t>Curriculum Vitae</w:t>
      </w:r>
    </w:p>
    <w:p w14:paraId="2E60DF7A" w14:textId="77777777" w:rsidR="00543486" w:rsidRDefault="00543486" w:rsidP="00543486">
      <w:pPr>
        <w:pStyle w:val="Cog-body"/>
        <w:tabs>
          <w:tab w:val="left" w:pos="2160"/>
        </w:tabs>
        <w:spacing w:line="360" w:lineRule="auto"/>
        <w:ind w:left="0" w:right="630"/>
        <w:jc w:val="left"/>
        <w:rPr>
          <w:rFonts w:cs="Arial"/>
          <w:color w:val="000000"/>
          <w:sz w:val="14"/>
          <w:szCs w:val="14"/>
        </w:rPr>
      </w:pPr>
      <w:r>
        <w:rPr>
          <w:rFonts w:cs="Arial"/>
          <w:color w:val="000000"/>
          <w:sz w:val="14"/>
          <w:szCs w:val="14"/>
        </w:rPr>
        <w:t>Name:</w:t>
      </w:r>
      <w:r>
        <w:rPr>
          <w:rFonts w:cs="Arial"/>
          <w:color w:val="000000"/>
          <w:sz w:val="14"/>
          <w:szCs w:val="14"/>
        </w:rPr>
        <w:tab/>
        <w:t>Basab Chatterjee</w:t>
      </w:r>
    </w:p>
    <w:p w14:paraId="556A18A5" w14:textId="77777777" w:rsidR="00543486" w:rsidRDefault="00543486" w:rsidP="00543486">
      <w:pPr>
        <w:pStyle w:val="Cog-body"/>
        <w:tabs>
          <w:tab w:val="left" w:pos="2160"/>
        </w:tabs>
        <w:spacing w:line="360" w:lineRule="auto"/>
        <w:ind w:left="0" w:right="630"/>
        <w:jc w:val="left"/>
        <w:rPr>
          <w:rFonts w:cs="Arial"/>
          <w:color w:val="000000"/>
          <w:sz w:val="14"/>
          <w:szCs w:val="14"/>
        </w:rPr>
      </w:pPr>
      <w:r>
        <w:rPr>
          <w:rFonts w:cs="Arial"/>
          <w:color w:val="000000"/>
          <w:sz w:val="14"/>
          <w:szCs w:val="14"/>
        </w:rPr>
        <w:t>Date of birth:</w:t>
      </w:r>
      <w:r>
        <w:rPr>
          <w:rFonts w:cs="Arial"/>
          <w:color w:val="000000"/>
          <w:sz w:val="14"/>
          <w:szCs w:val="14"/>
        </w:rPr>
        <w:tab/>
        <w:t>01 – April – 1984</w:t>
      </w:r>
    </w:p>
    <w:p w14:paraId="62405D29" w14:textId="77777777" w:rsidR="00543486" w:rsidRDefault="00543486" w:rsidP="00543486">
      <w:pPr>
        <w:pStyle w:val="Cog-body"/>
        <w:tabs>
          <w:tab w:val="left" w:pos="2160"/>
        </w:tabs>
        <w:spacing w:line="360" w:lineRule="auto"/>
        <w:ind w:left="0" w:right="630"/>
        <w:jc w:val="left"/>
        <w:rPr>
          <w:rFonts w:cs="Arial"/>
          <w:color w:val="000000"/>
          <w:sz w:val="14"/>
          <w:szCs w:val="14"/>
        </w:rPr>
      </w:pPr>
      <w:r>
        <w:rPr>
          <w:rFonts w:cs="Arial"/>
          <w:color w:val="000000"/>
          <w:sz w:val="14"/>
          <w:szCs w:val="14"/>
        </w:rPr>
        <w:t>Address:</w:t>
      </w:r>
      <w:r>
        <w:rPr>
          <w:rFonts w:cs="Arial"/>
          <w:color w:val="000000"/>
          <w:sz w:val="14"/>
          <w:szCs w:val="14"/>
        </w:rPr>
        <w:tab/>
        <w:t>77/1, Bishalakshmitala Road, Behala</w:t>
      </w:r>
    </w:p>
    <w:p w14:paraId="5A42EB53" w14:textId="77777777" w:rsidR="00543486" w:rsidRDefault="00543486" w:rsidP="00543486">
      <w:pPr>
        <w:pStyle w:val="Cog-body"/>
        <w:tabs>
          <w:tab w:val="left" w:pos="2160"/>
        </w:tabs>
        <w:spacing w:line="360" w:lineRule="auto"/>
        <w:ind w:left="0" w:right="630"/>
        <w:jc w:val="left"/>
        <w:rPr>
          <w:rFonts w:cs="Arial"/>
          <w:color w:val="000000"/>
          <w:sz w:val="14"/>
          <w:szCs w:val="14"/>
        </w:rPr>
      </w:pPr>
      <w:r>
        <w:rPr>
          <w:rFonts w:cs="Arial"/>
          <w:color w:val="000000"/>
          <w:sz w:val="14"/>
          <w:szCs w:val="14"/>
        </w:rPr>
        <w:tab/>
        <w:t>Kolkata - 700060, West Bengal, India</w:t>
      </w:r>
    </w:p>
    <w:p w14:paraId="544AAB8A" w14:textId="77777777" w:rsidR="00543486" w:rsidRDefault="00543486" w:rsidP="00543486">
      <w:pPr>
        <w:pStyle w:val="Cog-body"/>
        <w:tabs>
          <w:tab w:val="left" w:pos="2160"/>
        </w:tabs>
        <w:spacing w:line="360" w:lineRule="auto"/>
        <w:ind w:left="0" w:right="630"/>
        <w:jc w:val="left"/>
        <w:rPr>
          <w:rFonts w:cs="Arial"/>
          <w:color w:val="000000"/>
          <w:sz w:val="14"/>
          <w:szCs w:val="14"/>
        </w:rPr>
      </w:pPr>
      <w:r>
        <w:rPr>
          <w:rFonts w:cs="Arial"/>
          <w:color w:val="000000"/>
          <w:sz w:val="14"/>
          <w:szCs w:val="14"/>
        </w:rPr>
        <w:t>Nationality:</w:t>
      </w:r>
      <w:r>
        <w:rPr>
          <w:rFonts w:cs="Arial"/>
          <w:color w:val="000000"/>
          <w:sz w:val="14"/>
          <w:szCs w:val="14"/>
        </w:rPr>
        <w:tab/>
        <w:t>Indian</w:t>
      </w:r>
    </w:p>
    <w:p w14:paraId="4FA3A58C" w14:textId="77777777" w:rsidR="00543486" w:rsidRDefault="00543486" w:rsidP="00543486">
      <w:pPr>
        <w:pStyle w:val="Cog-body"/>
        <w:tabs>
          <w:tab w:val="left" w:pos="2160"/>
        </w:tabs>
        <w:spacing w:line="360" w:lineRule="auto"/>
        <w:ind w:left="0" w:right="630"/>
        <w:jc w:val="left"/>
        <w:rPr>
          <w:rFonts w:cs="Arial"/>
          <w:color w:val="000000"/>
          <w:sz w:val="14"/>
          <w:szCs w:val="14"/>
        </w:rPr>
      </w:pPr>
      <w:r>
        <w:rPr>
          <w:rFonts w:cs="Arial"/>
          <w:color w:val="000000"/>
          <w:sz w:val="14"/>
          <w:szCs w:val="14"/>
        </w:rPr>
        <w:t>Marital Status:</w:t>
      </w:r>
      <w:r>
        <w:rPr>
          <w:rFonts w:cs="Arial"/>
          <w:color w:val="000000"/>
          <w:sz w:val="14"/>
          <w:szCs w:val="14"/>
        </w:rPr>
        <w:tab/>
        <w:t>Married</w:t>
      </w:r>
    </w:p>
    <w:p w14:paraId="5412D296" w14:textId="77777777" w:rsidR="00543486" w:rsidRDefault="00543486" w:rsidP="00543486">
      <w:pPr>
        <w:pStyle w:val="Cog-body"/>
        <w:tabs>
          <w:tab w:val="left" w:pos="2160"/>
        </w:tabs>
        <w:spacing w:line="360" w:lineRule="auto"/>
        <w:ind w:left="0" w:right="630"/>
        <w:jc w:val="left"/>
        <w:rPr>
          <w:rFonts w:cs="Arial"/>
          <w:color w:val="000000"/>
          <w:sz w:val="14"/>
          <w:szCs w:val="14"/>
        </w:rPr>
      </w:pPr>
    </w:p>
    <w:p w14:paraId="71259F74" w14:textId="77777777" w:rsidR="00543486" w:rsidRDefault="00543486" w:rsidP="00543486">
      <w:pPr>
        <w:pStyle w:val="Cog-H2a"/>
        <w:spacing w:line="360" w:lineRule="auto"/>
        <w:ind w:right="630"/>
        <w:rPr>
          <w:rFonts w:cs="Arial"/>
          <w:color w:val="000000"/>
          <w:sz w:val="14"/>
          <w:szCs w:val="14"/>
        </w:rPr>
      </w:pPr>
      <w:r>
        <w:rPr>
          <w:rFonts w:cs="Arial"/>
          <w:color w:val="000000"/>
          <w:sz w:val="14"/>
          <w:szCs w:val="14"/>
        </w:rPr>
        <w:t>Academics</w:t>
      </w:r>
    </w:p>
    <w:p w14:paraId="4B63129C" w14:textId="77777777" w:rsidR="00543486" w:rsidRDefault="00543486" w:rsidP="00543486">
      <w:pPr>
        <w:pStyle w:val="Cog-body"/>
        <w:tabs>
          <w:tab w:val="left" w:pos="2160"/>
        </w:tabs>
        <w:spacing w:line="360" w:lineRule="auto"/>
        <w:ind w:left="0" w:right="630"/>
        <w:jc w:val="left"/>
        <w:rPr>
          <w:rFonts w:cs="Arial"/>
          <w:color w:val="000000"/>
          <w:sz w:val="14"/>
          <w:szCs w:val="14"/>
        </w:rPr>
      </w:pPr>
      <w:r>
        <w:rPr>
          <w:rFonts w:cs="Arial"/>
          <w:color w:val="000000"/>
          <w:sz w:val="14"/>
          <w:szCs w:val="14"/>
        </w:rPr>
        <w:t>2006</w:t>
      </w:r>
      <w:r>
        <w:rPr>
          <w:rFonts w:cs="Arial"/>
          <w:color w:val="000000"/>
          <w:sz w:val="14"/>
          <w:szCs w:val="14"/>
        </w:rPr>
        <w:tab/>
        <w:t>Bachelor of Technology – Information Technology</w:t>
      </w:r>
    </w:p>
    <w:p w14:paraId="32CDD30C" w14:textId="77777777" w:rsidR="00543486" w:rsidRDefault="00543486" w:rsidP="00543486">
      <w:pPr>
        <w:pStyle w:val="Cog-body"/>
        <w:tabs>
          <w:tab w:val="left" w:pos="2160"/>
        </w:tabs>
        <w:spacing w:line="360" w:lineRule="auto"/>
        <w:ind w:left="0" w:right="630"/>
        <w:jc w:val="left"/>
        <w:rPr>
          <w:rFonts w:cs="Arial"/>
          <w:color w:val="000000"/>
          <w:sz w:val="14"/>
          <w:szCs w:val="14"/>
        </w:rPr>
      </w:pPr>
      <w:r>
        <w:rPr>
          <w:rFonts w:cs="Arial"/>
          <w:color w:val="000000"/>
          <w:sz w:val="14"/>
          <w:szCs w:val="14"/>
        </w:rPr>
        <w:tab/>
        <w:t>Jalpaiguri Govt. Engg. College under West Bengal University of Technology</w:t>
      </w:r>
    </w:p>
    <w:p w14:paraId="1D264E2D" w14:textId="77777777" w:rsidR="00543486" w:rsidRDefault="00543486" w:rsidP="00543486">
      <w:pPr>
        <w:pStyle w:val="Cog-body"/>
        <w:tabs>
          <w:tab w:val="left" w:pos="2160"/>
        </w:tabs>
        <w:spacing w:line="360" w:lineRule="auto"/>
        <w:ind w:left="0" w:right="630"/>
        <w:jc w:val="left"/>
        <w:rPr>
          <w:rFonts w:cs="Arial"/>
          <w:color w:val="000000"/>
          <w:sz w:val="14"/>
          <w:szCs w:val="14"/>
        </w:rPr>
      </w:pPr>
      <w:r>
        <w:rPr>
          <w:rFonts w:cs="Arial"/>
          <w:color w:val="000000"/>
          <w:sz w:val="14"/>
          <w:szCs w:val="14"/>
        </w:rPr>
        <w:tab/>
        <w:t>Jalpaiguri, West Bengal, India</w:t>
      </w:r>
    </w:p>
    <w:p w14:paraId="6191CD84" w14:textId="77777777" w:rsidR="00543486" w:rsidRDefault="00543486" w:rsidP="00543486">
      <w:pPr>
        <w:pStyle w:val="Cog-body"/>
        <w:tabs>
          <w:tab w:val="left" w:pos="2160"/>
        </w:tabs>
        <w:spacing w:line="360" w:lineRule="auto"/>
        <w:ind w:left="0" w:right="630"/>
        <w:jc w:val="left"/>
        <w:rPr>
          <w:rFonts w:cs="Arial"/>
          <w:color w:val="000000"/>
          <w:sz w:val="14"/>
          <w:szCs w:val="14"/>
        </w:rPr>
      </w:pPr>
      <w:r>
        <w:rPr>
          <w:rFonts w:cs="Arial"/>
          <w:color w:val="000000"/>
          <w:sz w:val="14"/>
          <w:szCs w:val="14"/>
        </w:rPr>
        <w:t>2002</w:t>
      </w:r>
      <w:r>
        <w:rPr>
          <w:rFonts w:cs="Arial"/>
          <w:color w:val="000000"/>
          <w:sz w:val="14"/>
          <w:szCs w:val="14"/>
        </w:rPr>
        <w:tab/>
        <w:t>ISC (10 + 2), St. Joseph &amp; Mary’s School, Kolkata, West Bengal, India</w:t>
      </w:r>
    </w:p>
    <w:p w14:paraId="3186317F" w14:textId="77777777" w:rsidR="00543486" w:rsidRDefault="00543486" w:rsidP="00543486">
      <w:pPr>
        <w:pStyle w:val="Cog-body"/>
        <w:tabs>
          <w:tab w:val="left" w:pos="2160"/>
        </w:tabs>
        <w:spacing w:line="360" w:lineRule="auto"/>
        <w:ind w:left="0" w:right="630"/>
        <w:jc w:val="left"/>
        <w:rPr>
          <w:rFonts w:cs="Arial"/>
          <w:color w:val="000000"/>
          <w:sz w:val="14"/>
          <w:szCs w:val="14"/>
        </w:rPr>
      </w:pPr>
      <w:r>
        <w:rPr>
          <w:rFonts w:cs="Arial"/>
          <w:color w:val="000000"/>
          <w:sz w:val="14"/>
          <w:szCs w:val="14"/>
        </w:rPr>
        <w:t>2000</w:t>
      </w:r>
      <w:r>
        <w:rPr>
          <w:rFonts w:cs="Arial"/>
          <w:color w:val="000000"/>
          <w:sz w:val="14"/>
          <w:szCs w:val="14"/>
        </w:rPr>
        <w:tab/>
        <w:t>ICSE (10</w:t>
      </w:r>
      <w:r>
        <w:rPr>
          <w:rFonts w:cs="Arial"/>
          <w:color w:val="000000"/>
          <w:sz w:val="14"/>
          <w:szCs w:val="14"/>
          <w:vertAlign w:val="superscript"/>
        </w:rPr>
        <w:t>th</w:t>
      </w:r>
      <w:r>
        <w:rPr>
          <w:rFonts w:cs="Arial"/>
          <w:color w:val="000000"/>
          <w:sz w:val="14"/>
          <w:szCs w:val="14"/>
        </w:rPr>
        <w:t>), Orient Day School, Kolkata, West Bengal, India</w:t>
      </w:r>
    </w:p>
    <w:p w14:paraId="0425A83C" w14:textId="77777777" w:rsidR="00543486" w:rsidRDefault="00543486" w:rsidP="00543486">
      <w:pPr>
        <w:pStyle w:val="Cog-body"/>
        <w:spacing w:line="360" w:lineRule="auto"/>
        <w:ind w:left="0" w:right="630"/>
        <w:jc w:val="left"/>
        <w:rPr>
          <w:rFonts w:cs="Arial"/>
          <w:color w:val="000000"/>
          <w:sz w:val="14"/>
          <w:szCs w:val="14"/>
        </w:rPr>
      </w:pPr>
    </w:p>
    <w:p w14:paraId="33B3CA22" w14:textId="77777777" w:rsidR="00543486" w:rsidRDefault="00543486" w:rsidP="00543486">
      <w:pPr>
        <w:pStyle w:val="Cog-H2a"/>
        <w:spacing w:line="360" w:lineRule="auto"/>
        <w:ind w:right="630"/>
        <w:rPr>
          <w:rFonts w:cs="Arial"/>
          <w:color w:val="000000"/>
          <w:sz w:val="14"/>
          <w:szCs w:val="14"/>
        </w:rPr>
      </w:pPr>
      <w:r>
        <w:rPr>
          <w:rFonts w:cs="Arial"/>
          <w:color w:val="000000"/>
          <w:sz w:val="14"/>
          <w:szCs w:val="14"/>
        </w:rPr>
        <w:t>Professional Certifications</w:t>
      </w:r>
    </w:p>
    <w:p w14:paraId="135E4702" w14:textId="77777777" w:rsidR="00543486" w:rsidRDefault="00543486" w:rsidP="00543486">
      <w:pPr>
        <w:pStyle w:val="Cog-body"/>
        <w:tabs>
          <w:tab w:val="left" w:pos="2160"/>
        </w:tabs>
        <w:spacing w:line="360" w:lineRule="auto"/>
        <w:ind w:left="2160" w:right="630" w:hanging="2160"/>
        <w:jc w:val="left"/>
        <w:rPr>
          <w:rFonts w:cs="Arial"/>
          <w:color w:val="000000"/>
          <w:sz w:val="14"/>
          <w:szCs w:val="14"/>
        </w:rPr>
      </w:pPr>
      <w:r>
        <w:rPr>
          <w:rFonts w:cs="Arial"/>
          <w:color w:val="000000"/>
          <w:sz w:val="14"/>
          <w:szCs w:val="14"/>
        </w:rPr>
        <w:t>2008</w:t>
      </w:r>
      <w:r>
        <w:rPr>
          <w:rFonts w:cs="Arial"/>
          <w:color w:val="000000"/>
          <w:sz w:val="14"/>
          <w:szCs w:val="14"/>
        </w:rPr>
        <w:tab/>
        <w:t>SUN Certified Web Component Developer – Java Platform Enterprise Edition 5</w:t>
      </w:r>
    </w:p>
    <w:p w14:paraId="22D6C43C" w14:textId="77777777" w:rsidR="00543486" w:rsidRDefault="00543486" w:rsidP="00543486">
      <w:pPr>
        <w:pStyle w:val="Cog-body"/>
        <w:tabs>
          <w:tab w:val="left" w:pos="2160"/>
        </w:tabs>
        <w:spacing w:line="360" w:lineRule="auto"/>
        <w:ind w:left="2160" w:right="630" w:hanging="2160"/>
        <w:jc w:val="left"/>
        <w:rPr>
          <w:rFonts w:cs="Arial"/>
          <w:color w:val="000000"/>
          <w:sz w:val="14"/>
          <w:szCs w:val="14"/>
        </w:rPr>
      </w:pPr>
      <w:r>
        <w:rPr>
          <w:rFonts w:cs="Arial"/>
          <w:color w:val="000000"/>
          <w:sz w:val="14"/>
          <w:szCs w:val="14"/>
        </w:rPr>
        <w:t>2008</w:t>
      </w:r>
      <w:r>
        <w:rPr>
          <w:rFonts w:cs="Arial"/>
          <w:color w:val="000000"/>
          <w:sz w:val="14"/>
          <w:szCs w:val="14"/>
        </w:rPr>
        <w:tab/>
        <w:t>NSE’s Certification in Financial Markets – Beginners’ Module</w:t>
      </w:r>
    </w:p>
    <w:p w14:paraId="24330797" w14:textId="77777777" w:rsidR="00543486" w:rsidRDefault="00543486" w:rsidP="00543486">
      <w:pPr>
        <w:pStyle w:val="Cog-body"/>
        <w:tabs>
          <w:tab w:val="left" w:pos="2160"/>
        </w:tabs>
        <w:spacing w:line="360" w:lineRule="auto"/>
        <w:ind w:left="2160" w:right="630" w:hanging="2160"/>
        <w:jc w:val="left"/>
        <w:rPr>
          <w:rFonts w:cs="Arial"/>
          <w:color w:val="000000"/>
          <w:sz w:val="14"/>
          <w:szCs w:val="14"/>
        </w:rPr>
      </w:pPr>
      <w:r>
        <w:rPr>
          <w:rFonts w:cs="Arial"/>
          <w:color w:val="000000"/>
          <w:sz w:val="14"/>
          <w:szCs w:val="14"/>
        </w:rPr>
        <w:t>2007</w:t>
      </w:r>
      <w:r>
        <w:rPr>
          <w:rFonts w:cs="Arial"/>
          <w:color w:val="000000"/>
          <w:sz w:val="14"/>
          <w:szCs w:val="14"/>
        </w:rPr>
        <w:tab/>
        <w:t>SUN Certified Java Programmer - Java 2 Platform 1.4</w:t>
      </w:r>
    </w:p>
    <w:p w14:paraId="54B704DF" w14:textId="77777777" w:rsidR="00543486" w:rsidRDefault="00543486" w:rsidP="00543486">
      <w:pPr>
        <w:pStyle w:val="Cog-body"/>
        <w:tabs>
          <w:tab w:val="left" w:pos="2160"/>
        </w:tabs>
        <w:spacing w:line="360" w:lineRule="auto"/>
        <w:ind w:left="2160" w:right="630" w:hanging="2160"/>
        <w:jc w:val="left"/>
        <w:rPr>
          <w:rFonts w:cs="Arial"/>
          <w:color w:val="000000"/>
          <w:sz w:val="14"/>
          <w:szCs w:val="14"/>
        </w:rPr>
      </w:pPr>
      <w:r>
        <w:rPr>
          <w:rFonts w:cs="Arial"/>
          <w:color w:val="000000"/>
          <w:sz w:val="14"/>
          <w:szCs w:val="14"/>
        </w:rPr>
        <w:t>2005</w:t>
      </w:r>
      <w:r>
        <w:rPr>
          <w:rFonts w:cs="Arial"/>
          <w:color w:val="000000"/>
          <w:sz w:val="14"/>
          <w:szCs w:val="14"/>
        </w:rPr>
        <w:tab/>
        <w:t>Cisco Certified Network Associate</w:t>
      </w:r>
    </w:p>
    <w:p w14:paraId="0C42B0C3" w14:textId="77777777" w:rsidR="00543486" w:rsidRDefault="00543486" w:rsidP="00543486">
      <w:pPr>
        <w:pStyle w:val="Cog-body"/>
        <w:tabs>
          <w:tab w:val="left" w:pos="2160"/>
        </w:tabs>
        <w:spacing w:line="360" w:lineRule="auto"/>
        <w:ind w:left="0" w:right="630"/>
        <w:jc w:val="left"/>
        <w:rPr>
          <w:rFonts w:cs="Arial"/>
          <w:color w:val="000000"/>
          <w:sz w:val="14"/>
          <w:szCs w:val="14"/>
        </w:rPr>
      </w:pPr>
    </w:p>
    <w:p w14:paraId="7583E2D5" w14:textId="77777777" w:rsidR="00543486" w:rsidRDefault="00543486" w:rsidP="00543486">
      <w:pPr>
        <w:pStyle w:val="Cog-body"/>
        <w:tabs>
          <w:tab w:val="left" w:pos="2160"/>
        </w:tabs>
        <w:spacing w:line="360" w:lineRule="auto"/>
        <w:ind w:left="0" w:right="630"/>
        <w:jc w:val="left"/>
        <w:rPr>
          <w:rFonts w:cs="Arial"/>
          <w:b/>
          <w:color w:val="000000"/>
          <w:sz w:val="14"/>
          <w:szCs w:val="14"/>
        </w:rPr>
      </w:pPr>
      <w:r>
        <w:rPr>
          <w:rFonts w:cs="Arial"/>
          <w:b/>
          <w:color w:val="000000"/>
          <w:sz w:val="14"/>
          <w:szCs w:val="14"/>
        </w:rPr>
        <w:t>Organizational Certifications</w:t>
      </w:r>
    </w:p>
    <w:p w14:paraId="5FA1F5D8" w14:textId="77777777" w:rsidR="00543486" w:rsidRDefault="00543486" w:rsidP="00543486">
      <w:pPr>
        <w:pStyle w:val="Cog-body"/>
        <w:tabs>
          <w:tab w:val="left" w:pos="2160"/>
        </w:tabs>
        <w:spacing w:line="360" w:lineRule="auto"/>
        <w:ind w:left="0" w:right="630"/>
        <w:jc w:val="left"/>
        <w:rPr>
          <w:rFonts w:cs="Arial"/>
          <w:color w:val="000000"/>
          <w:sz w:val="14"/>
          <w:szCs w:val="14"/>
        </w:rPr>
      </w:pPr>
      <w:r>
        <w:rPr>
          <w:rFonts w:cs="Arial"/>
          <w:color w:val="000000"/>
          <w:sz w:val="14"/>
          <w:szCs w:val="14"/>
        </w:rPr>
        <w:t>2007</w:t>
      </w:r>
      <w:r>
        <w:rPr>
          <w:rFonts w:cs="Arial"/>
          <w:color w:val="000000"/>
          <w:sz w:val="14"/>
          <w:szCs w:val="14"/>
        </w:rPr>
        <w:tab/>
        <w:t>Cognizant Certified Professional in Investment Management (Level 1)</w:t>
      </w:r>
    </w:p>
    <w:p w14:paraId="63615208" w14:textId="77777777" w:rsidR="00543486" w:rsidRDefault="00543486" w:rsidP="00543486">
      <w:pPr>
        <w:pStyle w:val="Cog-body"/>
        <w:tabs>
          <w:tab w:val="left" w:pos="2160"/>
        </w:tabs>
        <w:spacing w:line="360" w:lineRule="auto"/>
        <w:ind w:left="0" w:right="630"/>
        <w:jc w:val="left"/>
        <w:rPr>
          <w:rFonts w:cs="Arial"/>
          <w:color w:val="000000"/>
          <w:sz w:val="14"/>
          <w:szCs w:val="14"/>
        </w:rPr>
      </w:pPr>
      <w:r>
        <w:rPr>
          <w:rFonts w:cs="Arial"/>
          <w:color w:val="000000"/>
          <w:sz w:val="14"/>
          <w:szCs w:val="14"/>
        </w:rPr>
        <w:t>2007</w:t>
      </w:r>
      <w:r>
        <w:rPr>
          <w:rFonts w:cs="Arial"/>
          <w:color w:val="000000"/>
          <w:sz w:val="14"/>
          <w:szCs w:val="14"/>
        </w:rPr>
        <w:tab/>
        <w:t>Cognizant Certified Professional Banking &amp; Financial Services (Level 0)</w:t>
      </w:r>
    </w:p>
    <w:p w14:paraId="2794F2B2" w14:textId="77777777" w:rsidR="00543486" w:rsidRDefault="00543486" w:rsidP="00543486">
      <w:pPr>
        <w:pStyle w:val="Cog-body"/>
        <w:tabs>
          <w:tab w:val="left" w:pos="2160"/>
        </w:tabs>
        <w:spacing w:line="360" w:lineRule="auto"/>
        <w:ind w:left="0" w:right="630"/>
        <w:jc w:val="left"/>
        <w:rPr>
          <w:rFonts w:cs="Arial"/>
          <w:color w:val="000000"/>
          <w:sz w:val="14"/>
          <w:szCs w:val="14"/>
        </w:rPr>
      </w:pPr>
      <w:r>
        <w:rPr>
          <w:rFonts w:cs="Arial"/>
          <w:color w:val="000000"/>
          <w:sz w:val="14"/>
          <w:szCs w:val="14"/>
        </w:rPr>
        <w:t>2006</w:t>
      </w:r>
      <w:r>
        <w:rPr>
          <w:rFonts w:cs="Arial"/>
          <w:color w:val="000000"/>
          <w:sz w:val="14"/>
          <w:szCs w:val="14"/>
        </w:rPr>
        <w:tab/>
        <w:t>Cognizant Certified Professional in Java (Level 0)</w:t>
      </w:r>
    </w:p>
    <w:p w14:paraId="182F5ED3" w14:textId="77777777" w:rsidR="00543486" w:rsidRDefault="00543486" w:rsidP="00543486">
      <w:pPr>
        <w:pStyle w:val="Cog-body"/>
        <w:tabs>
          <w:tab w:val="left" w:pos="2160"/>
        </w:tabs>
        <w:spacing w:line="360" w:lineRule="auto"/>
        <w:ind w:left="0" w:right="630"/>
        <w:jc w:val="left"/>
        <w:rPr>
          <w:rFonts w:cs="Arial"/>
          <w:color w:val="000000"/>
          <w:sz w:val="14"/>
          <w:szCs w:val="14"/>
        </w:rPr>
      </w:pPr>
    </w:p>
    <w:p w14:paraId="6C55750E" w14:textId="77777777" w:rsidR="00543486" w:rsidRDefault="00543486" w:rsidP="00543486">
      <w:pPr>
        <w:pStyle w:val="Cog-H2a"/>
        <w:spacing w:line="360" w:lineRule="auto"/>
        <w:ind w:right="630"/>
        <w:rPr>
          <w:rFonts w:cs="Arial"/>
          <w:color w:val="000000"/>
          <w:sz w:val="14"/>
          <w:szCs w:val="14"/>
        </w:rPr>
      </w:pPr>
      <w:r>
        <w:rPr>
          <w:rFonts w:cs="Arial"/>
          <w:color w:val="000000"/>
          <w:sz w:val="14"/>
          <w:szCs w:val="14"/>
        </w:rPr>
        <w:t>Work Experience</w:t>
      </w:r>
    </w:p>
    <w:p w14:paraId="257880F7" w14:textId="77777777" w:rsidR="00543486" w:rsidRDefault="00543486" w:rsidP="00543486">
      <w:pPr>
        <w:pStyle w:val="Cog-body"/>
        <w:numPr>
          <w:ilvl w:val="0"/>
          <w:numId w:val="2"/>
        </w:numPr>
        <w:spacing w:line="360" w:lineRule="auto"/>
        <w:ind w:left="360" w:right="630"/>
        <w:jc w:val="left"/>
        <w:rPr>
          <w:rFonts w:cs="Arial"/>
          <w:color w:val="000000"/>
          <w:sz w:val="14"/>
          <w:szCs w:val="14"/>
        </w:rPr>
      </w:pPr>
      <w:r>
        <w:rPr>
          <w:rFonts w:cs="Arial"/>
          <w:color w:val="000000"/>
          <w:sz w:val="14"/>
          <w:szCs w:val="14"/>
        </w:rPr>
        <w:t xml:space="preserve">Basab has an overall 6.5 years of IT experience in Analysis, Development and Maintenance in the Banking and Financial Services business domain encompassing a vast knowledge in working with various proprietary trading applications of eminent private banking clients - </w:t>
      </w:r>
      <w:r>
        <w:rPr>
          <w:rFonts w:cs="Arial"/>
          <w:b/>
          <w:color w:val="000000"/>
          <w:sz w:val="14"/>
          <w:szCs w:val="14"/>
        </w:rPr>
        <w:t>JP Morgan Chase</w:t>
      </w:r>
      <w:r>
        <w:rPr>
          <w:rFonts w:cs="Arial"/>
          <w:color w:val="000000"/>
          <w:sz w:val="14"/>
          <w:szCs w:val="14"/>
        </w:rPr>
        <w:t xml:space="preserve"> &amp; </w:t>
      </w:r>
      <w:r>
        <w:rPr>
          <w:rFonts w:cs="Arial"/>
          <w:b/>
          <w:color w:val="000000"/>
          <w:sz w:val="14"/>
          <w:szCs w:val="14"/>
        </w:rPr>
        <w:t>Credit Suisse</w:t>
      </w:r>
      <w:r>
        <w:rPr>
          <w:rFonts w:cs="Arial"/>
          <w:color w:val="000000"/>
          <w:sz w:val="14"/>
          <w:szCs w:val="14"/>
        </w:rPr>
        <w:t>.</w:t>
      </w:r>
    </w:p>
    <w:p w14:paraId="1AF84658" w14:textId="77777777" w:rsidR="00543486" w:rsidRDefault="00543486" w:rsidP="00543486">
      <w:pPr>
        <w:pStyle w:val="Cog-body"/>
        <w:numPr>
          <w:ilvl w:val="0"/>
          <w:numId w:val="2"/>
        </w:numPr>
        <w:spacing w:line="360" w:lineRule="auto"/>
        <w:ind w:left="360" w:right="630"/>
        <w:jc w:val="left"/>
        <w:rPr>
          <w:rFonts w:cs="Arial"/>
          <w:color w:val="000000"/>
          <w:sz w:val="14"/>
          <w:szCs w:val="14"/>
        </w:rPr>
      </w:pPr>
      <w:r>
        <w:rPr>
          <w:rFonts w:cs="Arial"/>
          <w:color w:val="000000"/>
          <w:sz w:val="14"/>
          <w:szCs w:val="14"/>
        </w:rPr>
        <w:t>He has served in Technical Role consisting of Developing and/or Maintaining Code for Java Applets &amp; Swing and Sybase, J2EE technologies (JSP, Servlets, EJB, MDB, JSF, Struts, JPA, JMS (MQ Series) &amp; Web Services).</w:t>
      </w:r>
    </w:p>
    <w:p w14:paraId="41AF63CD" w14:textId="77777777" w:rsidR="00543486" w:rsidRDefault="00543486" w:rsidP="00543486">
      <w:pPr>
        <w:pStyle w:val="Cog-body"/>
        <w:numPr>
          <w:ilvl w:val="0"/>
          <w:numId w:val="2"/>
        </w:numPr>
        <w:spacing w:line="360" w:lineRule="auto"/>
        <w:ind w:left="360" w:right="630"/>
        <w:jc w:val="left"/>
        <w:rPr>
          <w:rFonts w:cs="Arial"/>
          <w:color w:val="000000"/>
          <w:sz w:val="14"/>
          <w:szCs w:val="14"/>
        </w:rPr>
      </w:pPr>
      <w:r>
        <w:rPr>
          <w:rFonts w:cs="Arial"/>
          <w:color w:val="000000"/>
          <w:sz w:val="14"/>
          <w:szCs w:val="14"/>
        </w:rPr>
        <w:t>He possesses excellent technical knowledge &amp; proficiency on relevant Java &amp; J2EE technologies and fundamentals of Sybase. He has worked extensively on integrating applets into IBM Websphere Portal Server 6 by embedding the applets into portlets.</w:t>
      </w:r>
    </w:p>
    <w:p w14:paraId="00949468" w14:textId="77777777" w:rsidR="00543486" w:rsidRDefault="00543486" w:rsidP="00543486">
      <w:pPr>
        <w:pStyle w:val="Cog-body"/>
        <w:numPr>
          <w:ilvl w:val="0"/>
          <w:numId w:val="2"/>
        </w:numPr>
        <w:spacing w:line="360" w:lineRule="auto"/>
        <w:ind w:left="360" w:right="630"/>
        <w:jc w:val="left"/>
        <w:rPr>
          <w:rFonts w:cs="Arial"/>
          <w:color w:val="000000"/>
          <w:sz w:val="14"/>
          <w:szCs w:val="14"/>
        </w:rPr>
      </w:pPr>
      <w:r>
        <w:rPr>
          <w:rFonts w:cs="Arial"/>
          <w:color w:val="000000"/>
          <w:sz w:val="14"/>
          <w:szCs w:val="14"/>
        </w:rPr>
        <w:t>He has acquired a strong exposure to the different business functionalities while working in various business-complex initiatives and BAU (Maintenance) tasks with JP Morgan Chase &amp; Credit Suisse.</w:t>
      </w:r>
    </w:p>
    <w:p w14:paraId="5F0E0098" w14:textId="77777777" w:rsidR="00543486" w:rsidRDefault="00543486" w:rsidP="00543486">
      <w:pPr>
        <w:pStyle w:val="Cog-body"/>
        <w:numPr>
          <w:ilvl w:val="0"/>
          <w:numId w:val="2"/>
        </w:numPr>
        <w:spacing w:line="360" w:lineRule="auto"/>
        <w:ind w:left="360" w:right="630"/>
        <w:jc w:val="left"/>
        <w:rPr>
          <w:rFonts w:cs="Arial"/>
          <w:color w:val="000000"/>
          <w:sz w:val="14"/>
          <w:szCs w:val="14"/>
        </w:rPr>
      </w:pPr>
      <w:r>
        <w:rPr>
          <w:rFonts w:cs="Arial"/>
          <w:color w:val="000000"/>
          <w:sz w:val="14"/>
          <w:szCs w:val="14"/>
        </w:rPr>
        <w:t>He has efficiently and effectively managed the critical deliverables at the team-lead level for more than 2 years associated with excellent communication and client-handling skills.</w:t>
      </w:r>
    </w:p>
    <w:p w14:paraId="3739A482" w14:textId="77777777" w:rsidR="00543486" w:rsidRDefault="00543486" w:rsidP="00543486">
      <w:pPr>
        <w:pStyle w:val="Cog-body"/>
        <w:numPr>
          <w:ilvl w:val="0"/>
          <w:numId w:val="2"/>
        </w:numPr>
        <w:spacing w:line="360" w:lineRule="auto"/>
        <w:ind w:left="360" w:right="630"/>
        <w:jc w:val="left"/>
        <w:rPr>
          <w:rFonts w:cs="Arial"/>
          <w:color w:val="000000"/>
          <w:sz w:val="14"/>
          <w:szCs w:val="14"/>
        </w:rPr>
      </w:pPr>
      <w:r>
        <w:rPr>
          <w:rFonts w:cs="Arial"/>
          <w:color w:val="000000"/>
          <w:sz w:val="14"/>
          <w:szCs w:val="14"/>
        </w:rPr>
        <w:t>He has acquired sound knowledge and competency in Agile Methodology through hands-on experience of more than 2 years while serving as the Team Lead driven in modules driven by SCRUM methodology.</w:t>
      </w:r>
    </w:p>
    <w:p w14:paraId="3968D3A3" w14:textId="77777777" w:rsidR="00543486" w:rsidRDefault="00543486" w:rsidP="00543486">
      <w:pPr>
        <w:pStyle w:val="Cog-body"/>
        <w:spacing w:line="360" w:lineRule="auto"/>
        <w:ind w:left="0" w:right="630"/>
        <w:jc w:val="left"/>
        <w:rPr>
          <w:rFonts w:cs="Arial"/>
          <w:color w:val="000000"/>
          <w:sz w:val="14"/>
          <w:szCs w:val="14"/>
        </w:rPr>
      </w:pPr>
    </w:p>
    <w:tbl>
      <w:tblPr>
        <w:tblW w:w="9555" w:type="dxa"/>
        <w:tblLayout w:type="fixed"/>
        <w:tblLook w:val="04A0" w:firstRow="1" w:lastRow="0" w:firstColumn="1" w:lastColumn="0" w:noHBand="0" w:noVBand="1"/>
      </w:tblPr>
      <w:tblGrid>
        <w:gridCol w:w="2177"/>
        <w:gridCol w:w="7378"/>
      </w:tblGrid>
      <w:tr w:rsidR="00543486" w14:paraId="6349CB7D" w14:textId="77777777" w:rsidTr="00543486">
        <w:trPr>
          <w:cantSplit/>
        </w:trPr>
        <w:tc>
          <w:tcPr>
            <w:tcW w:w="9558" w:type="dxa"/>
            <w:gridSpan w:val="2"/>
            <w:hideMark/>
          </w:tcPr>
          <w:p w14:paraId="058BE7D7" w14:textId="77777777" w:rsidR="00543486" w:rsidRDefault="00543486">
            <w:pPr>
              <w:pStyle w:val="Cog-H3a"/>
              <w:spacing w:line="360" w:lineRule="auto"/>
              <w:ind w:right="630"/>
              <w:rPr>
                <w:rFonts w:cs="Arial"/>
                <w:color w:val="000000"/>
                <w:sz w:val="14"/>
                <w:szCs w:val="14"/>
              </w:rPr>
            </w:pPr>
            <w:r>
              <w:rPr>
                <w:rFonts w:cs="Arial"/>
                <w:color w:val="000000"/>
                <w:sz w:val="14"/>
                <w:szCs w:val="14"/>
              </w:rPr>
              <w:lastRenderedPageBreak/>
              <w:t>Technical Skills</w:t>
            </w:r>
          </w:p>
        </w:tc>
      </w:tr>
      <w:tr w:rsidR="00543486" w14:paraId="66F37680" w14:textId="77777777" w:rsidTr="00543486">
        <w:trPr>
          <w:cantSplit/>
        </w:trPr>
        <w:tc>
          <w:tcPr>
            <w:tcW w:w="2178" w:type="dxa"/>
            <w:hideMark/>
          </w:tcPr>
          <w:p w14:paraId="211076F1"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Hardware Platforms</w:t>
            </w:r>
          </w:p>
        </w:tc>
        <w:tc>
          <w:tcPr>
            <w:tcW w:w="7380" w:type="dxa"/>
            <w:hideMark/>
          </w:tcPr>
          <w:p w14:paraId="0FAFD10C"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IBM compatible PC</w:t>
            </w:r>
          </w:p>
        </w:tc>
      </w:tr>
      <w:tr w:rsidR="00543486" w14:paraId="6BCBF5EF" w14:textId="77777777" w:rsidTr="00543486">
        <w:trPr>
          <w:cantSplit/>
        </w:trPr>
        <w:tc>
          <w:tcPr>
            <w:tcW w:w="2178" w:type="dxa"/>
            <w:hideMark/>
          </w:tcPr>
          <w:p w14:paraId="2515EEBC"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Operating Systems</w:t>
            </w:r>
          </w:p>
        </w:tc>
        <w:tc>
          <w:tcPr>
            <w:tcW w:w="7380" w:type="dxa"/>
            <w:hideMark/>
          </w:tcPr>
          <w:p w14:paraId="55745ACB"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Windows 98/XP Professional</w:t>
            </w:r>
          </w:p>
        </w:tc>
      </w:tr>
      <w:tr w:rsidR="00543486" w14:paraId="1AA95D12" w14:textId="77777777" w:rsidTr="00543486">
        <w:trPr>
          <w:cantSplit/>
        </w:trPr>
        <w:tc>
          <w:tcPr>
            <w:tcW w:w="2178" w:type="dxa"/>
            <w:hideMark/>
          </w:tcPr>
          <w:p w14:paraId="0AA6CA03"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Programming Methodologies</w:t>
            </w:r>
          </w:p>
        </w:tc>
        <w:tc>
          <w:tcPr>
            <w:tcW w:w="7380" w:type="dxa"/>
            <w:hideMark/>
          </w:tcPr>
          <w:p w14:paraId="3BA0960E"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Object Oriented Analysis, Design &amp; Programming using Java</w:t>
            </w:r>
          </w:p>
        </w:tc>
      </w:tr>
      <w:tr w:rsidR="00543486" w14:paraId="010D9280" w14:textId="77777777" w:rsidTr="00543486">
        <w:trPr>
          <w:cantSplit/>
        </w:trPr>
        <w:tc>
          <w:tcPr>
            <w:tcW w:w="2178" w:type="dxa"/>
            <w:hideMark/>
          </w:tcPr>
          <w:p w14:paraId="6E64480A"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Programming Languages</w:t>
            </w:r>
          </w:p>
        </w:tc>
        <w:tc>
          <w:tcPr>
            <w:tcW w:w="7380" w:type="dxa"/>
            <w:hideMark/>
          </w:tcPr>
          <w:p w14:paraId="182C92EF"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Java (Core Java, Applets and Swing)</w:t>
            </w:r>
          </w:p>
        </w:tc>
      </w:tr>
      <w:tr w:rsidR="00543486" w14:paraId="7C20319A" w14:textId="77777777" w:rsidTr="00543486">
        <w:trPr>
          <w:cantSplit/>
        </w:trPr>
        <w:tc>
          <w:tcPr>
            <w:tcW w:w="2178" w:type="dxa"/>
            <w:hideMark/>
          </w:tcPr>
          <w:p w14:paraId="00B9EA68"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Web Technologies</w:t>
            </w:r>
          </w:p>
          <w:p w14:paraId="77624A35"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Web/Application Servers</w:t>
            </w:r>
          </w:p>
          <w:p w14:paraId="10C5C1F6"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Scripting Languages</w:t>
            </w:r>
          </w:p>
          <w:p w14:paraId="0DAEB87C"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Database acquaintance</w:t>
            </w:r>
          </w:p>
        </w:tc>
        <w:tc>
          <w:tcPr>
            <w:tcW w:w="7380" w:type="dxa"/>
          </w:tcPr>
          <w:p w14:paraId="02E836C8"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JSP, Servlets, EJB, MDB, JSF, Struts, JPA, JMS (MQ Series) &amp; Web Services</w:t>
            </w:r>
          </w:p>
          <w:p w14:paraId="218A3FF2"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Apache Tomcat, IBM Websphere</w:t>
            </w:r>
          </w:p>
          <w:p w14:paraId="4FC3DD9D" w14:textId="77777777" w:rsidR="00543486" w:rsidRDefault="00543486">
            <w:pPr>
              <w:pStyle w:val="Cog-body"/>
              <w:spacing w:line="360" w:lineRule="auto"/>
              <w:ind w:left="0" w:right="630"/>
              <w:jc w:val="left"/>
              <w:rPr>
                <w:rFonts w:cs="Arial"/>
                <w:color w:val="000000"/>
                <w:sz w:val="14"/>
                <w:szCs w:val="14"/>
              </w:rPr>
            </w:pPr>
          </w:p>
          <w:p w14:paraId="2819B172"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HTML, XHTML, JavaScript, XML</w:t>
            </w:r>
          </w:p>
          <w:p w14:paraId="7CB91AFB" w14:textId="77777777" w:rsidR="00543486" w:rsidRDefault="00543486">
            <w:pPr>
              <w:pStyle w:val="Cog-body"/>
              <w:spacing w:line="360" w:lineRule="auto"/>
              <w:ind w:left="0" w:right="630"/>
              <w:jc w:val="left"/>
              <w:rPr>
                <w:rFonts w:cs="Arial"/>
                <w:color w:val="000000"/>
                <w:sz w:val="14"/>
                <w:szCs w:val="14"/>
              </w:rPr>
            </w:pPr>
          </w:p>
          <w:p w14:paraId="644D14B4" w14:textId="77777777" w:rsidR="00543486" w:rsidRDefault="00543486">
            <w:pPr>
              <w:pStyle w:val="Cog-body"/>
              <w:spacing w:line="360" w:lineRule="auto"/>
              <w:ind w:left="0" w:right="630"/>
              <w:jc w:val="left"/>
              <w:rPr>
                <w:rFonts w:cs="Arial"/>
                <w:color w:val="000000"/>
                <w:sz w:val="14"/>
                <w:szCs w:val="14"/>
                <w:lang w:val="fr-FR"/>
              </w:rPr>
            </w:pPr>
            <w:r>
              <w:rPr>
                <w:rFonts w:cs="Arial"/>
                <w:color w:val="000000"/>
                <w:sz w:val="14"/>
                <w:szCs w:val="14"/>
                <w:lang w:val="fr-FR"/>
              </w:rPr>
              <w:t>Sybase, Oracle</w:t>
            </w:r>
          </w:p>
        </w:tc>
      </w:tr>
      <w:tr w:rsidR="00543486" w14:paraId="1EB5D3FE" w14:textId="77777777" w:rsidTr="00543486">
        <w:trPr>
          <w:cantSplit/>
        </w:trPr>
        <w:tc>
          <w:tcPr>
            <w:tcW w:w="2178" w:type="dxa"/>
            <w:hideMark/>
          </w:tcPr>
          <w:p w14:paraId="7A1BD694"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Development IDEs</w:t>
            </w:r>
          </w:p>
          <w:p w14:paraId="1903F2DD"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Configuration Management Tools</w:t>
            </w:r>
          </w:p>
        </w:tc>
        <w:tc>
          <w:tcPr>
            <w:tcW w:w="7380" w:type="dxa"/>
            <w:hideMark/>
          </w:tcPr>
          <w:p w14:paraId="4788CEF1" w14:textId="77777777" w:rsidR="00543486" w:rsidRDefault="00543486">
            <w:pPr>
              <w:pStyle w:val="Cog-body"/>
              <w:spacing w:line="360" w:lineRule="auto"/>
              <w:ind w:left="0" w:right="630"/>
              <w:jc w:val="left"/>
              <w:rPr>
                <w:rFonts w:cs="Arial"/>
                <w:i/>
                <w:iCs/>
                <w:color w:val="000000"/>
                <w:sz w:val="14"/>
                <w:szCs w:val="14"/>
              </w:rPr>
            </w:pPr>
            <w:r>
              <w:rPr>
                <w:rFonts w:cs="Arial"/>
                <w:color w:val="000000"/>
                <w:sz w:val="14"/>
                <w:szCs w:val="14"/>
              </w:rPr>
              <w:t>NetBeans, Eclipse, IBM RAD, JAP (TIP)</w:t>
            </w:r>
          </w:p>
          <w:p w14:paraId="6677D867" w14:textId="77777777" w:rsidR="00543486" w:rsidRDefault="00543486">
            <w:pPr>
              <w:pStyle w:val="Cog-body"/>
              <w:spacing w:line="360" w:lineRule="auto"/>
              <w:ind w:left="0" w:right="630"/>
              <w:jc w:val="left"/>
              <w:rPr>
                <w:rFonts w:cs="Arial"/>
                <w:color w:val="000000"/>
                <w:sz w:val="14"/>
                <w:szCs w:val="14"/>
              </w:rPr>
            </w:pPr>
            <w:r>
              <w:rPr>
                <w:rFonts w:cs="Arial"/>
                <w:iCs/>
                <w:color w:val="000000"/>
                <w:sz w:val="14"/>
                <w:szCs w:val="14"/>
              </w:rPr>
              <w:t>Tortoise SVN, Maven, CVS</w:t>
            </w:r>
          </w:p>
        </w:tc>
      </w:tr>
      <w:tr w:rsidR="00543486" w14:paraId="08A1E496" w14:textId="77777777" w:rsidTr="00543486">
        <w:trPr>
          <w:cantSplit/>
        </w:trPr>
        <w:tc>
          <w:tcPr>
            <w:tcW w:w="2178" w:type="dxa"/>
          </w:tcPr>
          <w:p w14:paraId="40927251" w14:textId="77777777" w:rsidR="00543486" w:rsidRDefault="00543486">
            <w:pPr>
              <w:pStyle w:val="Cog-body"/>
              <w:spacing w:line="360" w:lineRule="auto"/>
              <w:ind w:left="0" w:right="630"/>
              <w:jc w:val="left"/>
              <w:rPr>
                <w:rFonts w:cs="Arial"/>
                <w:b/>
                <w:color w:val="000000"/>
                <w:sz w:val="14"/>
                <w:szCs w:val="14"/>
              </w:rPr>
            </w:pPr>
          </w:p>
        </w:tc>
        <w:tc>
          <w:tcPr>
            <w:tcW w:w="7380" w:type="dxa"/>
          </w:tcPr>
          <w:p w14:paraId="4D386C5C" w14:textId="77777777" w:rsidR="00543486" w:rsidRDefault="00543486">
            <w:pPr>
              <w:pStyle w:val="Cog-body"/>
              <w:spacing w:line="360" w:lineRule="auto"/>
              <w:ind w:left="0" w:right="630"/>
              <w:jc w:val="left"/>
              <w:rPr>
                <w:rFonts w:cs="Arial"/>
                <w:color w:val="000000"/>
                <w:sz w:val="14"/>
                <w:szCs w:val="14"/>
              </w:rPr>
            </w:pPr>
          </w:p>
        </w:tc>
      </w:tr>
    </w:tbl>
    <w:p w14:paraId="45CAF5D4" w14:textId="77777777" w:rsidR="00543486" w:rsidRDefault="00543486" w:rsidP="00543486">
      <w:pPr>
        <w:pStyle w:val="Cog-H2a"/>
        <w:spacing w:after="240" w:line="360" w:lineRule="auto"/>
        <w:ind w:right="630"/>
        <w:rPr>
          <w:rFonts w:cs="Arial"/>
          <w:color w:val="000000"/>
          <w:sz w:val="14"/>
          <w:szCs w:val="14"/>
        </w:rPr>
      </w:pPr>
      <w:r>
        <w:rPr>
          <w:rFonts w:cs="Arial"/>
          <w:color w:val="000000"/>
          <w:sz w:val="14"/>
          <w:szCs w:val="14"/>
        </w:rPr>
        <w:t>Relevant Project Experience</w:t>
      </w:r>
    </w:p>
    <w:tbl>
      <w:tblPr>
        <w:tblW w:w="9555" w:type="dxa"/>
        <w:tblLayout w:type="fixed"/>
        <w:tblLook w:val="04A0" w:firstRow="1" w:lastRow="0" w:firstColumn="1" w:lastColumn="0" w:noHBand="0" w:noVBand="1"/>
      </w:tblPr>
      <w:tblGrid>
        <w:gridCol w:w="1638"/>
        <w:gridCol w:w="7917"/>
      </w:tblGrid>
      <w:tr w:rsidR="00543486" w14:paraId="0A262E4F" w14:textId="77777777" w:rsidTr="00543486">
        <w:trPr>
          <w:trHeight w:val="387"/>
        </w:trPr>
        <w:tc>
          <w:tcPr>
            <w:tcW w:w="9558" w:type="dxa"/>
            <w:gridSpan w:val="2"/>
            <w:hideMark/>
          </w:tcPr>
          <w:p w14:paraId="1645ADB8" w14:textId="77777777" w:rsidR="00543486" w:rsidRDefault="00543486">
            <w:pPr>
              <w:pStyle w:val="Cog-H3a"/>
              <w:spacing w:line="360" w:lineRule="auto"/>
              <w:ind w:right="630"/>
              <w:rPr>
                <w:rFonts w:cs="Arial"/>
                <w:color w:val="000000"/>
                <w:sz w:val="14"/>
                <w:szCs w:val="14"/>
                <w:lang w:val="de-CH"/>
              </w:rPr>
            </w:pPr>
            <w:r>
              <w:rPr>
                <w:rFonts w:cs="Arial"/>
                <w:color w:val="000000"/>
                <w:sz w:val="14"/>
                <w:szCs w:val="14"/>
                <w:lang w:val="de-CH"/>
              </w:rPr>
              <w:lastRenderedPageBreak/>
              <w:t>Credit Suisse AG, Zurich, Switzerland</w:t>
            </w:r>
          </w:p>
        </w:tc>
      </w:tr>
      <w:tr w:rsidR="00543486" w14:paraId="0D9890D5" w14:textId="77777777" w:rsidTr="00543486">
        <w:tc>
          <w:tcPr>
            <w:tcW w:w="1638" w:type="dxa"/>
            <w:hideMark/>
          </w:tcPr>
          <w:p w14:paraId="75CB4498"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Project Name</w:t>
            </w:r>
          </w:p>
        </w:tc>
        <w:tc>
          <w:tcPr>
            <w:tcW w:w="7920" w:type="dxa"/>
            <w:hideMark/>
          </w:tcPr>
          <w:p w14:paraId="12136864"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New Issue Solution (NIS) - Enhancements</w:t>
            </w:r>
          </w:p>
        </w:tc>
      </w:tr>
      <w:tr w:rsidR="00543486" w14:paraId="6C1B2658" w14:textId="77777777" w:rsidTr="00543486">
        <w:tc>
          <w:tcPr>
            <w:tcW w:w="1638" w:type="dxa"/>
            <w:hideMark/>
          </w:tcPr>
          <w:p w14:paraId="30F90050"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Duration</w:t>
            </w:r>
          </w:p>
        </w:tc>
        <w:tc>
          <w:tcPr>
            <w:tcW w:w="7920" w:type="dxa"/>
            <w:hideMark/>
          </w:tcPr>
          <w:p w14:paraId="5B8DDB19"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May 2012 – December 2012</w:t>
            </w:r>
          </w:p>
        </w:tc>
      </w:tr>
      <w:tr w:rsidR="00543486" w14:paraId="5C29AED2" w14:textId="77777777" w:rsidTr="00543486">
        <w:tc>
          <w:tcPr>
            <w:tcW w:w="1638" w:type="dxa"/>
            <w:hideMark/>
          </w:tcPr>
          <w:p w14:paraId="689AFD1F"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Technology</w:t>
            </w:r>
          </w:p>
        </w:tc>
        <w:tc>
          <w:tcPr>
            <w:tcW w:w="7920" w:type="dxa"/>
            <w:hideMark/>
          </w:tcPr>
          <w:p w14:paraId="1CED718B"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Core Java, J2EE technologies (JSF, EJB, JPA), CORBA, JAP , Oracle</w:t>
            </w:r>
          </w:p>
        </w:tc>
      </w:tr>
      <w:tr w:rsidR="00543486" w14:paraId="47D5CA7A" w14:textId="77777777" w:rsidTr="00543486">
        <w:trPr>
          <w:trHeight w:val="288"/>
        </w:trPr>
        <w:tc>
          <w:tcPr>
            <w:tcW w:w="1638" w:type="dxa"/>
            <w:hideMark/>
          </w:tcPr>
          <w:p w14:paraId="46249983"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Project Abstract</w:t>
            </w:r>
          </w:p>
        </w:tc>
        <w:tc>
          <w:tcPr>
            <w:tcW w:w="7920" w:type="dxa"/>
            <w:hideMark/>
          </w:tcPr>
          <w:p w14:paraId="05220DA9" w14:textId="77777777" w:rsidR="00543486" w:rsidRDefault="00543486">
            <w:pPr>
              <w:pStyle w:val="Cog-body"/>
              <w:spacing w:before="40" w:after="40" w:line="360" w:lineRule="auto"/>
              <w:ind w:left="0" w:right="630"/>
              <w:jc w:val="left"/>
              <w:rPr>
                <w:rFonts w:cs="Arial"/>
                <w:color w:val="000000"/>
                <w:sz w:val="14"/>
                <w:szCs w:val="14"/>
              </w:rPr>
            </w:pPr>
            <w:r>
              <w:rPr>
                <w:rFonts w:cs="Arial"/>
                <w:color w:val="000000"/>
                <w:sz w:val="14"/>
                <w:szCs w:val="14"/>
              </w:rPr>
              <w:t>New Issue Solution (NIS) mainly deals with the Initial Public Offerings (IPOs) released by firms. The main purpose of this application is to administer/monitor the allocation strategy concerning the way the respective bookings against the concerned IPOs are determined. Whenever some new offerings (new issues) are released in the market for public issuance, the users of this application can view their respective details from this application and proceed further as per the respective/governing allocation strategies. The application mainly deals with two categories of Financial Instruments traded in the market namely – Equity (EQT) &amp; Structured Products (both In-House &amp; 3</w:t>
            </w:r>
            <w:r>
              <w:rPr>
                <w:rFonts w:cs="Arial"/>
                <w:color w:val="000000"/>
                <w:sz w:val="14"/>
                <w:szCs w:val="14"/>
                <w:vertAlign w:val="superscript"/>
              </w:rPr>
              <w:t>rd</w:t>
            </w:r>
            <w:r>
              <w:rPr>
                <w:rFonts w:cs="Arial"/>
                <w:color w:val="000000"/>
                <w:sz w:val="14"/>
                <w:szCs w:val="14"/>
              </w:rPr>
              <w:t xml:space="preserve"> Party). The application leverages the potential to provide the following services to its users:</w:t>
            </w:r>
          </w:p>
          <w:p w14:paraId="0672C26C" w14:textId="77777777" w:rsidR="00543486" w:rsidRDefault="00543486" w:rsidP="00197D94">
            <w:pPr>
              <w:pStyle w:val="Cog-body"/>
              <w:numPr>
                <w:ilvl w:val="0"/>
                <w:numId w:val="3"/>
              </w:numPr>
              <w:spacing w:before="40" w:after="40" w:line="360" w:lineRule="auto"/>
              <w:ind w:right="630"/>
              <w:jc w:val="left"/>
              <w:rPr>
                <w:rFonts w:cs="Arial"/>
                <w:color w:val="000000"/>
                <w:sz w:val="14"/>
                <w:szCs w:val="14"/>
              </w:rPr>
            </w:pPr>
            <w:r>
              <w:rPr>
                <w:rFonts w:cs="Arial"/>
                <w:color w:val="000000"/>
                <w:sz w:val="14"/>
                <w:szCs w:val="14"/>
              </w:rPr>
              <w:t>View the new issue details</w:t>
            </w:r>
          </w:p>
          <w:p w14:paraId="7B995B48" w14:textId="77777777" w:rsidR="00543486" w:rsidRDefault="00543486" w:rsidP="00197D94">
            <w:pPr>
              <w:pStyle w:val="Cog-body"/>
              <w:numPr>
                <w:ilvl w:val="0"/>
                <w:numId w:val="3"/>
              </w:numPr>
              <w:spacing w:before="40" w:after="40" w:line="360" w:lineRule="auto"/>
              <w:ind w:right="630"/>
              <w:jc w:val="left"/>
              <w:rPr>
                <w:rFonts w:cs="Arial"/>
                <w:color w:val="000000"/>
                <w:sz w:val="14"/>
                <w:szCs w:val="14"/>
              </w:rPr>
            </w:pPr>
            <w:r>
              <w:rPr>
                <w:rFonts w:cs="Arial"/>
                <w:color w:val="000000"/>
                <w:sz w:val="14"/>
                <w:szCs w:val="14"/>
              </w:rPr>
              <w:t>Determine and correspondingly assign the allocation strategy</w:t>
            </w:r>
          </w:p>
          <w:p w14:paraId="454FE63F" w14:textId="77777777" w:rsidR="00543486" w:rsidRDefault="00543486" w:rsidP="00197D94">
            <w:pPr>
              <w:pStyle w:val="Cog-body"/>
              <w:numPr>
                <w:ilvl w:val="0"/>
                <w:numId w:val="3"/>
              </w:numPr>
              <w:spacing w:before="40" w:after="40" w:line="360" w:lineRule="auto"/>
              <w:ind w:right="630"/>
              <w:jc w:val="left"/>
              <w:rPr>
                <w:rFonts w:cs="Arial"/>
                <w:color w:val="000000"/>
                <w:sz w:val="14"/>
                <w:szCs w:val="14"/>
              </w:rPr>
            </w:pPr>
            <w:r>
              <w:rPr>
                <w:rFonts w:cs="Arial"/>
                <w:color w:val="000000"/>
                <w:sz w:val="14"/>
                <w:szCs w:val="14"/>
              </w:rPr>
              <w:t>Proceed with the market-specific settlement of trades and their execution</w:t>
            </w:r>
          </w:p>
          <w:p w14:paraId="2540D9ED" w14:textId="77777777" w:rsidR="00543486" w:rsidRDefault="00543486" w:rsidP="00197D94">
            <w:pPr>
              <w:pStyle w:val="Cog-body"/>
              <w:numPr>
                <w:ilvl w:val="0"/>
                <w:numId w:val="3"/>
              </w:numPr>
              <w:spacing w:before="40" w:after="40" w:line="360" w:lineRule="auto"/>
              <w:ind w:right="630"/>
              <w:jc w:val="left"/>
              <w:rPr>
                <w:rFonts w:cs="Arial"/>
                <w:color w:val="000000"/>
                <w:sz w:val="14"/>
                <w:szCs w:val="14"/>
              </w:rPr>
            </w:pPr>
            <w:r>
              <w:rPr>
                <w:rFonts w:cs="Arial"/>
                <w:color w:val="000000"/>
                <w:sz w:val="14"/>
                <w:szCs w:val="14"/>
              </w:rPr>
              <w:t>Global Administration module to monitor the overall specifics of the application</w:t>
            </w:r>
          </w:p>
          <w:p w14:paraId="43F5272C" w14:textId="77777777" w:rsidR="00543486" w:rsidRDefault="00543486" w:rsidP="00197D94">
            <w:pPr>
              <w:pStyle w:val="Cog-body"/>
              <w:numPr>
                <w:ilvl w:val="0"/>
                <w:numId w:val="3"/>
              </w:numPr>
              <w:spacing w:before="40" w:after="40" w:line="360" w:lineRule="auto"/>
              <w:ind w:right="630"/>
              <w:jc w:val="left"/>
              <w:rPr>
                <w:rFonts w:cs="Arial"/>
                <w:color w:val="000000"/>
                <w:sz w:val="14"/>
                <w:szCs w:val="14"/>
              </w:rPr>
            </w:pPr>
            <w:r>
              <w:rPr>
                <w:rFonts w:cs="Arial"/>
                <w:color w:val="000000"/>
                <w:sz w:val="14"/>
                <w:szCs w:val="14"/>
              </w:rPr>
              <w:t>Reports module consisting of different types of reports</w:t>
            </w:r>
          </w:p>
          <w:p w14:paraId="2EECA72A" w14:textId="77777777" w:rsidR="00543486" w:rsidRDefault="00543486" w:rsidP="00197D94">
            <w:pPr>
              <w:pStyle w:val="Cog-body"/>
              <w:numPr>
                <w:ilvl w:val="0"/>
                <w:numId w:val="3"/>
              </w:numPr>
              <w:spacing w:before="40" w:after="40" w:line="360" w:lineRule="auto"/>
              <w:ind w:right="630"/>
              <w:jc w:val="left"/>
              <w:rPr>
                <w:rFonts w:cs="Arial"/>
                <w:color w:val="000000"/>
                <w:sz w:val="14"/>
                <w:szCs w:val="14"/>
              </w:rPr>
            </w:pPr>
            <w:r>
              <w:rPr>
                <w:rFonts w:cs="Arial"/>
                <w:color w:val="000000"/>
                <w:sz w:val="14"/>
                <w:szCs w:val="14"/>
              </w:rPr>
              <w:t>Triggering event in external applications (Valor Switch, Orders Settlement)</w:t>
            </w:r>
          </w:p>
        </w:tc>
      </w:tr>
      <w:tr w:rsidR="00543486" w14:paraId="38733865" w14:textId="77777777" w:rsidTr="00543486">
        <w:tc>
          <w:tcPr>
            <w:tcW w:w="1638" w:type="dxa"/>
            <w:hideMark/>
          </w:tcPr>
          <w:p w14:paraId="6FC58A73"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Role</w:t>
            </w:r>
          </w:p>
        </w:tc>
        <w:tc>
          <w:tcPr>
            <w:tcW w:w="7920" w:type="dxa"/>
            <w:hideMark/>
          </w:tcPr>
          <w:p w14:paraId="085D5FB5" w14:textId="77777777" w:rsidR="00543486" w:rsidRDefault="00543486">
            <w:pPr>
              <w:pStyle w:val="Cog-body"/>
              <w:spacing w:line="360" w:lineRule="auto"/>
              <w:ind w:left="0" w:right="630"/>
              <w:jc w:val="left"/>
              <w:rPr>
                <w:rFonts w:cs="Arial"/>
                <w:color w:val="000000"/>
                <w:sz w:val="14"/>
                <w:szCs w:val="14"/>
              </w:rPr>
            </w:pPr>
            <w:r>
              <w:rPr>
                <w:rFonts w:cs="Arial"/>
                <w:bCs/>
                <w:color w:val="000000"/>
                <w:sz w:val="14"/>
                <w:szCs w:val="14"/>
                <w:u w:val="single"/>
              </w:rPr>
              <w:t>Offshore Developer</w:t>
            </w:r>
            <w:r>
              <w:rPr>
                <w:rFonts w:cs="Arial"/>
                <w:color w:val="000000"/>
                <w:sz w:val="14"/>
                <w:szCs w:val="14"/>
              </w:rPr>
              <w:t xml:space="preserve"> </w:t>
            </w:r>
          </w:p>
          <w:p w14:paraId="012D5509"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 xml:space="preserve">As an offshore developer, he was responsible for requirements analysis, interacting with client-base/onsite developers to validate the understanding and actively involve himself as a team member for the development of the module. </w:t>
            </w:r>
          </w:p>
          <w:p w14:paraId="4323E92D" w14:textId="77777777" w:rsidR="00543486" w:rsidRDefault="00543486">
            <w:pPr>
              <w:pStyle w:val="Cog-bullet"/>
              <w:spacing w:line="360" w:lineRule="auto"/>
              <w:ind w:right="630"/>
              <w:rPr>
                <w:rFonts w:cs="Arial"/>
                <w:color w:val="000000"/>
                <w:sz w:val="14"/>
                <w:szCs w:val="14"/>
              </w:rPr>
            </w:pPr>
            <w:r>
              <w:rPr>
                <w:rFonts w:cs="Arial"/>
                <w:color w:val="000000"/>
                <w:sz w:val="14"/>
                <w:szCs w:val="14"/>
              </w:rPr>
              <w:t>Enhance several functionalities of the Reports module as per the laid down specifications. The enhancement generically comprised of designing new pages in XHTML, coding the underlying business functionalities (using JSF, EJB 3.0 with annotations, CORBA and Oracle), enhancing existing features, fixing existing bugs (both design and functionality related) and restructuring parts of code using CheckStyle, FindBugs and PMD.</w:t>
            </w:r>
          </w:p>
          <w:p w14:paraId="53B531F3" w14:textId="77777777" w:rsidR="00543486" w:rsidRDefault="00543486">
            <w:pPr>
              <w:pStyle w:val="Cog-bullet"/>
              <w:spacing w:line="360" w:lineRule="auto"/>
              <w:ind w:right="630"/>
              <w:rPr>
                <w:rFonts w:cs="Arial"/>
                <w:color w:val="000000"/>
                <w:sz w:val="14"/>
                <w:szCs w:val="14"/>
              </w:rPr>
            </w:pPr>
            <w:r>
              <w:rPr>
                <w:rFonts w:cs="Arial"/>
                <w:color w:val="000000"/>
                <w:sz w:val="14"/>
                <w:szCs w:val="14"/>
              </w:rPr>
              <w:t xml:space="preserve">NIS application was purely driven by a unified development and deployment platform called </w:t>
            </w:r>
            <w:r>
              <w:rPr>
                <w:rFonts w:cs="Arial"/>
                <w:b/>
                <w:color w:val="000000"/>
                <w:sz w:val="14"/>
                <w:szCs w:val="14"/>
              </w:rPr>
              <w:t xml:space="preserve">Java Application Platform (JAP) using TIP </w:t>
            </w:r>
            <w:r>
              <w:rPr>
                <w:rFonts w:cs="Arial"/>
                <w:color w:val="000000"/>
                <w:sz w:val="14"/>
                <w:szCs w:val="14"/>
              </w:rPr>
              <w:t>as the underlying software. It provided the leverage of building and deploying the entire application codebase using relevant commands from Command Line Interface (CLI).</w:t>
            </w:r>
          </w:p>
          <w:p w14:paraId="694A0AF8" w14:textId="77777777" w:rsidR="00543486" w:rsidRDefault="00543486">
            <w:pPr>
              <w:pStyle w:val="Cog-bullet"/>
              <w:spacing w:line="360" w:lineRule="auto"/>
              <w:ind w:right="630"/>
              <w:rPr>
                <w:rFonts w:cs="Arial"/>
                <w:color w:val="000000"/>
                <w:sz w:val="14"/>
                <w:szCs w:val="14"/>
              </w:rPr>
            </w:pPr>
            <w:r>
              <w:rPr>
                <w:rFonts w:cs="Arial"/>
                <w:color w:val="000000"/>
                <w:sz w:val="14"/>
                <w:szCs w:val="14"/>
              </w:rPr>
              <w:t>Writing JUnits of existing as well as the newly developed functional modules.</w:t>
            </w:r>
          </w:p>
          <w:p w14:paraId="5893C82C" w14:textId="77777777" w:rsidR="00543486" w:rsidRDefault="00543486">
            <w:pPr>
              <w:pStyle w:val="Cog-bullet"/>
              <w:spacing w:line="360" w:lineRule="auto"/>
              <w:ind w:right="630"/>
              <w:rPr>
                <w:rFonts w:cs="Arial"/>
                <w:color w:val="000000"/>
                <w:sz w:val="14"/>
                <w:szCs w:val="14"/>
              </w:rPr>
            </w:pPr>
            <w:r>
              <w:rPr>
                <w:rFonts w:cs="Arial"/>
                <w:color w:val="000000"/>
                <w:sz w:val="14"/>
                <w:szCs w:val="14"/>
              </w:rPr>
              <w:t>Involved in deployment and integration testing of the overall application in Weblogic server locally and writing deployment-related scripts in SQL.</w:t>
            </w:r>
          </w:p>
        </w:tc>
      </w:tr>
      <w:tr w:rsidR="00543486" w14:paraId="45EA5DEF" w14:textId="77777777" w:rsidTr="00543486">
        <w:trPr>
          <w:trHeight w:val="387"/>
        </w:trPr>
        <w:tc>
          <w:tcPr>
            <w:tcW w:w="9558" w:type="dxa"/>
            <w:gridSpan w:val="2"/>
            <w:hideMark/>
          </w:tcPr>
          <w:p w14:paraId="3747508F" w14:textId="77777777" w:rsidR="00543486" w:rsidRDefault="00543486">
            <w:pPr>
              <w:pStyle w:val="Cog-H3a"/>
              <w:spacing w:line="360" w:lineRule="auto"/>
              <w:ind w:right="630"/>
              <w:rPr>
                <w:rFonts w:cs="Arial"/>
                <w:color w:val="000000"/>
                <w:sz w:val="14"/>
                <w:szCs w:val="14"/>
                <w:lang w:val="de-CH"/>
              </w:rPr>
            </w:pPr>
            <w:r>
              <w:rPr>
                <w:rFonts w:cs="Arial"/>
                <w:color w:val="000000"/>
                <w:sz w:val="14"/>
                <w:szCs w:val="14"/>
                <w:lang w:val="de-CH"/>
              </w:rPr>
              <w:t>JP Morgan Chase International Private Bank, Geneva, Switzerland</w:t>
            </w:r>
          </w:p>
        </w:tc>
      </w:tr>
      <w:tr w:rsidR="00543486" w14:paraId="2A46732D" w14:textId="77777777" w:rsidTr="00543486">
        <w:tc>
          <w:tcPr>
            <w:tcW w:w="1638" w:type="dxa"/>
            <w:hideMark/>
          </w:tcPr>
          <w:p w14:paraId="4B226773"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Project Name</w:t>
            </w:r>
          </w:p>
        </w:tc>
        <w:tc>
          <w:tcPr>
            <w:tcW w:w="7920" w:type="dxa"/>
            <w:hideMark/>
          </w:tcPr>
          <w:p w14:paraId="01E78784"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Automation of Initial Public Offering (IPO) process</w:t>
            </w:r>
          </w:p>
        </w:tc>
      </w:tr>
      <w:tr w:rsidR="00543486" w14:paraId="6B13C002" w14:textId="77777777" w:rsidTr="00543486">
        <w:tc>
          <w:tcPr>
            <w:tcW w:w="1638" w:type="dxa"/>
            <w:hideMark/>
          </w:tcPr>
          <w:p w14:paraId="6BBD3CDF"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Duration</w:t>
            </w:r>
          </w:p>
        </w:tc>
        <w:tc>
          <w:tcPr>
            <w:tcW w:w="7920" w:type="dxa"/>
            <w:hideMark/>
          </w:tcPr>
          <w:p w14:paraId="55D51858"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June 2011 – February 2012</w:t>
            </w:r>
          </w:p>
        </w:tc>
      </w:tr>
      <w:tr w:rsidR="00543486" w14:paraId="7F74F797" w14:textId="77777777" w:rsidTr="00543486">
        <w:tc>
          <w:tcPr>
            <w:tcW w:w="1638" w:type="dxa"/>
            <w:hideMark/>
          </w:tcPr>
          <w:p w14:paraId="6FB9F6F9"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Technology</w:t>
            </w:r>
          </w:p>
        </w:tc>
        <w:tc>
          <w:tcPr>
            <w:tcW w:w="7920" w:type="dxa"/>
            <w:hideMark/>
          </w:tcPr>
          <w:p w14:paraId="4C449E2D"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Core Java, Java Swing, Sybase</w:t>
            </w:r>
          </w:p>
        </w:tc>
      </w:tr>
      <w:tr w:rsidR="00543486" w14:paraId="5965E06F" w14:textId="77777777" w:rsidTr="00543486">
        <w:trPr>
          <w:trHeight w:val="288"/>
        </w:trPr>
        <w:tc>
          <w:tcPr>
            <w:tcW w:w="1638" w:type="dxa"/>
            <w:hideMark/>
          </w:tcPr>
          <w:p w14:paraId="454B547D"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Project Abstract</w:t>
            </w:r>
          </w:p>
        </w:tc>
        <w:tc>
          <w:tcPr>
            <w:tcW w:w="7920" w:type="dxa"/>
            <w:hideMark/>
          </w:tcPr>
          <w:p w14:paraId="75F52A54" w14:textId="77777777" w:rsidR="00543486" w:rsidRDefault="00543486">
            <w:pPr>
              <w:pStyle w:val="Cog-body"/>
              <w:spacing w:before="40" w:after="40" w:line="360" w:lineRule="auto"/>
              <w:ind w:left="0" w:right="630"/>
              <w:jc w:val="left"/>
              <w:rPr>
                <w:rFonts w:cs="Arial"/>
                <w:color w:val="000000"/>
                <w:sz w:val="14"/>
                <w:szCs w:val="14"/>
              </w:rPr>
            </w:pPr>
            <w:r>
              <w:rPr>
                <w:rFonts w:cs="Arial"/>
                <w:color w:val="000000"/>
                <w:sz w:val="14"/>
                <w:szCs w:val="14"/>
              </w:rPr>
              <w:t>JPMorgan Chase &amp; Co. is one of the oldest and largest financial services firm in the world. JP Morgan has global presence in Investment Banking, Asset Management, Private Banking, Private Wealth Management, and Treasury &amp; Securities Services. The aim of this project was to automate the process of Initial Public Offering by designing a GUI-based tool developed in Java Swing to capture the key set of events as per the laid down business specifications. This consisted of generation of IPO Deals, Client Letters and corresponding business functionalities to upload and download such documents within the system.</w:t>
            </w:r>
          </w:p>
        </w:tc>
      </w:tr>
      <w:tr w:rsidR="00543486" w14:paraId="74988802" w14:textId="77777777" w:rsidTr="00543486">
        <w:tc>
          <w:tcPr>
            <w:tcW w:w="1638" w:type="dxa"/>
            <w:hideMark/>
          </w:tcPr>
          <w:p w14:paraId="345FEF59"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lastRenderedPageBreak/>
              <w:t>Role</w:t>
            </w:r>
          </w:p>
        </w:tc>
        <w:tc>
          <w:tcPr>
            <w:tcW w:w="7920" w:type="dxa"/>
            <w:hideMark/>
          </w:tcPr>
          <w:p w14:paraId="5F6DE7D2" w14:textId="77777777" w:rsidR="00543486" w:rsidRDefault="00543486">
            <w:pPr>
              <w:pStyle w:val="Cog-body"/>
              <w:spacing w:line="360" w:lineRule="auto"/>
              <w:ind w:left="0" w:right="630"/>
              <w:jc w:val="left"/>
              <w:rPr>
                <w:rFonts w:cs="Arial"/>
                <w:color w:val="000000"/>
                <w:sz w:val="14"/>
                <w:szCs w:val="14"/>
                <w:u w:val="single"/>
              </w:rPr>
            </w:pPr>
            <w:r>
              <w:rPr>
                <w:rFonts w:cs="Arial"/>
                <w:bCs/>
                <w:color w:val="000000"/>
                <w:sz w:val="14"/>
                <w:szCs w:val="14"/>
                <w:u w:val="single"/>
              </w:rPr>
              <w:t>Offshore Developer &amp; Team Lead</w:t>
            </w:r>
          </w:p>
          <w:p w14:paraId="16634FDD"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As an offshore team lead, he was responsible for requirements gathering by coordinating with Business Analysts at the client site, interacting with client-base/onsite developers to validate the understanding, create a logical segregation within the team (consisting of 3 resources) based on front-end and back-end (SQL based) tasks involved in the initiative and eventually distribute the work evenly amongst team members to meet the incremental delivery schedule.</w:t>
            </w:r>
          </w:p>
          <w:p w14:paraId="7AFB8C53" w14:textId="77777777" w:rsidR="00543486" w:rsidRDefault="00543486">
            <w:pPr>
              <w:pStyle w:val="Cog-bullet"/>
              <w:spacing w:line="360" w:lineRule="auto"/>
              <w:ind w:right="630"/>
              <w:rPr>
                <w:rFonts w:cs="Arial"/>
                <w:color w:val="000000"/>
                <w:sz w:val="14"/>
                <w:szCs w:val="14"/>
              </w:rPr>
            </w:pPr>
            <w:r>
              <w:rPr>
                <w:rFonts w:cs="Arial"/>
                <w:color w:val="000000"/>
                <w:sz w:val="14"/>
                <w:szCs w:val="14"/>
              </w:rPr>
              <w:t>Once the assignments were done, Basab himself used to divide his allocation into two parts – one in which he worked as a developer himself and the other in which he used to review the work performed by his fellow team-members before the final delivery from the team as a whole.</w:t>
            </w:r>
          </w:p>
          <w:p w14:paraId="1F435174" w14:textId="77777777" w:rsidR="00543486" w:rsidRDefault="00543486">
            <w:pPr>
              <w:pStyle w:val="Cog-bullet"/>
              <w:spacing w:line="360" w:lineRule="auto"/>
              <w:ind w:right="630"/>
              <w:rPr>
                <w:rFonts w:cs="Arial"/>
                <w:color w:val="000000"/>
                <w:sz w:val="14"/>
                <w:szCs w:val="14"/>
              </w:rPr>
            </w:pPr>
            <w:r>
              <w:rPr>
                <w:rFonts w:cs="Arial"/>
                <w:color w:val="000000"/>
                <w:sz w:val="14"/>
                <w:szCs w:val="14"/>
              </w:rPr>
              <w:t>Involved in integration testing and deployment of the overall application.</w:t>
            </w:r>
          </w:p>
        </w:tc>
      </w:tr>
      <w:tr w:rsidR="00543486" w14:paraId="07B18936" w14:textId="77777777" w:rsidTr="00543486">
        <w:trPr>
          <w:trHeight w:val="387"/>
        </w:trPr>
        <w:tc>
          <w:tcPr>
            <w:tcW w:w="9558" w:type="dxa"/>
            <w:gridSpan w:val="2"/>
            <w:hideMark/>
          </w:tcPr>
          <w:p w14:paraId="1AA6AFC3" w14:textId="77777777" w:rsidR="00543486" w:rsidRDefault="00543486">
            <w:pPr>
              <w:pStyle w:val="Cog-H3a"/>
              <w:spacing w:line="360" w:lineRule="auto"/>
              <w:ind w:right="630"/>
              <w:rPr>
                <w:rFonts w:cs="Arial"/>
                <w:color w:val="000000"/>
                <w:sz w:val="14"/>
                <w:szCs w:val="14"/>
                <w:lang w:val="de-CH"/>
              </w:rPr>
            </w:pPr>
            <w:r>
              <w:rPr>
                <w:rFonts w:cs="Arial"/>
                <w:color w:val="000000"/>
                <w:sz w:val="14"/>
                <w:szCs w:val="14"/>
                <w:lang w:val="de-CH"/>
              </w:rPr>
              <w:t>JP Morgan Chase International Private Bank, Geneva, Switzerland</w:t>
            </w:r>
          </w:p>
        </w:tc>
      </w:tr>
      <w:tr w:rsidR="00543486" w14:paraId="17385AF3" w14:textId="77777777" w:rsidTr="00543486">
        <w:tc>
          <w:tcPr>
            <w:tcW w:w="1638" w:type="dxa"/>
            <w:hideMark/>
          </w:tcPr>
          <w:p w14:paraId="40E98707"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Project Name</w:t>
            </w:r>
          </w:p>
        </w:tc>
        <w:tc>
          <w:tcPr>
            <w:tcW w:w="7920" w:type="dxa"/>
            <w:hideMark/>
          </w:tcPr>
          <w:p w14:paraId="59EDEA0A"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BAU (Maintenance) tasks</w:t>
            </w:r>
          </w:p>
        </w:tc>
      </w:tr>
      <w:tr w:rsidR="00543486" w14:paraId="4B625B8B" w14:textId="77777777" w:rsidTr="00543486">
        <w:tc>
          <w:tcPr>
            <w:tcW w:w="1638" w:type="dxa"/>
            <w:hideMark/>
          </w:tcPr>
          <w:p w14:paraId="6805E388"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Duration</w:t>
            </w:r>
          </w:p>
        </w:tc>
        <w:tc>
          <w:tcPr>
            <w:tcW w:w="7920" w:type="dxa"/>
            <w:hideMark/>
          </w:tcPr>
          <w:p w14:paraId="44F6CEA5"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January 2011 – June 2011</w:t>
            </w:r>
          </w:p>
        </w:tc>
      </w:tr>
      <w:tr w:rsidR="00543486" w14:paraId="4EF205FB" w14:textId="77777777" w:rsidTr="00543486">
        <w:tc>
          <w:tcPr>
            <w:tcW w:w="1638" w:type="dxa"/>
            <w:hideMark/>
          </w:tcPr>
          <w:p w14:paraId="175EC7E7"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Technology</w:t>
            </w:r>
          </w:p>
        </w:tc>
        <w:tc>
          <w:tcPr>
            <w:tcW w:w="7920" w:type="dxa"/>
            <w:hideMark/>
          </w:tcPr>
          <w:p w14:paraId="2A27ABAE"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Core Java, Java Swing, Sybase</w:t>
            </w:r>
          </w:p>
        </w:tc>
      </w:tr>
      <w:tr w:rsidR="00543486" w14:paraId="79E33F6D" w14:textId="77777777" w:rsidTr="00543486">
        <w:trPr>
          <w:trHeight w:val="288"/>
        </w:trPr>
        <w:tc>
          <w:tcPr>
            <w:tcW w:w="1638" w:type="dxa"/>
            <w:hideMark/>
          </w:tcPr>
          <w:p w14:paraId="35DC4ADF"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Project Abstract</w:t>
            </w:r>
          </w:p>
        </w:tc>
        <w:tc>
          <w:tcPr>
            <w:tcW w:w="7920" w:type="dxa"/>
            <w:hideMark/>
          </w:tcPr>
          <w:p w14:paraId="5F311AF0" w14:textId="77777777" w:rsidR="00543486" w:rsidRDefault="00543486">
            <w:pPr>
              <w:pStyle w:val="Cog-body"/>
              <w:spacing w:before="40" w:after="40" w:line="360" w:lineRule="auto"/>
              <w:ind w:left="0" w:right="630"/>
              <w:jc w:val="left"/>
              <w:rPr>
                <w:rFonts w:cs="Arial"/>
                <w:color w:val="000000"/>
                <w:sz w:val="14"/>
                <w:szCs w:val="14"/>
              </w:rPr>
            </w:pPr>
            <w:r>
              <w:rPr>
                <w:rFonts w:cs="Arial"/>
                <w:color w:val="000000"/>
                <w:sz w:val="14"/>
                <w:szCs w:val="14"/>
              </w:rPr>
              <w:t>During the beginning of 2010, Basab was part of a team that was formed at offshore to address all SIT/UAT defects effectively and efficiently. The team comprised of resources who have been working for a long time in JP Morgan Chase Cognizant team and have extensive knowledge of the overall trading applications and their business flow.</w:t>
            </w:r>
          </w:p>
        </w:tc>
      </w:tr>
      <w:tr w:rsidR="00543486" w14:paraId="63283B61" w14:textId="77777777" w:rsidTr="00543486">
        <w:tc>
          <w:tcPr>
            <w:tcW w:w="1638" w:type="dxa"/>
            <w:hideMark/>
          </w:tcPr>
          <w:p w14:paraId="1E053B6D"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Role</w:t>
            </w:r>
          </w:p>
        </w:tc>
        <w:tc>
          <w:tcPr>
            <w:tcW w:w="7920" w:type="dxa"/>
            <w:hideMark/>
          </w:tcPr>
          <w:p w14:paraId="49C57DC5" w14:textId="77777777" w:rsidR="00543486" w:rsidRDefault="00543486">
            <w:pPr>
              <w:pStyle w:val="Cog-body"/>
              <w:spacing w:line="360" w:lineRule="auto"/>
              <w:ind w:left="0" w:right="630"/>
              <w:jc w:val="left"/>
              <w:rPr>
                <w:rFonts w:cs="Arial"/>
                <w:color w:val="000000"/>
                <w:sz w:val="14"/>
                <w:szCs w:val="14"/>
                <w:u w:val="single"/>
              </w:rPr>
            </w:pPr>
            <w:r>
              <w:rPr>
                <w:rFonts w:cs="Arial"/>
                <w:bCs/>
                <w:color w:val="000000"/>
                <w:sz w:val="14"/>
                <w:szCs w:val="14"/>
                <w:u w:val="single"/>
              </w:rPr>
              <w:t>Offshore Developer &amp; Team Lead</w:t>
            </w:r>
          </w:p>
          <w:p w14:paraId="3876B8BF"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 xml:space="preserve">As an team lead, Basab used to monitor all open defects at the beginning of the day and depending on the workload of his fellow team members (comprising of 4 people) he used to assign the defects within the team. </w:t>
            </w:r>
          </w:p>
          <w:p w14:paraId="3D9A4A7C" w14:textId="77777777" w:rsidR="00543486" w:rsidRDefault="00543486">
            <w:pPr>
              <w:pStyle w:val="Cog-bullet"/>
              <w:spacing w:line="360" w:lineRule="auto"/>
              <w:ind w:right="630"/>
              <w:rPr>
                <w:rFonts w:cs="Arial"/>
                <w:color w:val="000000"/>
                <w:sz w:val="14"/>
                <w:szCs w:val="14"/>
              </w:rPr>
            </w:pPr>
            <w:r>
              <w:rPr>
                <w:rFonts w:cs="Arial"/>
                <w:color w:val="000000"/>
                <w:sz w:val="14"/>
                <w:szCs w:val="14"/>
              </w:rPr>
              <w:t>As a developer, Basab had a very quick turn-around time in fixing the SIT/UAT defects. Apart from his individual work, he also ensured that no team member is stuck with any defect that might be beyond the business knowledge of that individual. Such an efficient way of managing and resolving urgent and high priority defects and show-stoppers earned Basab a lot of encouraging words from the client.</w:t>
            </w:r>
          </w:p>
        </w:tc>
      </w:tr>
      <w:tr w:rsidR="00543486" w14:paraId="1B9FEF7D" w14:textId="77777777" w:rsidTr="00543486">
        <w:trPr>
          <w:trHeight w:val="387"/>
        </w:trPr>
        <w:tc>
          <w:tcPr>
            <w:tcW w:w="9558" w:type="dxa"/>
            <w:gridSpan w:val="2"/>
            <w:hideMark/>
          </w:tcPr>
          <w:p w14:paraId="197AEB42" w14:textId="77777777" w:rsidR="00543486" w:rsidRDefault="00543486">
            <w:pPr>
              <w:pStyle w:val="Cog-H3a"/>
              <w:spacing w:line="360" w:lineRule="auto"/>
              <w:ind w:right="630"/>
              <w:rPr>
                <w:rFonts w:cs="Arial"/>
                <w:color w:val="000000"/>
                <w:sz w:val="14"/>
                <w:szCs w:val="14"/>
                <w:lang w:val="de-CH"/>
              </w:rPr>
            </w:pPr>
            <w:r>
              <w:rPr>
                <w:rFonts w:cs="Arial"/>
                <w:color w:val="000000"/>
                <w:sz w:val="14"/>
                <w:szCs w:val="14"/>
                <w:lang w:val="de-CH"/>
              </w:rPr>
              <w:t>JP Morgan Chase International Private Bank, Geneva, Switzerland</w:t>
            </w:r>
          </w:p>
        </w:tc>
      </w:tr>
      <w:tr w:rsidR="00543486" w14:paraId="37BA8902" w14:textId="77777777" w:rsidTr="00543486">
        <w:tc>
          <w:tcPr>
            <w:tcW w:w="1638" w:type="dxa"/>
            <w:hideMark/>
          </w:tcPr>
          <w:p w14:paraId="61B33DD7"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Project Name</w:t>
            </w:r>
          </w:p>
        </w:tc>
        <w:tc>
          <w:tcPr>
            <w:tcW w:w="7920" w:type="dxa"/>
            <w:hideMark/>
          </w:tcPr>
          <w:p w14:paraId="34583A1F"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OMNI Booking Implementation in USA platform (PBA)</w:t>
            </w:r>
          </w:p>
        </w:tc>
      </w:tr>
      <w:tr w:rsidR="00543486" w14:paraId="1A6A8B36" w14:textId="77777777" w:rsidTr="00543486">
        <w:tc>
          <w:tcPr>
            <w:tcW w:w="1638" w:type="dxa"/>
            <w:hideMark/>
          </w:tcPr>
          <w:p w14:paraId="0A26F217"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Duration</w:t>
            </w:r>
          </w:p>
        </w:tc>
        <w:tc>
          <w:tcPr>
            <w:tcW w:w="7920" w:type="dxa"/>
            <w:hideMark/>
          </w:tcPr>
          <w:p w14:paraId="13220019"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November 2009 – December 2010</w:t>
            </w:r>
          </w:p>
        </w:tc>
      </w:tr>
      <w:tr w:rsidR="00543486" w14:paraId="60B1431A" w14:textId="77777777" w:rsidTr="00543486">
        <w:tc>
          <w:tcPr>
            <w:tcW w:w="1638" w:type="dxa"/>
            <w:hideMark/>
          </w:tcPr>
          <w:p w14:paraId="046B5F14"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Technology</w:t>
            </w:r>
          </w:p>
        </w:tc>
        <w:tc>
          <w:tcPr>
            <w:tcW w:w="7920" w:type="dxa"/>
            <w:hideMark/>
          </w:tcPr>
          <w:p w14:paraId="262B282E"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Java Swing, Sybase, MDB (implementation of Java Poller framework), JMS MQ Series, Concurrency, Transaction Handling (bean and container-managed)</w:t>
            </w:r>
          </w:p>
        </w:tc>
      </w:tr>
      <w:tr w:rsidR="00543486" w14:paraId="03AAEFD7" w14:textId="77777777" w:rsidTr="00543486">
        <w:trPr>
          <w:trHeight w:val="288"/>
        </w:trPr>
        <w:tc>
          <w:tcPr>
            <w:tcW w:w="1638" w:type="dxa"/>
            <w:hideMark/>
          </w:tcPr>
          <w:p w14:paraId="0B6826D9"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Project Abstract</w:t>
            </w:r>
          </w:p>
        </w:tc>
        <w:tc>
          <w:tcPr>
            <w:tcW w:w="7920" w:type="dxa"/>
            <w:hideMark/>
          </w:tcPr>
          <w:p w14:paraId="35A7039C" w14:textId="77777777" w:rsidR="00543486" w:rsidRDefault="00543486">
            <w:pPr>
              <w:pStyle w:val="Cog-body"/>
              <w:spacing w:before="40" w:after="40" w:line="360" w:lineRule="auto"/>
              <w:ind w:left="0" w:right="630"/>
              <w:jc w:val="left"/>
              <w:rPr>
                <w:rFonts w:cs="Arial"/>
                <w:color w:val="000000"/>
                <w:sz w:val="14"/>
                <w:szCs w:val="14"/>
              </w:rPr>
            </w:pPr>
            <w:r>
              <w:rPr>
                <w:rFonts w:cs="Arial"/>
                <w:color w:val="000000"/>
                <w:sz w:val="14"/>
                <w:szCs w:val="14"/>
              </w:rPr>
              <w:t>This project was the first major and business critical initiative developed under the Agile methodology following the daily SCRUM paradigm to track the progress of the overall work. This project was lead by Basab with a team of 5 people having different levels of experience and technical abilities. The effort tracking of the individual resources were done through an automated tool. The overall project was segregated into incremental chunks of fixed-duration work called Iterations. During each iteration, the business users from the client side used to interact with Basab and his offshore team to delegate a set of work broken down into User Stories having corresponding Story Points. A User Story is the smallest individual unit of quantifiable work assigned to one or more developers to accomplish a certain business objective. Story Point implies the overall estimate of a particular User Story based on complexity, experience level of the team and the effectiveness of the concerned developers.</w:t>
            </w:r>
          </w:p>
          <w:p w14:paraId="63425B06" w14:textId="77777777" w:rsidR="00543486" w:rsidRDefault="00543486">
            <w:pPr>
              <w:pStyle w:val="Cog-body"/>
              <w:spacing w:before="40" w:after="40" w:line="360" w:lineRule="auto"/>
              <w:ind w:left="0" w:right="630"/>
              <w:jc w:val="left"/>
              <w:rPr>
                <w:rFonts w:cs="Arial"/>
                <w:color w:val="000000"/>
                <w:sz w:val="14"/>
                <w:szCs w:val="14"/>
              </w:rPr>
            </w:pPr>
            <w:r>
              <w:rPr>
                <w:rFonts w:cs="Arial"/>
                <w:color w:val="000000"/>
                <w:sz w:val="14"/>
                <w:szCs w:val="14"/>
              </w:rPr>
              <w:t>The business functionality of this initiative was to introduce the possibility of booking mutual fund trades in an external system called OMNI after undergoing a set of complicated business logic validations based on the order types, their routing availabilities based on market opening and closing schedules and the corresponding routing window. This initiative had both a GUI section as well as a non-GUI poller part (using MDB) that would periodically poll and register the eligible trades to be sent for further execution. The overall business flow was governed by Concurrency and Transaction Handling (both bean and container-managed) and hence, was one of the major challenges that had to be taken care of.</w:t>
            </w:r>
          </w:p>
        </w:tc>
      </w:tr>
      <w:tr w:rsidR="00543486" w14:paraId="1DD15A2C" w14:textId="77777777" w:rsidTr="00543486">
        <w:tc>
          <w:tcPr>
            <w:tcW w:w="1638" w:type="dxa"/>
            <w:hideMark/>
          </w:tcPr>
          <w:p w14:paraId="4FBFCBD8"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lastRenderedPageBreak/>
              <w:t>Role</w:t>
            </w:r>
          </w:p>
        </w:tc>
        <w:tc>
          <w:tcPr>
            <w:tcW w:w="7920" w:type="dxa"/>
            <w:hideMark/>
          </w:tcPr>
          <w:p w14:paraId="0BFBF4EA" w14:textId="77777777" w:rsidR="00543486" w:rsidRDefault="00543486">
            <w:pPr>
              <w:pStyle w:val="Cog-body"/>
              <w:spacing w:line="360" w:lineRule="auto"/>
              <w:ind w:left="0" w:right="630"/>
              <w:jc w:val="left"/>
              <w:rPr>
                <w:rFonts w:cs="Arial"/>
                <w:color w:val="000000"/>
                <w:sz w:val="14"/>
                <w:szCs w:val="14"/>
                <w:u w:val="single"/>
              </w:rPr>
            </w:pPr>
            <w:r>
              <w:rPr>
                <w:rFonts w:cs="Arial"/>
                <w:bCs/>
                <w:color w:val="000000"/>
                <w:sz w:val="14"/>
                <w:szCs w:val="14"/>
                <w:u w:val="single"/>
              </w:rPr>
              <w:t>Offshore Developer &amp; Team Lead</w:t>
            </w:r>
          </w:p>
          <w:p w14:paraId="5BEF6782"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As an offshore team lead, he was responsible for encouraging the individual team members to attend the Iteration Planning session at the beginning of each iteration, understand the overall business scenario and eventually distribute the work based on the criticality vs. the experience level of individual resources to ensure timely delivery of assignments at the end of respective iterations.</w:t>
            </w:r>
          </w:p>
          <w:p w14:paraId="0A62D067" w14:textId="77777777" w:rsidR="00543486" w:rsidRDefault="00543486">
            <w:pPr>
              <w:pStyle w:val="Cog-bullet"/>
              <w:spacing w:line="360" w:lineRule="auto"/>
              <w:ind w:right="630"/>
              <w:rPr>
                <w:rFonts w:cs="Arial"/>
                <w:color w:val="000000"/>
                <w:sz w:val="14"/>
                <w:szCs w:val="14"/>
              </w:rPr>
            </w:pPr>
            <w:r>
              <w:rPr>
                <w:rFonts w:cs="Arial"/>
                <w:color w:val="000000"/>
                <w:sz w:val="14"/>
                <w:szCs w:val="14"/>
              </w:rPr>
              <w:t>Developed the front-end using both Core Java (for non-UI and MDB poller specific tasks) as well as Java Swing (involving UI design, user generated event handling, incorporation of underlying functionalities as per the laid down specifications) and also involved himself in incorporating business logic in SQL code (stored procedures) using Sybase. It also leveraged the use of Java Messaging artifacts using JMS (MQ Series) for sending out automated notification emails to respective users of the application.</w:t>
            </w:r>
          </w:p>
          <w:p w14:paraId="0BE1C1A8" w14:textId="77777777" w:rsidR="00543486" w:rsidRDefault="00543486">
            <w:pPr>
              <w:pStyle w:val="Cog-bullet"/>
              <w:spacing w:line="360" w:lineRule="auto"/>
              <w:ind w:right="630"/>
              <w:rPr>
                <w:rFonts w:cs="Arial"/>
                <w:color w:val="000000"/>
                <w:sz w:val="14"/>
                <w:szCs w:val="14"/>
              </w:rPr>
            </w:pPr>
            <w:r>
              <w:rPr>
                <w:rFonts w:cs="Arial"/>
                <w:color w:val="000000"/>
                <w:sz w:val="14"/>
                <w:szCs w:val="14"/>
              </w:rPr>
              <w:t>He was also involved in regular monitoring of the entry of end-of-day efforts by respective resources in the automated tool to track efforts and estimates.</w:t>
            </w:r>
          </w:p>
          <w:p w14:paraId="6ECF1362"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Involved in integration testing and deployment of the module as part of the overall application.</w:t>
            </w:r>
          </w:p>
          <w:p w14:paraId="19279023"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This was one of the most business-critical deliverables signaling the beginning of SCRUM and Agile methodology era in JPMC IPB which was delivered by Basab and his team with minimal deviation from the project schedule and minimal amount of defects. He received accolades and client appreciation from various hierarchies from the client side following the successful roll-out of this initiative in production.</w:t>
            </w:r>
          </w:p>
        </w:tc>
      </w:tr>
      <w:tr w:rsidR="00543486" w14:paraId="6C930F5B" w14:textId="77777777" w:rsidTr="00543486">
        <w:trPr>
          <w:trHeight w:val="387"/>
        </w:trPr>
        <w:tc>
          <w:tcPr>
            <w:tcW w:w="9558" w:type="dxa"/>
            <w:gridSpan w:val="2"/>
            <w:hideMark/>
          </w:tcPr>
          <w:p w14:paraId="037CFA18" w14:textId="77777777" w:rsidR="00543486" w:rsidRDefault="00543486">
            <w:pPr>
              <w:pStyle w:val="Cog-H3a"/>
              <w:spacing w:line="360" w:lineRule="auto"/>
              <w:ind w:right="630"/>
              <w:rPr>
                <w:rFonts w:cs="Arial"/>
                <w:color w:val="000000"/>
                <w:sz w:val="14"/>
                <w:szCs w:val="14"/>
                <w:lang w:val="de-CH"/>
              </w:rPr>
            </w:pPr>
            <w:r>
              <w:rPr>
                <w:rFonts w:cs="Arial"/>
                <w:color w:val="000000"/>
                <w:sz w:val="14"/>
                <w:szCs w:val="14"/>
                <w:lang w:val="de-CH"/>
              </w:rPr>
              <w:t>JP Morgan Chase International Private Bank, Geneva, Switzerland</w:t>
            </w:r>
          </w:p>
        </w:tc>
      </w:tr>
      <w:tr w:rsidR="00543486" w14:paraId="12D3DA6F" w14:textId="77777777" w:rsidTr="00543486">
        <w:tc>
          <w:tcPr>
            <w:tcW w:w="1638" w:type="dxa"/>
            <w:hideMark/>
          </w:tcPr>
          <w:p w14:paraId="60C10F71"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Project Name</w:t>
            </w:r>
          </w:p>
        </w:tc>
        <w:tc>
          <w:tcPr>
            <w:tcW w:w="7920" w:type="dxa"/>
            <w:hideMark/>
          </w:tcPr>
          <w:p w14:paraId="697A45C7"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Hedge Funds Implementation in USA platform (PBA)</w:t>
            </w:r>
          </w:p>
        </w:tc>
      </w:tr>
      <w:tr w:rsidR="00543486" w14:paraId="24A6FC8C" w14:textId="77777777" w:rsidTr="00543486">
        <w:tc>
          <w:tcPr>
            <w:tcW w:w="1638" w:type="dxa"/>
            <w:hideMark/>
          </w:tcPr>
          <w:p w14:paraId="646F8075"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Duration</w:t>
            </w:r>
          </w:p>
        </w:tc>
        <w:tc>
          <w:tcPr>
            <w:tcW w:w="7920" w:type="dxa"/>
            <w:hideMark/>
          </w:tcPr>
          <w:p w14:paraId="249FE1D2"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November 2008 – August 2009</w:t>
            </w:r>
          </w:p>
        </w:tc>
      </w:tr>
      <w:tr w:rsidR="00543486" w14:paraId="63879CF5" w14:textId="77777777" w:rsidTr="00543486">
        <w:tc>
          <w:tcPr>
            <w:tcW w:w="1638" w:type="dxa"/>
            <w:hideMark/>
          </w:tcPr>
          <w:p w14:paraId="353356BC"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Technology</w:t>
            </w:r>
          </w:p>
        </w:tc>
        <w:tc>
          <w:tcPr>
            <w:tcW w:w="7920" w:type="dxa"/>
            <w:hideMark/>
          </w:tcPr>
          <w:p w14:paraId="0D9335E7"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Java Applets, Java Swing, Sybase</w:t>
            </w:r>
          </w:p>
        </w:tc>
      </w:tr>
      <w:tr w:rsidR="00543486" w14:paraId="68792C29" w14:textId="77777777" w:rsidTr="00543486">
        <w:trPr>
          <w:trHeight w:val="288"/>
        </w:trPr>
        <w:tc>
          <w:tcPr>
            <w:tcW w:w="1638" w:type="dxa"/>
            <w:hideMark/>
          </w:tcPr>
          <w:p w14:paraId="649D4C20"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Project Abstract</w:t>
            </w:r>
          </w:p>
        </w:tc>
        <w:tc>
          <w:tcPr>
            <w:tcW w:w="7920" w:type="dxa"/>
            <w:hideMark/>
          </w:tcPr>
          <w:p w14:paraId="017E61C3" w14:textId="77777777" w:rsidR="00543486" w:rsidRDefault="00543486">
            <w:pPr>
              <w:pStyle w:val="Cog-body"/>
              <w:spacing w:before="40" w:after="40" w:line="360" w:lineRule="auto"/>
              <w:ind w:left="0" w:right="630"/>
              <w:jc w:val="left"/>
              <w:rPr>
                <w:rFonts w:cs="Arial"/>
                <w:color w:val="000000"/>
                <w:sz w:val="14"/>
                <w:szCs w:val="14"/>
              </w:rPr>
            </w:pPr>
            <w:r>
              <w:rPr>
                <w:rFonts w:cs="Arial"/>
                <w:color w:val="000000"/>
                <w:sz w:val="14"/>
                <w:szCs w:val="14"/>
              </w:rPr>
              <w:t>The aim of this initiative was to leverage the trading of Hedge Funds in the PBA platforms similar to the way such functionality existed in IPB. However, for trading in PBA, some complex business requirements were introduced in the specification such as entitlement checking, restrictions and branching logic on common functionalities between IPB and PBA to segregate the business flow but keeping a unified view presented to the end-users.</w:t>
            </w:r>
          </w:p>
        </w:tc>
      </w:tr>
      <w:tr w:rsidR="00543486" w14:paraId="0E9C06A0" w14:textId="77777777" w:rsidTr="00543486">
        <w:tc>
          <w:tcPr>
            <w:tcW w:w="1638" w:type="dxa"/>
            <w:hideMark/>
          </w:tcPr>
          <w:p w14:paraId="0BA01530"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Role</w:t>
            </w:r>
          </w:p>
        </w:tc>
        <w:tc>
          <w:tcPr>
            <w:tcW w:w="7920" w:type="dxa"/>
            <w:hideMark/>
          </w:tcPr>
          <w:p w14:paraId="17598DC9" w14:textId="77777777" w:rsidR="00543486" w:rsidRDefault="00543486">
            <w:pPr>
              <w:pStyle w:val="Cog-body"/>
              <w:spacing w:line="360" w:lineRule="auto"/>
              <w:ind w:left="0" w:right="630"/>
              <w:jc w:val="left"/>
              <w:rPr>
                <w:rFonts w:cs="Arial"/>
                <w:color w:val="000000"/>
                <w:sz w:val="14"/>
                <w:szCs w:val="14"/>
                <w:u w:val="single"/>
              </w:rPr>
            </w:pPr>
            <w:r>
              <w:rPr>
                <w:rFonts w:cs="Arial"/>
                <w:bCs/>
                <w:color w:val="000000"/>
                <w:sz w:val="14"/>
                <w:szCs w:val="14"/>
                <w:u w:val="single"/>
              </w:rPr>
              <w:t>Offshore Developer &amp; Team Lead</w:t>
            </w:r>
          </w:p>
          <w:p w14:paraId="61A10619"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As an offshore team lead, he was responsible for requirements gathering by coordinating with Business Analysts at the client site, interacting with client-base/onsite developers to validate the understanding, create a logical segregation within the team (consisting of 5 resources) based on front-end and back-end (SQL based) tasks involved in the initiative and eventually distribute the work evenly amongst team members to meet the incremental delivery schedule.</w:t>
            </w:r>
          </w:p>
          <w:p w14:paraId="7973E21E"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Once the assignments were done, Basab himself used to divide his allocation into two parts – one in which he worked as a developer himself and the other in which he used to review the work performed by his fellow team-members before the final delivery from the team as a whole.</w:t>
            </w:r>
          </w:p>
          <w:p w14:paraId="6DB68E75" w14:textId="77777777" w:rsidR="00543486" w:rsidRDefault="00543486">
            <w:pPr>
              <w:pStyle w:val="Cog-bullet"/>
              <w:spacing w:line="360" w:lineRule="auto"/>
              <w:ind w:right="630"/>
              <w:rPr>
                <w:rFonts w:cs="Arial"/>
                <w:color w:val="000000"/>
                <w:sz w:val="14"/>
                <w:szCs w:val="14"/>
              </w:rPr>
            </w:pPr>
            <w:r>
              <w:rPr>
                <w:rFonts w:cs="Arial"/>
                <w:color w:val="000000"/>
                <w:sz w:val="14"/>
                <w:szCs w:val="14"/>
              </w:rPr>
              <w:t>Developed the front-end using Java Swing (involving UI design, user generated event handling, incorporation of underlying functionalities as per the laid down specifications) and also involved himself in incorporating business logic in SQL code (stored procedures) using Sybase.</w:t>
            </w:r>
          </w:p>
          <w:p w14:paraId="0F841E8F" w14:textId="77777777" w:rsidR="00543486" w:rsidRDefault="00543486">
            <w:pPr>
              <w:pStyle w:val="Cog-bullet"/>
              <w:spacing w:line="360" w:lineRule="auto"/>
              <w:ind w:right="630"/>
              <w:rPr>
                <w:rFonts w:cs="Arial"/>
                <w:color w:val="000000"/>
                <w:sz w:val="14"/>
                <w:szCs w:val="14"/>
              </w:rPr>
            </w:pPr>
            <w:r>
              <w:rPr>
                <w:rFonts w:cs="Arial"/>
                <w:color w:val="000000"/>
                <w:sz w:val="14"/>
                <w:szCs w:val="14"/>
              </w:rPr>
              <w:t>He was also involved in providing a day-to-day feedback to the onsite partners on the progress of the overall work in terms of percentage completion of the individual resources, their planned availabilities, actual availabilities, discrepancies between planned and actual effort, and similar metrics to indicate the overall progress of the deliverable and to ensure that deadlines were met with almost zero deviation and defects.</w:t>
            </w:r>
          </w:p>
          <w:p w14:paraId="5A9517C2"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Involved in integration testing and deployment of the module as part of the overall application.</w:t>
            </w:r>
          </w:p>
          <w:p w14:paraId="24BD5614"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This was one of the most business-critical deliverables which was delivered by Basab and his team with minimal deviation from the project schedule and minimal amount of defects. The defects that were encountered during SIT/UAT phases were mostly cosmetic ones and change requests on the GUI front and hardly in business front, thereby implying the clarity in the understanding of the overall requirements by Basab and his team. He received accolades and client appreciation from various hierarchies from the client side following the successful roll-out of this initiative in production.</w:t>
            </w:r>
          </w:p>
        </w:tc>
      </w:tr>
      <w:tr w:rsidR="00543486" w14:paraId="0B13A021" w14:textId="77777777" w:rsidTr="00543486">
        <w:trPr>
          <w:trHeight w:val="387"/>
        </w:trPr>
        <w:tc>
          <w:tcPr>
            <w:tcW w:w="9558" w:type="dxa"/>
            <w:gridSpan w:val="2"/>
            <w:hideMark/>
          </w:tcPr>
          <w:p w14:paraId="12B6D4EF" w14:textId="77777777" w:rsidR="00543486" w:rsidRDefault="00543486">
            <w:pPr>
              <w:pStyle w:val="Cog-H3a"/>
              <w:spacing w:line="360" w:lineRule="auto"/>
              <w:ind w:right="630"/>
              <w:rPr>
                <w:rFonts w:cs="Arial"/>
                <w:color w:val="000000"/>
                <w:sz w:val="14"/>
                <w:szCs w:val="14"/>
                <w:lang w:val="de-CH"/>
              </w:rPr>
            </w:pPr>
            <w:r>
              <w:rPr>
                <w:rFonts w:cs="Arial"/>
                <w:color w:val="000000"/>
                <w:sz w:val="14"/>
                <w:szCs w:val="14"/>
                <w:lang w:val="de-CH"/>
              </w:rPr>
              <w:t>JP Morgan Chase International Private Bank, Geneva, Switzerland</w:t>
            </w:r>
          </w:p>
        </w:tc>
      </w:tr>
      <w:tr w:rsidR="00543486" w14:paraId="5C4DAD95" w14:textId="77777777" w:rsidTr="00543486">
        <w:tc>
          <w:tcPr>
            <w:tcW w:w="1638" w:type="dxa"/>
            <w:hideMark/>
          </w:tcPr>
          <w:p w14:paraId="0AF2DA86"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lastRenderedPageBreak/>
              <w:t>Project Name</w:t>
            </w:r>
          </w:p>
        </w:tc>
        <w:tc>
          <w:tcPr>
            <w:tcW w:w="7920" w:type="dxa"/>
            <w:hideMark/>
          </w:tcPr>
          <w:p w14:paraId="21B5F390"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Incorporation of new pollers in Order Netting &amp; Ventilation application</w:t>
            </w:r>
          </w:p>
        </w:tc>
      </w:tr>
      <w:tr w:rsidR="00543486" w14:paraId="2F4198E2" w14:textId="77777777" w:rsidTr="00543486">
        <w:tc>
          <w:tcPr>
            <w:tcW w:w="1638" w:type="dxa"/>
            <w:hideMark/>
          </w:tcPr>
          <w:p w14:paraId="2B0917E7"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Duration</w:t>
            </w:r>
          </w:p>
        </w:tc>
        <w:tc>
          <w:tcPr>
            <w:tcW w:w="7920" w:type="dxa"/>
            <w:hideMark/>
          </w:tcPr>
          <w:p w14:paraId="16E6CC8A"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April 2008 – October 2008</w:t>
            </w:r>
          </w:p>
        </w:tc>
      </w:tr>
      <w:tr w:rsidR="00543486" w14:paraId="74AC9974" w14:textId="77777777" w:rsidTr="00543486">
        <w:tc>
          <w:tcPr>
            <w:tcW w:w="1638" w:type="dxa"/>
            <w:hideMark/>
          </w:tcPr>
          <w:p w14:paraId="0292EC46"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Technology</w:t>
            </w:r>
          </w:p>
        </w:tc>
        <w:tc>
          <w:tcPr>
            <w:tcW w:w="7920" w:type="dxa"/>
            <w:hideMark/>
          </w:tcPr>
          <w:p w14:paraId="597EE88F"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Core Java, Sybase, MDB (implementation of Java Poller framework), JMS MQ Series</w:t>
            </w:r>
          </w:p>
        </w:tc>
      </w:tr>
      <w:tr w:rsidR="00543486" w14:paraId="514B00E0" w14:textId="77777777" w:rsidTr="00543486">
        <w:trPr>
          <w:trHeight w:val="288"/>
        </w:trPr>
        <w:tc>
          <w:tcPr>
            <w:tcW w:w="1638" w:type="dxa"/>
            <w:hideMark/>
          </w:tcPr>
          <w:p w14:paraId="1C87F061"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Project Abstract</w:t>
            </w:r>
          </w:p>
        </w:tc>
        <w:tc>
          <w:tcPr>
            <w:tcW w:w="7920" w:type="dxa"/>
            <w:hideMark/>
          </w:tcPr>
          <w:p w14:paraId="261D68D2" w14:textId="77777777" w:rsidR="00543486" w:rsidRDefault="00543486">
            <w:pPr>
              <w:pStyle w:val="Cog-body"/>
              <w:spacing w:before="40" w:after="40" w:line="360" w:lineRule="auto"/>
              <w:ind w:left="0" w:right="630"/>
              <w:jc w:val="left"/>
              <w:rPr>
                <w:rFonts w:cs="Arial"/>
                <w:color w:val="000000"/>
                <w:sz w:val="14"/>
                <w:szCs w:val="14"/>
              </w:rPr>
            </w:pPr>
            <w:r>
              <w:rPr>
                <w:rFonts w:cs="Arial"/>
                <w:color w:val="000000"/>
                <w:sz w:val="14"/>
                <w:szCs w:val="14"/>
              </w:rPr>
              <w:t>Prior to this project, Order Netting &amp; Ventilation system had several pollers dedicated for polling several instrument-specific trades based on the security type. For example, Mutual Fund pollers were dedicated to “poll” periodically the accumulated set of Mutual Fund orders that needs to be sent to external trade execution systems for further execution and settlement in the market. In the similar lines as the existing pollers, this project needed to develop some new pollers for the latest instrument types that were newly being supported for trading by JP Morgan USA platform (also known as PBA platform).</w:t>
            </w:r>
          </w:p>
        </w:tc>
      </w:tr>
      <w:tr w:rsidR="00543486" w14:paraId="7A37716A" w14:textId="77777777" w:rsidTr="00543486">
        <w:tc>
          <w:tcPr>
            <w:tcW w:w="1638" w:type="dxa"/>
            <w:hideMark/>
          </w:tcPr>
          <w:p w14:paraId="456D813E"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Role</w:t>
            </w:r>
          </w:p>
        </w:tc>
        <w:tc>
          <w:tcPr>
            <w:tcW w:w="7920" w:type="dxa"/>
            <w:hideMark/>
          </w:tcPr>
          <w:p w14:paraId="150408A2" w14:textId="77777777" w:rsidR="00543486" w:rsidRDefault="00543486">
            <w:pPr>
              <w:pStyle w:val="Cog-body"/>
              <w:spacing w:line="360" w:lineRule="auto"/>
              <w:ind w:left="0" w:right="630"/>
              <w:jc w:val="left"/>
              <w:rPr>
                <w:rFonts w:cs="Arial"/>
                <w:color w:val="000000"/>
                <w:sz w:val="14"/>
                <w:szCs w:val="14"/>
                <w:u w:val="single"/>
              </w:rPr>
            </w:pPr>
            <w:r>
              <w:rPr>
                <w:rFonts w:cs="Arial"/>
                <w:bCs/>
                <w:color w:val="000000"/>
                <w:sz w:val="14"/>
                <w:szCs w:val="14"/>
                <w:u w:val="single"/>
              </w:rPr>
              <w:t>Offshore Developer</w:t>
            </w:r>
          </w:p>
          <w:p w14:paraId="56CBF1E9"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 xml:space="preserve">As an offshore developer, he was responsible for requirements analysis, interacting with client-base/onsite developers to validate the understanding and actively involve himself as a team member for the development of the pollers using MDB. </w:t>
            </w:r>
          </w:p>
          <w:p w14:paraId="690C6749" w14:textId="77777777" w:rsidR="00543486" w:rsidRDefault="00543486">
            <w:pPr>
              <w:pStyle w:val="Cog-bullet"/>
              <w:spacing w:line="360" w:lineRule="auto"/>
              <w:ind w:right="630"/>
              <w:rPr>
                <w:rFonts w:cs="Arial"/>
                <w:color w:val="000000"/>
                <w:sz w:val="14"/>
                <w:szCs w:val="14"/>
              </w:rPr>
            </w:pPr>
            <w:r>
              <w:rPr>
                <w:rFonts w:cs="Arial"/>
                <w:color w:val="000000"/>
                <w:sz w:val="14"/>
                <w:szCs w:val="14"/>
              </w:rPr>
              <w:t>Developed the pollers using MDB, automated email notification using JMS MQ Series and also involved himself in incorporating business logic in SQL code (stored procedures) using Sybase.</w:t>
            </w:r>
          </w:p>
          <w:p w14:paraId="1BE34E16"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Involved in integration testing and deployment of the MDB pollers.</w:t>
            </w:r>
          </w:p>
        </w:tc>
      </w:tr>
      <w:tr w:rsidR="00543486" w14:paraId="6E808962" w14:textId="77777777" w:rsidTr="00543486">
        <w:trPr>
          <w:trHeight w:val="387"/>
        </w:trPr>
        <w:tc>
          <w:tcPr>
            <w:tcW w:w="9558" w:type="dxa"/>
            <w:gridSpan w:val="2"/>
            <w:hideMark/>
          </w:tcPr>
          <w:p w14:paraId="3C06DE07" w14:textId="77777777" w:rsidR="00543486" w:rsidRDefault="00543486">
            <w:pPr>
              <w:pStyle w:val="Cog-H3a"/>
              <w:spacing w:line="360" w:lineRule="auto"/>
              <w:ind w:right="630"/>
              <w:rPr>
                <w:rFonts w:cs="Arial"/>
                <w:color w:val="000000"/>
                <w:sz w:val="14"/>
                <w:szCs w:val="14"/>
                <w:lang w:val="de-CH"/>
              </w:rPr>
            </w:pPr>
            <w:r>
              <w:rPr>
                <w:rFonts w:cs="Arial"/>
                <w:color w:val="000000"/>
                <w:sz w:val="14"/>
                <w:szCs w:val="14"/>
                <w:lang w:val="de-CH"/>
              </w:rPr>
              <w:t>JP Morgan Chase International Private Bank, Geneva, Switzerland</w:t>
            </w:r>
          </w:p>
        </w:tc>
      </w:tr>
      <w:tr w:rsidR="00543486" w14:paraId="353BC125" w14:textId="77777777" w:rsidTr="00543486">
        <w:tc>
          <w:tcPr>
            <w:tcW w:w="1638" w:type="dxa"/>
            <w:hideMark/>
          </w:tcPr>
          <w:p w14:paraId="54236272"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Project Name</w:t>
            </w:r>
          </w:p>
        </w:tc>
        <w:tc>
          <w:tcPr>
            <w:tcW w:w="7920" w:type="dxa"/>
            <w:hideMark/>
          </w:tcPr>
          <w:p w14:paraId="6C849457"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Options Expiry Integration in Order Netting &amp; Ventilation application</w:t>
            </w:r>
          </w:p>
        </w:tc>
      </w:tr>
      <w:tr w:rsidR="00543486" w14:paraId="1DEADA29" w14:textId="77777777" w:rsidTr="00543486">
        <w:tc>
          <w:tcPr>
            <w:tcW w:w="1638" w:type="dxa"/>
            <w:hideMark/>
          </w:tcPr>
          <w:p w14:paraId="506D85E0"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Duration</w:t>
            </w:r>
          </w:p>
        </w:tc>
        <w:tc>
          <w:tcPr>
            <w:tcW w:w="7920" w:type="dxa"/>
            <w:hideMark/>
          </w:tcPr>
          <w:p w14:paraId="14B5CFA0"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November 2007 – March 2008</w:t>
            </w:r>
          </w:p>
        </w:tc>
      </w:tr>
      <w:tr w:rsidR="00543486" w14:paraId="2686FD2C" w14:textId="77777777" w:rsidTr="00543486">
        <w:tc>
          <w:tcPr>
            <w:tcW w:w="1638" w:type="dxa"/>
            <w:hideMark/>
          </w:tcPr>
          <w:p w14:paraId="55C010BD"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Technology</w:t>
            </w:r>
          </w:p>
        </w:tc>
        <w:tc>
          <w:tcPr>
            <w:tcW w:w="7920" w:type="dxa"/>
            <w:hideMark/>
          </w:tcPr>
          <w:p w14:paraId="444F0531"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Java Swing, Sybase</w:t>
            </w:r>
          </w:p>
        </w:tc>
      </w:tr>
      <w:tr w:rsidR="00543486" w14:paraId="7D4989FF" w14:textId="77777777" w:rsidTr="00543486">
        <w:trPr>
          <w:trHeight w:val="288"/>
        </w:trPr>
        <w:tc>
          <w:tcPr>
            <w:tcW w:w="1638" w:type="dxa"/>
            <w:hideMark/>
          </w:tcPr>
          <w:p w14:paraId="23AB48B1"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Project Abstract</w:t>
            </w:r>
          </w:p>
        </w:tc>
        <w:tc>
          <w:tcPr>
            <w:tcW w:w="7920" w:type="dxa"/>
            <w:hideMark/>
          </w:tcPr>
          <w:p w14:paraId="7D10819E" w14:textId="77777777" w:rsidR="00543486" w:rsidRDefault="00543486">
            <w:pPr>
              <w:pStyle w:val="Cog-body"/>
              <w:spacing w:before="40" w:after="40" w:line="360" w:lineRule="auto"/>
              <w:ind w:left="0" w:right="630"/>
              <w:jc w:val="left"/>
              <w:rPr>
                <w:rFonts w:cs="Arial"/>
                <w:color w:val="000000"/>
                <w:sz w:val="14"/>
                <w:szCs w:val="14"/>
              </w:rPr>
            </w:pPr>
            <w:r>
              <w:rPr>
                <w:rFonts w:cs="Arial"/>
                <w:color w:val="000000"/>
                <w:sz w:val="14"/>
                <w:szCs w:val="14"/>
              </w:rPr>
              <w:t>Order Netting &amp; Ventilation is a desktop application in its legacy form and is used by the Middle Office (MO) users to monitor and process the trades based on the set of jurisdictions assigned to them. Options Expiry deals with the processing and execution of Call Options and Put Options and the underlying lifecycle encompassing the expiration of such options and their impact on the end-users’ assets. Although, the proposed specification for this project did not directly relate to the usual application flow and functionalities, but since the jurisdiction lied with the Middle Office users to use this proposed module, so decision was taken to bring this new MO functionality within a single umbrella instead of developing this as part of a separate application altogether.</w:t>
            </w:r>
          </w:p>
        </w:tc>
      </w:tr>
      <w:tr w:rsidR="00543486" w14:paraId="358E9E1B" w14:textId="77777777" w:rsidTr="00543486">
        <w:tc>
          <w:tcPr>
            <w:tcW w:w="1638" w:type="dxa"/>
            <w:hideMark/>
          </w:tcPr>
          <w:p w14:paraId="094008BB"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Role</w:t>
            </w:r>
          </w:p>
        </w:tc>
        <w:tc>
          <w:tcPr>
            <w:tcW w:w="7920" w:type="dxa"/>
            <w:hideMark/>
          </w:tcPr>
          <w:p w14:paraId="789BA29B" w14:textId="77777777" w:rsidR="00543486" w:rsidRDefault="00543486">
            <w:pPr>
              <w:pStyle w:val="Cog-body"/>
              <w:spacing w:line="360" w:lineRule="auto"/>
              <w:ind w:left="0" w:right="630"/>
              <w:jc w:val="left"/>
              <w:rPr>
                <w:rFonts w:cs="Arial"/>
                <w:color w:val="000000"/>
                <w:sz w:val="14"/>
                <w:szCs w:val="14"/>
                <w:u w:val="single"/>
              </w:rPr>
            </w:pPr>
            <w:r>
              <w:rPr>
                <w:rFonts w:cs="Arial"/>
                <w:bCs/>
                <w:color w:val="000000"/>
                <w:sz w:val="14"/>
                <w:szCs w:val="14"/>
                <w:u w:val="single"/>
              </w:rPr>
              <w:t>Offshore Developer</w:t>
            </w:r>
          </w:p>
          <w:p w14:paraId="05BA08C0"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 xml:space="preserve">As an offshore developer, he was responsible for requirements analysis, interacting with client-base/onsite developers to validate the understanding and actively involve himself as a team member for the development of the module. </w:t>
            </w:r>
          </w:p>
          <w:p w14:paraId="4CEE6BB7" w14:textId="77777777" w:rsidR="00543486" w:rsidRDefault="00543486">
            <w:pPr>
              <w:pStyle w:val="Cog-bullet"/>
              <w:spacing w:line="360" w:lineRule="auto"/>
              <w:ind w:right="630"/>
              <w:rPr>
                <w:rFonts w:cs="Arial"/>
                <w:color w:val="000000"/>
                <w:sz w:val="14"/>
                <w:szCs w:val="14"/>
              </w:rPr>
            </w:pPr>
            <w:r>
              <w:rPr>
                <w:rFonts w:cs="Arial"/>
                <w:color w:val="000000"/>
                <w:sz w:val="14"/>
                <w:szCs w:val="14"/>
              </w:rPr>
              <w:t>Developed the front-end using Java Swing (involving UI design, user generated event handling, incorporation of underlying functionalities as per the laid down specifications) and also involved himself in incorporating business logic in SQL code (stored procedures) using Sybase.</w:t>
            </w:r>
          </w:p>
          <w:p w14:paraId="71A72DA2"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 xml:space="preserve">Involved in integration testing and deployment of the module as part of the overall application. </w:t>
            </w:r>
          </w:p>
        </w:tc>
      </w:tr>
      <w:tr w:rsidR="00543486" w14:paraId="2C48AC95" w14:textId="77777777" w:rsidTr="00543486">
        <w:trPr>
          <w:trHeight w:val="387"/>
        </w:trPr>
        <w:tc>
          <w:tcPr>
            <w:tcW w:w="9558" w:type="dxa"/>
            <w:gridSpan w:val="2"/>
            <w:hideMark/>
          </w:tcPr>
          <w:p w14:paraId="3B544E32" w14:textId="77777777" w:rsidR="00543486" w:rsidRDefault="00543486">
            <w:pPr>
              <w:pStyle w:val="Cog-H3a"/>
              <w:spacing w:line="360" w:lineRule="auto"/>
              <w:ind w:right="630"/>
              <w:rPr>
                <w:rFonts w:cs="Arial"/>
                <w:color w:val="000000"/>
                <w:sz w:val="14"/>
                <w:szCs w:val="14"/>
                <w:lang w:val="de-CH"/>
              </w:rPr>
            </w:pPr>
            <w:r>
              <w:rPr>
                <w:rFonts w:cs="Arial"/>
                <w:color w:val="000000"/>
                <w:sz w:val="14"/>
                <w:szCs w:val="14"/>
                <w:lang w:val="de-CH"/>
              </w:rPr>
              <w:t>JP Morgan Chase International Private Bank, Geneva, Switzerland</w:t>
            </w:r>
          </w:p>
        </w:tc>
      </w:tr>
      <w:tr w:rsidR="00543486" w14:paraId="33B275EB" w14:textId="77777777" w:rsidTr="00543486">
        <w:tc>
          <w:tcPr>
            <w:tcW w:w="1638" w:type="dxa"/>
            <w:hideMark/>
          </w:tcPr>
          <w:p w14:paraId="7B11907D"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Project Name</w:t>
            </w:r>
          </w:p>
        </w:tc>
        <w:tc>
          <w:tcPr>
            <w:tcW w:w="7920" w:type="dxa"/>
            <w:hideMark/>
          </w:tcPr>
          <w:p w14:paraId="6BE10CBC"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Dual Currency Contract Integration in Order Netting &amp; Ventilation application</w:t>
            </w:r>
          </w:p>
        </w:tc>
      </w:tr>
      <w:tr w:rsidR="00543486" w14:paraId="11269DB5" w14:textId="77777777" w:rsidTr="00543486">
        <w:tc>
          <w:tcPr>
            <w:tcW w:w="1638" w:type="dxa"/>
            <w:hideMark/>
          </w:tcPr>
          <w:p w14:paraId="60628851"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Duration</w:t>
            </w:r>
          </w:p>
        </w:tc>
        <w:tc>
          <w:tcPr>
            <w:tcW w:w="7920" w:type="dxa"/>
            <w:hideMark/>
          </w:tcPr>
          <w:p w14:paraId="3F14845C"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April 2007 – October 2007</w:t>
            </w:r>
          </w:p>
        </w:tc>
      </w:tr>
      <w:tr w:rsidR="00543486" w14:paraId="3DF67959" w14:textId="77777777" w:rsidTr="00543486">
        <w:tc>
          <w:tcPr>
            <w:tcW w:w="1638" w:type="dxa"/>
            <w:hideMark/>
          </w:tcPr>
          <w:p w14:paraId="117CEBE5"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Technology</w:t>
            </w:r>
          </w:p>
        </w:tc>
        <w:tc>
          <w:tcPr>
            <w:tcW w:w="7920" w:type="dxa"/>
            <w:hideMark/>
          </w:tcPr>
          <w:p w14:paraId="00725A15"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Java Swing, Sybase</w:t>
            </w:r>
          </w:p>
        </w:tc>
      </w:tr>
      <w:tr w:rsidR="00543486" w14:paraId="07FD974A" w14:textId="77777777" w:rsidTr="00543486">
        <w:trPr>
          <w:trHeight w:val="288"/>
        </w:trPr>
        <w:tc>
          <w:tcPr>
            <w:tcW w:w="1638" w:type="dxa"/>
            <w:hideMark/>
          </w:tcPr>
          <w:p w14:paraId="339A1B22"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lastRenderedPageBreak/>
              <w:t>Project Abstract</w:t>
            </w:r>
          </w:p>
        </w:tc>
        <w:tc>
          <w:tcPr>
            <w:tcW w:w="7920" w:type="dxa"/>
            <w:hideMark/>
          </w:tcPr>
          <w:p w14:paraId="3A0FB773" w14:textId="77777777" w:rsidR="00543486" w:rsidRDefault="00543486">
            <w:pPr>
              <w:pStyle w:val="Cog-body"/>
              <w:spacing w:before="40" w:after="40" w:line="360" w:lineRule="auto"/>
              <w:ind w:left="0" w:right="630"/>
              <w:jc w:val="left"/>
              <w:rPr>
                <w:rFonts w:cs="Arial"/>
                <w:color w:val="000000"/>
                <w:sz w:val="14"/>
                <w:szCs w:val="14"/>
              </w:rPr>
            </w:pPr>
            <w:r>
              <w:rPr>
                <w:rFonts w:cs="Arial"/>
                <w:color w:val="000000"/>
                <w:sz w:val="14"/>
                <w:szCs w:val="14"/>
              </w:rPr>
              <w:t>Dual Currency Contract implies cross-currency trading possibilities where underlying securities and instruments are bought in once currency and sold in a different currency based on certain market-specific terms and conditions. Although, the proposed specification for this project did not directly relate to the usual application flow and functionalities, but since the jurisdiction lied with the Middle Office users to use this proposed module, so decision was taken to bring this new MO functionality within a single umbrella instead of developing this as part of a separate application altogether. The trade input system for DCC is FinIQ (an external application responsible for inputting DCC related trades to the Middle Office module) and once the necessary processing has been done by the MO users, the processed DCC trades are further sent out to external market for future execution. The DCC module had several functionalities like sending out pre-confirmation notifications to users, generating DCC advices, etc.</w:t>
            </w:r>
          </w:p>
        </w:tc>
      </w:tr>
      <w:tr w:rsidR="00543486" w14:paraId="4D63556C" w14:textId="77777777" w:rsidTr="00543486">
        <w:tc>
          <w:tcPr>
            <w:tcW w:w="1638" w:type="dxa"/>
            <w:hideMark/>
          </w:tcPr>
          <w:p w14:paraId="26A1A390"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Role</w:t>
            </w:r>
          </w:p>
        </w:tc>
        <w:tc>
          <w:tcPr>
            <w:tcW w:w="7920" w:type="dxa"/>
            <w:hideMark/>
          </w:tcPr>
          <w:p w14:paraId="220C8F33" w14:textId="77777777" w:rsidR="00543486" w:rsidRDefault="00543486">
            <w:pPr>
              <w:pStyle w:val="Cog-body"/>
              <w:spacing w:line="360" w:lineRule="auto"/>
              <w:ind w:left="0" w:right="630"/>
              <w:jc w:val="left"/>
              <w:rPr>
                <w:rFonts w:cs="Arial"/>
                <w:color w:val="000000"/>
                <w:sz w:val="14"/>
                <w:szCs w:val="14"/>
                <w:u w:val="single"/>
              </w:rPr>
            </w:pPr>
            <w:r>
              <w:rPr>
                <w:rFonts w:cs="Arial"/>
                <w:bCs/>
                <w:color w:val="000000"/>
                <w:sz w:val="14"/>
                <w:szCs w:val="14"/>
                <w:u w:val="single"/>
              </w:rPr>
              <w:t>Offshore Developer</w:t>
            </w:r>
          </w:p>
          <w:p w14:paraId="56DE60BB"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 xml:space="preserve">As an offshore developer, he was responsible for requirements analysis, interacting with client-base/onsite developers to validate the understanding and actively involve himself as a team member for the development of the module. </w:t>
            </w:r>
          </w:p>
          <w:p w14:paraId="2C31D188" w14:textId="77777777" w:rsidR="00543486" w:rsidRDefault="00543486">
            <w:pPr>
              <w:pStyle w:val="Cog-bullet"/>
              <w:spacing w:line="360" w:lineRule="auto"/>
              <w:ind w:right="630"/>
              <w:rPr>
                <w:rFonts w:cs="Arial"/>
                <w:color w:val="000000"/>
                <w:sz w:val="14"/>
                <w:szCs w:val="14"/>
              </w:rPr>
            </w:pPr>
            <w:r>
              <w:rPr>
                <w:rFonts w:cs="Arial"/>
                <w:color w:val="000000"/>
                <w:sz w:val="14"/>
                <w:szCs w:val="14"/>
              </w:rPr>
              <w:t>Developed the front-end using Java Swing (involving UI design, user generated event handling, incorporation of underlying functionalities as per the laid down specifications) and also involved himself in incorporating business logic in SQL code (stored procedures) using Sybase.</w:t>
            </w:r>
          </w:p>
          <w:p w14:paraId="0E4021F4"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Involved in integration testing and deployment of the module as part of the overall application.</w:t>
            </w:r>
          </w:p>
        </w:tc>
      </w:tr>
      <w:tr w:rsidR="00543486" w14:paraId="47C1EBCC" w14:textId="77777777" w:rsidTr="00543486">
        <w:trPr>
          <w:trHeight w:val="387"/>
        </w:trPr>
        <w:tc>
          <w:tcPr>
            <w:tcW w:w="9558" w:type="dxa"/>
            <w:gridSpan w:val="2"/>
            <w:hideMark/>
          </w:tcPr>
          <w:p w14:paraId="76D0EA85" w14:textId="77777777" w:rsidR="00543486" w:rsidRDefault="00543486">
            <w:pPr>
              <w:pStyle w:val="Cog-H3a"/>
              <w:spacing w:line="360" w:lineRule="auto"/>
              <w:ind w:right="630"/>
              <w:rPr>
                <w:rFonts w:cs="Arial"/>
                <w:color w:val="000000"/>
                <w:sz w:val="14"/>
                <w:szCs w:val="14"/>
                <w:lang w:val="de-CH"/>
              </w:rPr>
            </w:pPr>
            <w:r>
              <w:rPr>
                <w:rFonts w:cs="Arial"/>
                <w:color w:val="000000"/>
                <w:sz w:val="14"/>
                <w:szCs w:val="14"/>
                <w:lang w:val="de-CH"/>
              </w:rPr>
              <w:t>JP Morgan Chase International Private Bank, Geneva, Switzerland</w:t>
            </w:r>
          </w:p>
        </w:tc>
      </w:tr>
      <w:tr w:rsidR="00543486" w14:paraId="6AB61992" w14:textId="77777777" w:rsidTr="00543486">
        <w:tc>
          <w:tcPr>
            <w:tcW w:w="1638" w:type="dxa"/>
            <w:hideMark/>
          </w:tcPr>
          <w:p w14:paraId="757FD822"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Project Name</w:t>
            </w:r>
          </w:p>
        </w:tc>
        <w:tc>
          <w:tcPr>
            <w:tcW w:w="7920" w:type="dxa"/>
            <w:hideMark/>
          </w:tcPr>
          <w:p w14:paraId="44938730"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Hedge Funds Integration in Order Netting &amp; Ventilation application</w:t>
            </w:r>
          </w:p>
        </w:tc>
      </w:tr>
      <w:tr w:rsidR="00543486" w14:paraId="6EC5EBE8" w14:textId="77777777" w:rsidTr="00543486">
        <w:tc>
          <w:tcPr>
            <w:tcW w:w="1638" w:type="dxa"/>
            <w:hideMark/>
          </w:tcPr>
          <w:p w14:paraId="66FFEDC6"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Duration</w:t>
            </w:r>
          </w:p>
        </w:tc>
        <w:tc>
          <w:tcPr>
            <w:tcW w:w="7920" w:type="dxa"/>
            <w:hideMark/>
          </w:tcPr>
          <w:p w14:paraId="0351A8D0"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September 2006 – March 2007</w:t>
            </w:r>
          </w:p>
        </w:tc>
      </w:tr>
      <w:tr w:rsidR="00543486" w14:paraId="5B9B6445" w14:textId="77777777" w:rsidTr="00543486">
        <w:tc>
          <w:tcPr>
            <w:tcW w:w="1638" w:type="dxa"/>
            <w:hideMark/>
          </w:tcPr>
          <w:p w14:paraId="39F813E7"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Technology</w:t>
            </w:r>
          </w:p>
        </w:tc>
        <w:tc>
          <w:tcPr>
            <w:tcW w:w="7920" w:type="dxa"/>
            <w:hideMark/>
          </w:tcPr>
          <w:p w14:paraId="7D204F9E" w14:textId="77777777" w:rsidR="00543486" w:rsidRDefault="00543486">
            <w:pPr>
              <w:pStyle w:val="Cog-body"/>
              <w:spacing w:line="360" w:lineRule="auto"/>
              <w:ind w:left="0" w:right="630"/>
              <w:jc w:val="left"/>
              <w:rPr>
                <w:rFonts w:cs="Arial"/>
                <w:color w:val="000000"/>
                <w:sz w:val="14"/>
                <w:szCs w:val="14"/>
              </w:rPr>
            </w:pPr>
            <w:r>
              <w:rPr>
                <w:rFonts w:cs="Arial"/>
                <w:color w:val="000000"/>
                <w:sz w:val="14"/>
                <w:szCs w:val="14"/>
              </w:rPr>
              <w:t>Java Swing, Sybase</w:t>
            </w:r>
          </w:p>
        </w:tc>
      </w:tr>
      <w:tr w:rsidR="00543486" w14:paraId="7C37C8B1" w14:textId="77777777" w:rsidTr="00543486">
        <w:trPr>
          <w:trHeight w:val="288"/>
        </w:trPr>
        <w:tc>
          <w:tcPr>
            <w:tcW w:w="1638" w:type="dxa"/>
            <w:hideMark/>
          </w:tcPr>
          <w:p w14:paraId="73629F47"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Project Abstract</w:t>
            </w:r>
          </w:p>
        </w:tc>
        <w:tc>
          <w:tcPr>
            <w:tcW w:w="7920" w:type="dxa"/>
            <w:hideMark/>
          </w:tcPr>
          <w:p w14:paraId="29855C6F" w14:textId="77777777" w:rsidR="00543486" w:rsidRDefault="00543486">
            <w:pPr>
              <w:pStyle w:val="Cog-body"/>
              <w:spacing w:before="40" w:after="40" w:line="360" w:lineRule="auto"/>
              <w:ind w:left="0" w:right="630"/>
              <w:jc w:val="left"/>
              <w:rPr>
                <w:rFonts w:cs="Arial"/>
                <w:color w:val="000000"/>
                <w:sz w:val="14"/>
                <w:szCs w:val="14"/>
              </w:rPr>
            </w:pPr>
            <w:r>
              <w:rPr>
                <w:rFonts w:cs="Arial"/>
                <w:color w:val="000000"/>
                <w:sz w:val="14"/>
                <w:szCs w:val="14"/>
              </w:rPr>
              <w:t>Prior to this project, the Order Netting &amp; Ventilation application could process trades pertaining to Mutual Funds, Fixed Income, Securities and Instruments, FOREX and Currency trading. The project aims at incorporating the possibility of trading Hedge Funds (both Internal Hedge Funds which refers to the in-house/proprietary Hedge Funds of JP Morgan and also the External Hedge Funds which refers to the market-specific hedge funds) by the Middle Office users by helping in tracking and maintaining the various trading attributes and details.</w:t>
            </w:r>
          </w:p>
        </w:tc>
      </w:tr>
      <w:tr w:rsidR="00543486" w14:paraId="2D643EA6" w14:textId="77777777" w:rsidTr="00543486">
        <w:tc>
          <w:tcPr>
            <w:tcW w:w="1638" w:type="dxa"/>
            <w:hideMark/>
          </w:tcPr>
          <w:p w14:paraId="031B1B40" w14:textId="77777777" w:rsidR="00543486" w:rsidRDefault="00543486">
            <w:pPr>
              <w:pStyle w:val="Cog-body"/>
              <w:spacing w:line="360" w:lineRule="auto"/>
              <w:ind w:left="0" w:right="630"/>
              <w:jc w:val="left"/>
              <w:rPr>
                <w:rFonts w:cs="Arial"/>
                <w:b/>
                <w:color w:val="000000"/>
                <w:sz w:val="14"/>
                <w:szCs w:val="14"/>
              </w:rPr>
            </w:pPr>
            <w:r>
              <w:rPr>
                <w:rFonts w:cs="Arial"/>
                <w:b/>
                <w:color w:val="000000"/>
                <w:sz w:val="14"/>
                <w:szCs w:val="14"/>
              </w:rPr>
              <w:t>Role</w:t>
            </w:r>
          </w:p>
        </w:tc>
        <w:tc>
          <w:tcPr>
            <w:tcW w:w="7920" w:type="dxa"/>
            <w:hideMark/>
          </w:tcPr>
          <w:p w14:paraId="41F11DEC" w14:textId="77777777" w:rsidR="00543486" w:rsidRDefault="00543486">
            <w:pPr>
              <w:pStyle w:val="Cog-body"/>
              <w:spacing w:line="360" w:lineRule="auto"/>
              <w:ind w:left="0" w:right="630"/>
              <w:jc w:val="left"/>
              <w:rPr>
                <w:rFonts w:cs="Arial"/>
                <w:color w:val="000000"/>
                <w:sz w:val="14"/>
                <w:szCs w:val="14"/>
                <w:u w:val="single"/>
              </w:rPr>
            </w:pPr>
            <w:r>
              <w:rPr>
                <w:rFonts w:cs="Arial"/>
                <w:bCs/>
                <w:color w:val="000000"/>
                <w:sz w:val="14"/>
                <w:szCs w:val="14"/>
                <w:u w:val="single"/>
              </w:rPr>
              <w:t>Offshore Developer</w:t>
            </w:r>
          </w:p>
          <w:p w14:paraId="5A15BF00"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 xml:space="preserve">As an offshore developer, he was responsible for requirements analysis, interacting with client-base/onsite developers to validate the understanding and actively involve himself as a team member for the development of the module. </w:t>
            </w:r>
          </w:p>
          <w:p w14:paraId="0F4D52CC" w14:textId="77777777" w:rsidR="00543486" w:rsidRDefault="00543486">
            <w:pPr>
              <w:pStyle w:val="Cog-bullet"/>
              <w:spacing w:line="360" w:lineRule="auto"/>
              <w:ind w:right="630"/>
              <w:rPr>
                <w:rFonts w:cs="Arial"/>
                <w:color w:val="000000"/>
                <w:sz w:val="14"/>
                <w:szCs w:val="14"/>
              </w:rPr>
            </w:pPr>
            <w:r>
              <w:rPr>
                <w:rFonts w:cs="Arial"/>
                <w:color w:val="000000"/>
                <w:sz w:val="14"/>
                <w:szCs w:val="14"/>
              </w:rPr>
              <w:t>Developed the front-end using Java Swing (involving UI design, user generated event handling, incorporation of underlying functionalities as per the laid down specifications) and also involved himself in incorporating business logic in SQL code (stored procedures) using Sybase.</w:t>
            </w:r>
          </w:p>
          <w:p w14:paraId="246E0FE3" w14:textId="77777777" w:rsidR="00543486" w:rsidRDefault="00543486" w:rsidP="00197D94">
            <w:pPr>
              <w:pStyle w:val="Cog-bullet"/>
              <w:numPr>
                <w:ilvl w:val="0"/>
                <w:numId w:val="4"/>
              </w:numPr>
              <w:spacing w:line="360" w:lineRule="auto"/>
              <w:ind w:right="630"/>
              <w:rPr>
                <w:rFonts w:cs="Arial"/>
                <w:color w:val="000000"/>
                <w:sz w:val="14"/>
                <w:szCs w:val="14"/>
              </w:rPr>
            </w:pPr>
            <w:r>
              <w:rPr>
                <w:rFonts w:cs="Arial"/>
                <w:color w:val="000000"/>
                <w:sz w:val="14"/>
                <w:szCs w:val="14"/>
              </w:rPr>
              <w:t>Involved in integration testing and deployment of the module as part of the overall application.</w:t>
            </w:r>
          </w:p>
        </w:tc>
      </w:tr>
      <w:tr w:rsidR="00543486" w14:paraId="7653FA57" w14:textId="77777777" w:rsidTr="00543486">
        <w:trPr>
          <w:trHeight w:val="387"/>
        </w:trPr>
        <w:tc>
          <w:tcPr>
            <w:tcW w:w="9558" w:type="dxa"/>
            <w:gridSpan w:val="2"/>
          </w:tcPr>
          <w:p w14:paraId="79C42F35" w14:textId="77777777" w:rsidR="00543486" w:rsidRDefault="00543486">
            <w:pPr>
              <w:pStyle w:val="Cog-H3a"/>
              <w:spacing w:line="360" w:lineRule="auto"/>
              <w:ind w:right="630"/>
              <w:rPr>
                <w:rFonts w:cs="Arial"/>
                <w:color w:val="000000"/>
                <w:sz w:val="14"/>
                <w:szCs w:val="14"/>
              </w:rPr>
            </w:pPr>
          </w:p>
        </w:tc>
      </w:tr>
      <w:tr w:rsidR="00543486" w14:paraId="34804E62" w14:textId="77777777" w:rsidTr="00543486">
        <w:tc>
          <w:tcPr>
            <w:tcW w:w="1638" w:type="dxa"/>
          </w:tcPr>
          <w:p w14:paraId="0EB7BFA3" w14:textId="77777777" w:rsidR="00543486" w:rsidRDefault="00543486">
            <w:pPr>
              <w:pStyle w:val="Cog-body"/>
              <w:spacing w:line="360" w:lineRule="auto"/>
              <w:ind w:left="0" w:right="630"/>
              <w:jc w:val="left"/>
              <w:rPr>
                <w:rFonts w:cs="Arial"/>
                <w:b/>
                <w:color w:val="000000"/>
                <w:sz w:val="14"/>
                <w:szCs w:val="14"/>
              </w:rPr>
            </w:pPr>
          </w:p>
        </w:tc>
        <w:tc>
          <w:tcPr>
            <w:tcW w:w="7920" w:type="dxa"/>
          </w:tcPr>
          <w:p w14:paraId="3A3F9693" w14:textId="77777777" w:rsidR="00543486" w:rsidRDefault="00543486">
            <w:pPr>
              <w:pStyle w:val="Cog-body"/>
              <w:spacing w:line="360" w:lineRule="auto"/>
              <w:ind w:left="0" w:right="630"/>
              <w:jc w:val="left"/>
              <w:rPr>
                <w:rFonts w:cs="Arial"/>
                <w:color w:val="000000"/>
                <w:sz w:val="14"/>
                <w:szCs w:val="14"/>
              </w:rPr>
            </w:pPr>
          </w:p>
        </w:tc>
      </w:tr>
      <w:tr w:rsidR="00543486" w14:paraId="291F0A31" w14:textId="77777777" w:rsidTr="00543486">
        <w:tc>
          <w:tcPr>
            <w:tcW w:w="1638" w:type="dxa"/>
          </w:tcPr>
          <w:p w14:paraId="394BDC4B" w14:textId="77777777" w:rsidR="00543486" w:rsidRDefault="00543486">
            <w:pPr>
              <w:pStyle w:val="Cog-body"/>
              <w:spacing w:line="360" w:lineRule="auto"/>
              <w:ind w:left="0" w:right="630"/>
              <w:jc w:val="left"/>
              <w:rPr>
                <w:rFonts w:cs="Arial"/>
                <w:b/>
                <w:color w:val="000000"/>
                <w:sz w:val="14"/>
                <w:szCs w:val="14"/>
              </w:rPr>
            </w:pPr>
          </w:p>
        </w:tc>
        <w:tc>
          <w:tcPr>
            <w:tcW w:w="7920" w:type="dxa"/>
          </w:tcPr>
          <w:p w14:paraId="2E4F0928" w14:textId="77777777" w:rsidR="00543486" w:rsidRDefault="00543486">
            <w:pPr>
              <w:pStyle w:val="Cog-body"/>
              <w:spacing w:line="360" w:lineRule="auto"/>
              <w:ind w:left="0" w:right="630"/>
              <w:jc w:val="left"/>
              <w:rPr>
                <w:rFonts w:cs="Arial"/>
                <w:color w:val="000000"/>
                <w:sz w:val="14"/>
                <w:szCs w:val="14"/>
              </w:rPr>
            </w:pPr>
          </w:p>
        </w:tc>
      </w:tr>
      <w:tr w:rsidR="00543486" w14:paraId="4FB7D28C" w14:textId="77777777" w:rsidTr="00543486">
        <w:tc>
          <w:tcPr>
            <w:tcW w:w="1638" w:type="dxa"/>
          </w:tcPr>
          <w:p w14:paraId="26D6B84B" w14:textId="77777777" w:rsidR="00543486" w:rsidRDefault="00543486">
            <w:pPr>
              <w:pStyle w:val="Cog-body"/>
              <w:spacing w:line="360" w:lineRule="auto"/>
              <w:ind w:left="0" w:right="630"/>
              <w:jc w:val="left"/>
              <w:rPr>
                <w:rFonts w:cs="Arial"/>
                <w:b/>
                <w:color w:val="000000"/>
                <w:sz w:val="14"/>
                <w:szCs w:val="14"/>
              </w:rPr>
            </w:pPr>
          </w:p>
        </w:tc>
        <w:tc>
          <w:tcPr>
            <w:tcW w:w="7920" w:type="dxa"/>
          </w:tcPr>
          <w:p w14:paraId="1668DB75" w14:textId="77777777" w:rsidR="00543486" w:rsidRDefault="00543486">
            <w:pPr>
              <w:pStyle w:val="Cog-body"/>
              <w:spacing w:line="360" w:lineRule="auto"/>
              <w:ind w:left="0" w:right="630"/>
              <w:jc w:val="left"/>
              <w:rPr>
                <w:rFonts w:cs="Arial"/>
                <w:color w:val="000000"/>
                <w:sz w:val="14"/>
                <w:szCs w:val="14"/>
              </w:rPr>
            </w:pPr>
          </w:p>
        </w:tc>
      </w:tr>
      <w:tr w:rsidR="00543486" w14:paraId="5954EEFB" w14:textId="77777777" w:rsidTr="00543486">
        <w:trPr>
          <w:trHeight w:val="288"/>
        </w:trPr>
        <w:tc>
          <w:tcPr>
            <w:tcW w:w="1638" w:type="dxa"/>
          </w:tcPr>
          <w:p w14:paraId="5A1523CB" w14:textId="77777777" w:rsidR="00543486" w:rsidRDefault="00543486">
            <w:pPr>
              <w:pStyle w:val="Cog-body"/>
              <w:spacing w:line="360" w:lineRule="auto"/>
              <w:ind w:left="0" w:right="630"/>
              <w:jc w:val="left"/>
              <w:rPr>
                <w:rFonts w:cs="Arial"/>
                <w:b/>
                <w:color w:val="000000"/>
                <w:sz w:val="14"/>
                <w:szCs w:val="14"/>
              </w:rPr>
            </w:pPr>
          </w:p>
        </w:tc>
        <w:tc>
          <w:tcPr>
            <w:tcW w:w="7920" w:type="dxa"/>
          </w:tcPr>
          <w:p w14:paraId="780B01E7" w14:textId="77777777" w:rsidR="00543486" w:rsidRDefault="00543486">
            <w:pPr>
              <w:pStyle w:val="Cog-body"/>
              <w:spacing w:before="40" w:after="40" w:line="360" w:lineRule="auto"/>
              <w:ind w:left="0" w:right="630"/>
              <w:jc w:val="left"/>
              <w:rPr>
                <w:rFonts w:cs="Arial"/>
                <w:color w:val="000000"/>
                <w:sz w:val="14"/>
                <w:szCs w:val="14"/>
              </w:rPr>
            </w:pPr>
          </w:p>
        </w:tc>
      </w:tr>
      <w:tr w:rsidR="00543486" w14:paraId="3F8F0440" w14:textId="77777777" w:rsidTr="00543486">
        <w:tc>
          <w:tcPr>
            <w:tcW w:w="1638" w:type="dxa"/>
          </w:tcPr>
          <w:p w14:paraId="2A60FAF6" w14:textId="77777777" w:rsidR="00543486" w:rsidRDefault="00543486">
            <w:pPr>
              <w:pStyle w:val="Cog-body"/>
              <w:spacing w:line="360" w:lineRule="auto"/>
              <w:ind w:left="0" w:right="630"/>
              <w:jc w:val="left"/>
              <w:rPr>
                <w:rFonts w:cs="Arial"/>
                <w:b/>
                <w:color w:val="000000"/>
                <w:sz w:val="14"/>
                <w:szCs w:val="14"/>
              </w:rPr>
            </w:pPr>
          </w:p>
        </w:tc>
        <w:tc>
          <w:tcPr>
            <w:tcW w:w="7920" w:type="dxa"/>
          </w:tcPr>
          <w:p w14:paraId="658878CC" w14:textId="77777777" w:rsidR="00543486" w:rsidRDefault="00543486">
            <w:pPr>
              <w:pStyle w:val="Cog-bullet"/>
              <w:numPr>
                <w:ilvl w:val="0"/>
                <w:numId w:val="0"/>
              </w:numPr>
              <w:tabs>
                <w:tab w:val="left" w:pos="708"/>
              </w:tabs>
              <w:spacing w:line="360" w:lineRule="auto"/>
              <w:ind w:left="360" w:right="630"/>
              <w:rPr>
                <w:rFonts w:cs="Arial"/>
                <w:color w:val="000000"/>
                <w:sz w:val="14"/>
                <w:szCs w:val="14"/>
              </w:rPr>
            </w:pPr>
          </w:p>
        </w:tc>
      </w:tr>
    </w:tbl>
    <w:p w14:paraId="6CA2D26E" w14:textId="77777777" w:rsidR="00543486" w:rsidRDefault="00543486" w:rsidP="00543486">
      <w:pPr>
        <w:pStyle w:val="Cog-body"/>
        <w:spacing w:line="360" w:lineRule="auto"/>
        <w:ind w:left="0" w:right="630"/>
        <w:jc w:val="left"/>
        <w:rPr>
          <w:rFonts w:cs="Arial"/>
          <w:color w:val="000000"/>
          <w:sz w:val="14"/>
          <w:szCs w:val="14"/>
        </w:rPr>
      </w:pPr>
    </w:p>
    <w:p w14:paraId="24279308" w14:textId="77777777" w:rsidR="00972C6C" w:rsidRDefault="00972C6C"/>
    <w:sectPr w:rsidR="00972C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86E91"/>
    <w:multiLevelType w:val="singleLevel"/>
    <w:tmpl w:val="0409000B"/>
    <w:lvl w:ilvl="0">
      <w:start w:val="1"/>
      <w:numFmt w:val="bullet"/>
      <w:pStyle w:val="Cog-bullet"/>
      <w:lvlText w:val=""/>
      <w:lvlJc w:val="left"/>
      <w:pPr>
        <w:tabs>
          <w:tab w:val="num" w:pos="360"/>
        </w:tabs>
        <w:ind w:left="360" w:hanging="360"/>
      </w:pPr>
      <w:rPr>
        <w:rFonts w:ascii="Wingdings" w:hAnsi="Wingdings" w:hint="default"/>
      </w:rPr>
    </w:lvl>
  </w:abstractNum>
  <w:abstractNum w:abstractNumId="1" w15:restartNumberingAfterBreak="0">
    <w:nsid w:val="2A151FC9"/>
    <w:multiLevelType w:val="hybridMultilevel"/>
    <w:tmpl w:val="2618D50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48408FC"/>
    <w:multiLevelType w:val="hybridMultilevel"/>
    <w:tmpl w:val="AD704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E584AD4"/>
    <w:multiLevelType w:val="hybridMultilevel"/>
    <w:tmpl w:val="4F3C3D7A"/>
    <w:lvl w:ilvl="0" w:tplc="F68AA87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86"/>
    <w:rsid w:val="00053122"/>
    <w:rsid w:val="003A2055"/>
    <w:rsid w:val="00543486"/>
    <w:rsid w:val="00972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49A6"/>
  <w15:chartTrackingRefBased/>
  <w15:docId w15:val="{6C48BCF5-AE20-4CF2-9C31-C786FD0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86"/>
    <w:pPr>
      <w:spacing w:after="0" w:line="240" w:lineRule="auto"/>
    </w:pPr>
    <w:rPr>
      <w:rFonts w:ascii="Tms Rmn" w:eastAsia="Times New Roman" w:hAnsi="Tms Rmn" w:cs="Times New Roman"/>
      <w:sz w:val="20"/>
      <w:szCs w:val="20"/>
      <w:lang w:val="de-CH"/>
    </w:rPr>
  </w:style>
  <w:style w:type="paragraph" w:styleId="Titre2">
    <w:name w:val="heading 2"/>
    <w:basedOn w:val="Normal"/>
    <w:next w:val="Normal"/>
    <w:link w:val="Titre2Car"/>
    <w:uiPriority w:val="9"/>
    <w:semiHidden/>
    <w:unhideWhenUsed/>
    <w:qFormat/>
    <w:rsid w:val="005434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4348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g-body">
    <w:name w:val="Cog-body"/>
    <w:basedOn w:val="Normal"/>
    <w:rsid w:val="00543486"/>
    <w:pPr>
      <w:keepNext/>
      <w:spacing w:before="60" w:after="60" w:line="260" w:lineRule="atLeast"/>
      <w:ind w:left="720"/>
      <w:jc w:val="both"/>
    </w:pPr>
    <w:rPr>
      <w:rFonts w:ascii="Arial" w:hAnsi="Arial"/>
      <w:lang w:val="en-US"/>
    </w:rPr>
  </w:style>
  <w:style w:type="paragraph" w:customStyle="1" w:styleId="Cog-H2a">
    <w:name w:val="Cog-H2a"/>
    <w:basedOn w:val="Titre2"/>
    <w:next w:val="Cog-body"/>
    <w:rsid w:val="00543486"/>
    <w:pPr>
      <w:keepLines w:val="0"/>
      <w:spacing w:before="0" w:after="120"/>
    </w:pPr>
    <w:rPr>
      <w:rFonts w:ascii="Arial" w:eastAsia="Times New Roman" w:hAnsi="Arial" w:cs="Times New Roman"/>
      <w:b/>
      <w:color w:val="000080"/>
      <w:sz w:val="24"/>
      <w:szCs w:val="20"/>
      <w:lang w:val="en-US"/>
    </w:rPr>
  </w:style>
  <w:style w:type="paragraph" w:customStyle="1" w:styleId="Cog-H3a">
    <w:name w:val="Cog-H3a"/>
    <w:basedOn w:val="Titre3"/>
    <w:rsid w:val="00543486"/>
    <w:pPr>
      <w:keepLines w:val="0"/>
      <w:spacing w:before="120" w:after="120" w:line="240" w:lineRule="atLeast"/>
    </w:pPr>
    <w:rPr>
      <w:rFonts w:ascii="Arial" w:eastAsia="Times New Roman" w:hAnsi="Arial" w:cs="Times New Roman"/>
      <w:b/>
      <w:color w:val="000080"/>
      <w:sz w:val="22"/>
      <w:szCs w:val="20"/>
      <w:lang w:val="en-US"/>
    </w:rPr>
  </w:style>
  <w:style w:type="paragraph" w:customStyle="1" w:styleId="Cog-bullet">
    <w:name w:val="Cog-bullet"/>
    <w:basedOn w:val="Normal"/>
    <w:rsid w:val="00543486"/>
    <w:pPr>
      <w:keepNext/>
      <w:numPr>
        <w:numId w:val="1"/>
      </w:numPr>
      <w:spacing w:before="60" w:after="60" w:line="260" w:lineRule="atLeast"/>
    </w:pPr>
    <w:rPr>
      <w:rFonts w:ascii="Arial" w:hAnsi="Arial"/>
      <w:lang w:val="en-US"/>
    </w:rPr>
  </w:style>
  <w:style w:type="character" w:customStyle="1" w:styleId="Titre2Car">
    <w:name w:val="Titre 2 Car"/>
    <w:basedOn w:val="Policepardfaut"/>
    <w:link w:val="Titre2"/>
    <w:uiPriority w:val="9"/>
    <w:semiHidden/>
    <w:rsid w:val="00543486"/>
    <w:rPr>
      <w:rFonts w:asciiTheme="majorHAnsi" w:eastAsiaTheme="majorEastAsia" w:hAnsiTheme="majorHAnsi" w:cstheme="majorBidi"/>
      <w:color w:val="2F5496" w:themeColor="accent1" w:themeShade="BF"/>
      <w:sz w:val="26"/>
      <w:szCs w:val="26"/>
      <w:lang w:val="de-CH"/>
    </w:rPr>
  </w:style>
  <w:style w:type="character" w:customStyle="1" w:styleId="Titre3Car">
    <w:name w:val="Titre 3 Car"/>
    <w:basedOn w:val="Policepardfaut"/>
    <w:link w:val="Titre3"/>
    <w:uiPriority w:val="9"/>
    <w:semiHidden/>
    <w:rsid w:val="00543486"/>
    <w:rPr>
      <w:rFonts w:asciiTheme="majorHAnsi" w:eastAsiaTheme="majorEastAsia" w:hAnsiTheme="majorHAnsi" w:cstheme="majorBidi"/>
      <w:color w:val="1F3763" w:themeColor="accent1" w:themeShade="7F"/>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3287</Words>
  <Characters>18079</Characters>
  <Application>Microsoft Office Word</Application>
  <DocSecurity>0</DocSecurity>
  <Lines>150</Lines>
  <Paragraphs>42</Paragraphs>
  <ScaleCrop>false</ScaleCrop>
  <Company/>
  <LinksUpToDate>false</LinksUpToDate>
  <CharactersWithSpaces>21324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Rzaigui</dc:creator>
  <cp:keywords/>
  <dc:description/>
  <cp:lastModifiedBy>Amine Rzaigui</cp:lastModifiedBy>
  <cp:revision>1</cp:revision>
  <dcterms:created xsi:type="dcterms:W3CDTF">2021-11-02T15:27:00Z</dcterms:created>
  <dcterms:modified xsi:type="dcterms:W3CDTF">2021-11-02T15:27:00Z</dcterms:modified>
</cp:coreProperties>
</file>