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D44A1F" w14:textId="77777777" w:rsidR="00C2528A" w:rsidRDefault="006D7A4A" w:rsidP="00D23789">
      <w:pPr>
        <w:pStyle w:val="Titre"/>
        <w:spacing w:after="0"/>
        <w:jc w:val="both"/>
      </w:pPr>
      <w:r>
        <w:t>LC01 : Chimie et couleur</w:t>
      </w:r>
    </w:p>
    <w:p w14:paraId="112C62E7" w14:textId="77777777" w:rsidR="006D7A4A" w:rsidRDefault="006D7A4A" w:rsidP="00032D74">
      <w:pPr>
        <w:pStyle w:val="Sous-titre"/>
        <w:spacing w:after="0" w:line="240" w:lineRule="auto"/>
      </w:pPr>
      <w:r>
        <w:t>Programme :</w:t>
      </w:r>
      <w:r w:rsidR="00032D74">
        <w:t xml:space="preserve"> </w:t>
      </w:r>
      <w:r>
        <w:t>En première S :</w:t>
      </w:r>
    </w:p>
    <w:p w14:paraId="6EDAF103" w14:textId="77777777" w:rsidR="006D7A4A" w:rsidRDefault="006D7A4A" w:rsidP="00EB351D">
      <w:pPr>
        <w:pStyle w:val="Paragraphedeliste"/>
        <w:numPr>
          <w:ilvl w:val="0"/>
          <w:numId w:val="1"/>
        </w:numPr>
        <w:spacing w:after="0" w:line="240" w:lineRule="auto"/>
        <w:jc w:val="both"/>
      </w:pPr>
      <w:r w:rsidRPr="00CB4261">
        <w:rPr>
          <w:b/>
        </w:rPr>
        <w:t>Colorants, pigments ; extraction et synthèse :</w:t>
      </w:r>
      <w:r>
        <w:t xml:space="preserve"> Pratiquer une démarche expérimentale mettant en œuvre une extraction, une synthèse, une chromatographie</w:t>
      </w:r>
    </w:p>
    <w:p w14:paraId="605CE9AA" w14:textId="77777777" w:rsidR="00AA35B4" w:rsidRDefault="00AA35B4" w:rsidP="00D23789">
      <w:pPr>
        <w:pStyle w:val="Paragraphedeliste"/>
        <w:numPr>
          <w:ilvl w:val="0"/>
          <w:numId w:val="1"/>
        </w:numPr>
        <w:spacing w:after="0" w:line="240" w:lineRule="auto"/>
        <w:jc w:val="both"/>
      </w:pPr>
      <w:r w:rsidRPr="00CB4261">
        <w:rPr>
          <w:b/>
        </w:rPr>
        <w:t xml:space="preserve">Molécules organiques colorées : structures moléculaires, molécules à liaisons conjuguées. </w:t>
      </w:r>
      <w:r>
        <w:t xml:space="preserve">Savoir que les molécules de la chimie organique sont constituées </w:t>
      </w:r>
      <w:r w:rsidR="00CB4261">
        <w:t>principalement</w:t>
      </w:r>
      <w:r>
        <w:t xml:space="preserve"> des éléments C et H. Reconnaître si deux doubles liaisons sont en position </w:t>
      </w:r>
      <w:r w:rsidR="00CB4261">
        <w:t>conjuguée</w:t>
      </w:r>
      <w:r>
        <w:t xml:space="preserve"> dans une chaîne </w:t>
      </w:r>
      <w:r w:rsidR="00CB4261">
        <w:t>charbonnée</w:t>
      </w:r>
      <w:r>
        <w:t>.</w:t>
      </w:r>
    </w:p>
    <w:p w14:paraId="677CF60C" w14:textId="77777777" w:rsidR="00EB351D" w:rsidRPr="006D7A4A" w:rsidRDefault="00AA35B4" w:rsidP="00032D74">
      <w:pPr>
        <w:pStyle w:val="Paragraphedeliste"/>
        <w:numPr>
          <w:ilvl w:val="0"/>
          <w:numId w:val="1"/>
        </w:numPr>
        <w:spacing w:after="0" w:line="240" w:lineRule="auto"/>
        <w:jc w:val="both"/>
      </w:pPr>
      <w:r w:rsidRPr="00CB4261">
        <w:rPr>
          <w:b/>
        </w:rPr>
        <w:t>Indicateur colorés :</w:t>
      </w:r>
      <w:r>
        <w:t xml:space="preserve"> Etablir un lien entre la </w:t>
      </w:r>
      <w:r w:rsidR="00CB4261">
        <w:t>structure</w:t>
      </w:r>
      <w:r>
        <w:t xml:space="preserve"> </w:t>
      </w:r>
      <w:proofErr w:type="gramStart"/>
      <w:r>
        <w:t>coloré</w:t>
      </w:r>
      <w:proofErr w:type="gramEnd"/>
      <w:r>
        <w:t xml:space="preserve"> ou non coloré d’une molécule. Repérer expérimentalement des paramètres influençant la couleur d’une substance (pH, </w:t>
      </w:r>
      <w:proofErr w:type="gramStart"/>
      <w:r>
        <w:t>solvant…)</w:t>
      </w:r>
      <w:proofErr w:type="gramEnd"/>
    </w:p>
    <w:p w14:paraId="3FF81BA7" w14:textId="77777777" w:rsidR="006D7A4A" w:rsidRDefault="006D7A4A" w:rsidP="00EB351D">
      <w:pPr>
        <w:pStyle w:val="Sous-titre"/>
        <w:spacing w:after="0" w:line="240" w:lineRule="auto"/>
      </w:pPr>
      <w:r>
        <w:t>Bibliographie :</w:t>
      </w:r>
    </w:p>
    <w:p w14:paraId="2C49A1B9" w14:textId="77777777" w:rsidR="00CB4261" w:rsidRDefault="00CB4261" w:rsidP="00EB351D">
      <w:pPr>
        <w:pStyle w:val="Paragraphedeliste"/>
        <w:numPr>
          <w:ilvl w:val="0"/>
          <w:numId w:val="2"/>
        </w:numPr>
        <w:spacing w:after="0" w:line="240" w:lineRule="auto"/>
      </w:pPr>
      <w:r>
        <w:t>Physique chimie 1</w:t>
      </w:r>
      <w:r w:rsidRPr="00CB4261">
        <w:rPr>
          <w:vertAlign w:val="superscript"/>
        </w:rPr>
        <w:t>e</w:t>
      </w:r>
      <w:r>
        <w:t xml:space="preserve"> S</w:t>
      </w:r>
      <w:r w:rsidR="00043656">
        <w:t xml:space="preserve"> Hachette</w:t>
      </w:r>
    </w:p>
    <w:p w14:paraId="1FCDF7B2" w14:textId="77777777" w:rsidR="00EB351D" w:rsidRDefault="007E4B07" w:rsidP="00EB351D">
      <w:pPr>
        <w:pStyle w:val="Paragraphedeliste"/>
        <w:numPr>
          <w:ilvl w:val="0"/>
          <w:numId w:val="2"/>
        </w:numPr>
        <w:spacing w:line="240" w:lineRule="auto"/>
      </w:pPr>
      <w:r>
        <w:t xml:space="preserve">Florilège de chimie pratique, </w:t>
      </w:r>
      <w:proofErr w:type="spellStart"/>
      <w:r>
        <w:t>Daumarie</w:t>
      </w:r>
      <w:proofErr w:type="spellEnd"/>
      <w:r>
        <w:t>, Hermann</w:t>
      </w:r>
    </w:p>
    <w:p w14:paraId="3BA43810" w14:textId="77777777" w:rsidR="00043656" w:rsidRDefault="00043656" w:rsidP="00EB351D">
      <w:pPr>
        <w:pStyle w:val="Paragraphedeliste"/>
        <w:numPr>
          <w:ilvl w:val="0"/>
          <w:numId w:val="2"/>
        </w:numPr>
        <w:spacing w:line="240" w:lineRule="auto"/>
      </w:pPr>
      <w:r>
        <w:t>La chimie expérimentale tome 1 Le Maréchal</w:t>
      </w:r>
    </w:p>
    <w:p w14:paraId="260793D5" w14:textId="77777777" w:rsidR="00FC6205" w:rsidRDefault="00FC6205" w:rsidP="00A61579">
      <w:pPr>
        <w:pStyle w:val="Paragraphedeliste"/>
        <w:numPr>
          <w:ilvl w:val="0"/>
          <w:numId w:val="2"/>
        </w:numPr>
        <w:spacing w:line="240" w:lineRule="auto"/>
      </w:pPr>
      <w:r>
        <w:t>Des expéri</w:t>
      </w:r>
      <w:r w:rsidR="00A61579">
        <w:t xml:space="preserve">ences de la famille acide base </w:t>
      </w:r>
      <w:proofErr w:type="spellStart"/>
      <w:r w:rsidR="00A61579">
        <w:t>C</w:t>
      </w:r>
      <w:r>
        <w:t>achau</w:t>
      </w:r>
      <w:proofErr w:type="spellEnd"/>
    </w:p>
    <w:p w14:paraId="0BBF19F0" w14:textId="77777777" w:rsidR="006D7A4A" w:rsidRDefault="006D7A4A" w:rsidP="00A61579">
      <w:pPr>
        <w:pStyle w:val="Sous-titre"/>
        <w:spacing w:after="0" w:line="240" w:lineRule="auto"/>
      </w:pPr>
      <w:r>
        <w:t>Idées à faire passer :</w:t>
      </w:r>
    </w:p>
    <w:p w14:paraId="3D52D192" w14:textId="77777777" w:rsidR="00032D74" w:rsidRDefault="00032D74" w:rsidP="00EB351D">
      <w:pPr>
        <w:pStyle w:val="Paragraphedeliste"/>
        <w:numPr>
          <w:ilvl w:val="0"/>
          <w:numId w:val="2"/>
        </w:numPr>
        <w:spacing w:line="240" w:lineRule="auto"/>
        <w:jc w:val="both"/>
      </w:pPr>
      <w:r>
        <w:t>Couleur naturelle ou synthétique</w:t>
      </w:r>
    </w:p>
    <w:p w14:paraId="2D3EAF86" w14:textId="77777777" w:rsidR="00032D74" w:rsidRDefault="00032D74" w:rsidP="00EB351D">
      <w:pPr>
        <w:pStyle w:val="Paragraphedeliste"/>
        <w:numPr>
          <w:ilvl w:val="0"/>
          <w:numId w:val="2"/>
        </w:numPr>
        <w:spacing w:line="240" w:lineRule="auto"/>
        <w:jc w:val="both"/>
      </w:pPr>
      <w:r>
        <w:t>Peut être un mélange de couleur ou non</w:t>
      </w:r>
    </w:p>
    <w:p w14:paraId="58E06738" w14:textId="77777777" w:rsidR="00FB3176" w:rsidRDefault="00032D74" w:rsidP="00032D74">
      <w:pPr>
        <w:pStyle w:val="Paragraphedeliste"/>
        <w:numPr>
          <w:ilvl w:val="0"/>
          <w:numId w:val="2"/>
        </w:numPr>
        <w:spacing w:after="0" w:line="240" w:lineRule="auto"/>
        <w:jc w:val="both"/>
      </w:pPr>
      <w:r>
        <w:t xml:space="preserve">lien entre </w:t>
      </w:r>
      <w:r w:rsidR="00FB3176">
        <w:t xml:space="preserve"> </w:t>
      </w:r>
      <w:r>
        <w:t>structure moléculaire et</w:t>
      </w:r>
      <w:r w:rsidR="00FB3176">
        <w:t xml:space="preserve"> caractère colo</w:t>
      </w:r>
      <w:r>
        <w:t>ré ou non coloré</w:t>
      </w:r>
    </w:p>
    <w:p w14:paraId="33E4AA62" w14:textId="77777777" w:rsidR="006F19CF" w:rsidRPr="00FB3176" w:rsidRDefault="006F19CF" w:rsidP="00032D74">
      <w:pPr>
        <w:pStyle w:val="Sous-titre"/>
        <w:spacing w:after="0" w:line="240" w:lineRule="auto"/>
      </w:pPr>
      <w:r>
        <w:t>Niveau : Lycée</w:t>
      </w:r>
    </w:p>
    <w:p w14:paraId="66693FAD" w14:textId="77777777" w:rsidR="006D7A4A" w:rsidRDefault="006F19CF" w:rsidP="00032D74">
      <w:pPr>
        <w:pStyle w:val="Sous-titre"/>
        <w:spacing w:after="0" w:line="240" w:lineRule="auto"/>
        <w:jc w:val="both"/>
      </w:pPr>
      <w:r>
        <w:t>Pré requis</w:t>
      </w:r>
      <w:r w:rsidR="006D7A4A">
        <w:t> :</w:t>
      </w:r>
    </w:p>
    <w:p w14:paraId="6EBCB406" w14:textId="77777777" w:rsidR="00CB753B" w:rsidRDefault="00CB753B" w:rsidP="00032D74">
      <w:pPr>
        <w:pStyle w:val="Paragraphedeliste"/>
        <w:numPr>
          <w:ilvl w:val="0"/>
          <w:numId w:val="10"/>
        </w:numPr>
        <w:spacing w:after="0" w:line="240" w:lineRule="auto"/>
        <w:jc w:val="both"/>
      </w:pPr>
      <w:r>
        <w:t xml:space="preserve">Notion de lumières colorées, de couleur des objets </w:t>
      </w:r>
    </w:p>
    <w:p w14:paraId="585344C3" w14:textId="77777777" w:rsidR="00CB753B" w:rsidRDefault="00032D74" w:rsidP="00032D74">
      <w:pPr>
        <w:pStyle w:val="Paragraphedeliste"/>
        <w:numPr>
          <w:ilvl w:val="0"/>
          <w:numId w:val="10"/>
        </w:numPr>
        <w:spacing w:after="0" w:line="240" w:lineRule="auto"/>
        <w:jc w:val="both"/>
      </w:pPr>
      <w:r>
        <w:t>Réactions acido-</w:t>
      </w:r>
      <w:r w:rsidR="00CB753B">
        <w:t>basiques</w:t>
      </w:r>
    </w:p>
    <w:p w14:paraId="0D81CCFA" w14:textId="77777777" w:rsidR="0053482B" w:rsidRDefault="0053482B" w:rsidP="00032D74">
      <w:pPr>
        <w:pStyle w:val="Paragraphedeliste"/>
        <w:numPr>
          <w:ilvl w:val="0"/>
          <w:numId w:val="10"/>
        </w:numPr>
        <w:spacing w:after="0" w:line="240" w:lineRule="auto"/>
        <w:jc w:val="both"/>
      </w:pPr>
      <w:r>
        <w:t>Techniques de séparation et d’identification d’espèces chimiques</w:t>
      </w:r>
      <w:r w:rsidR="00805714">
        <w:t xml:space="preserve"> (CCM, </w:t>
      </w:r>
      <w:proofErr w:type="gramStart"/>
      <w:r w:rsidR="00805714">
        <w:t>filtrage…)</w:t>
      </w:r>
      <w:proofErr w:type="gramEnd"/>
    </w:p>
    <w:p w14:paraId="47A14805" w14:textId="77777777" w:rsidR="000D4D29" w:rsidRPr="00CB753B" w:rsidRDefault="000D4D29" w:rsidP="00032D74">
      <w:pPr>
        <w:pStyle w:val="Paragraphedeliste"/>
        <w:numPr>
          <w:ilvl w:val="0"/>
          <w:numId w:val="10"/>
        </w:numPr>
        <w:spacing w:after="0" w:line="240" w:lineRule="auto"/>
        <w:jc w:val="both"/>
      </w:pPr>
      <w:r>
        <w:t>Nomenclature et écriture topologique en chimie organique</w:t>
      </w:r>
    </w:p>
    <w:p w14:paraId="1154C04F" w14:textId="77777777" w:rsidR="00CB753B" w:rsidRDefault="006D7A4A" w:rsidP="00A61579">
      <w:pPr>
        <w:pStyle w:val="Titre1"/>
        <w:spacing w:before="0" w:line="240" w:lineRule="auto"/>
        <w:jc w:val="both"/>
      </w:pPr>
      <w:r>
        <w:t>Introduction :</w:t>
      </w:r>
    </w:p>
    <w:p w14:paraId="7B625E07" w14:textId="77777777" w:rsidR="00032D74" w:rsidRDefault="00A61579" w:rsidP="00A61579">
      <w:pPr>
        <w:pBdr>
          <w:top w:val="single" w:sz="4" w:space="1" w:color="auto"/>
          <w:left w:val="single" w:sz="4" w:space="4" w:color="auto"/>
          <w:bottom w:val="single" w:sz="4" w:space="1" w:color="auto"/>
          <w:right w:val="single" w:sz="4" w:space="4" w:color="auto"/>
        </w:pBdr>
        <w:spacing w:after="0" w:line="240" w:lineRule="auto"/>
        <w:jc w:val="both"/>
        <w:rPr>
          <w:rStyle w:val="Rfrenceintense"/>
        </w:rPr>
      </w:pPr>
      <w:r w:rsidRPr="00A61579">
        <w:rPr>
          <w:b/>
          <w:u w:val="single"/>
        </w:rPr>
        <w:t>Utilisation d’indicateurs colorés comme « encres sympathiques »</w:t>
      </w:r>
      <w:r>
        <w:rPr>
          <w:b/>
        </w:rPr>
        <w:t xml:space="preserve"> </w:t>
      </w:r>
      <w:r w:rsidRPr="00A61579">
        <w:rPr>
          <w:rStyle w:val="Rfrenceintense"/>
        </w:rPr>
        <w:t xml:space="preserve">Des expériences de la famille Acide Base </w:t>
      </w:r>
      <w:proofErr w:type="spellStart"/>
      <w:r w:rsidRPr="00A61579">
        <w:rPr>
          <w:rStyle w:val="Rfrenceintense"/>
        </w:rPr>
        <w:t>Cachau</w:t>
      </w:r>
      <w:proofErr w:type="spellEnd"/>
    </w:p>
    <w:p w14:paraId="07BE2FC0" w14:textId="77777777" w:rsidR="00A61579" w:rsidRDefault="00A61579" w:rsidP="00A61579">
      <w:pPr>
        <w:pStyle w:val="Sansinterligne"/>
        <w:pBdr>
          <w:top w:val="single" w:sz="4" w:space="1" w:color="auto"/>
          <w:left w:val="single" w:sz="4" w:space="4" w:color="auto"/>
          <w:bottom w:val="single" w:sz="4" w:space="1" w:color="auto"/>
          <w:right w:val="single" w:sz="4" w:space="4" w:color="auto"/>
        </w:pBdr>
        <w:jc w:val="both"/>
        <w:rPr>
          <w:rStyle w:val="Rfrenceintense"/>
          <w:b w:val="0"/>
          <w:bCs w:val="0"/>
          <w:smallCaps w:val="0"/>
          <w:color w:val="auto"/>
          <w:spacing w:val="0"/>
          <w:u w:val="none"/>
        </w:rPr>
      </w:pPr>
      <w:r w:rsidRPr="00A61579">
        <w:rPr>
          <w:rStyle w:val="Rfrenceintense"/>
          <w:bCs w:val="0"/>
          <w:smallCaps w:val="0"/>
          <w:color w:val="auto"/>
          <w:spacing w:val="0"/>
          <w:u w:val="none"/>
        </w:rPr>
        <w:t>Matériel :</w:t>
      </w:r>
      <w:r>
        <w:rPr>
          <w:rStyle w:val="Rfrenceintense"/>
          <w:b w:val="0"/>
          <w:bCs w:val="0"/>
          <w:smallCaps w:val="0"/>
          <w:color w:val="auto"/>
          <w:spacing w:val="0"/>
          <w:u w:val="none"/>
        </w:rPr>
        <w:t xml:space="preserve"> pulvérisateur, feuille de papier filtre, capillaire</w:t>
      </w:r>
    </w:p>
    <w:p w14:paraId="263AA04F" w14:textId="77777777" w:rsidR="00A61579" w:rsidRDefault="00A61579" w:rsidP="00A61579">
      <w:pPr>
        <w:pStyle w:val="Sansinterligne"/>
        <w:pBdr>
          <w:top w:val="single" w:sz="4" w:space="1" w:color="auto"/>
          <w:left w:val="single" w:sz="4" w:space="4" w:color="auto"/>
          <w:bottom w:val="single" w:sz="4" w:space="1" w:color="auto"/>
          <w:right w:val="single" w:sz="4" w:space="4" w:color="auto"/>
        </w:pBdr>
        <w:jc w:val="both"/>
        <w:rPr>
          <w:rStyle w:val="Rfrenceintense"/>
          <w:b w:val="0"/>
          <w:bCs w:val="0"/>
          <w:smallCaps w:val="0"/>
          <w:color w:val="auto"/>
          <w:spacing w:val="0"/>
          <w:u w:val="none"/>
          <w:vertAlign w:val="superscript"/>
        </w:rPr>
      </w:pPr>
      <w:r w:rsidRPr="00A61579">
        <w:rPr>
          <w:rStyle w:val="Rfrenceintense"/>
          <w:bCs w:val="0"/>
          <w:smallCaps w:val="0"/>
          <w:color w:val="auto"/>
          <w:spacing w:val="0"/>
          <w:u w:val="none"/>
        </w:rPr>
        <w:t>Produits :</w:t>
      </w:r>
      <w:r>
        <w:rPr>
          <w:rStyle w:val="Rfrenceintense"/>
          <w:b w:val="0"/>
          <w:bCs w:val="0"/>
          <w:smallCaps w:val="0"/>
          <w:color w:val="auto"/>
          <w:spacing w:val="0"/>
          <w:u w:val="none"/>
        </w:rPr>
        <w:t xml:space="preserve"> phénolphtaléine, solution d’hydroxyde de sodium à 1 mol.L</w:t>
      </w:r>
      <w:r>
        <w:rPr>
          <w:rStyle w:val="Rfrenceintense"/>
          <w:b w:val="0"/>
          <w:bCs w:val="0"/>
          <w:smallCaps w:val="0"/>
          <w:color w:val="auto"/>
          <w:spacing w:val="0"/>
          <w:u w:val="none"/>
          <w:vertAlign w:val="superscript"/>
        </w:rPr>
        <w:t>-1</w:t>
      </w:r>
    </w:p>
    <w:p w14:paraId="3224BC16" w14:textId="77777777" w:rsidR="00A61579" w:rsidRPr="00A61579" w:rsidRDefault="00A61579" w:rsidP="00A61579">
      <w:pPr>
        <w:pStyle w:val="Sansinterligne"/>
        <w:pBdr>
          <w:top w:val="single" w:sz="4" w:space="1" w:color="auto"/>
          <w:left w:val="single" w:sz="4" w:space="4" w:color="auto"/>
          <w:bottom w:val="single" w:sz="4" w:space="1" w:color="auto"/>
          <w:right w:val="single" w:sz="4" w:space="4" w:color="auto"/>
        </w:pBdr>
        <w:jc w:val="both"/>
        <w:rPr>
          <w:rStyle w:val="Rfrenceintense"/>
          <w:bCs w:val="0"/>
          <w:smallCaps w:val="0"/>
          <w:color w:val="auto"/>
          <w:spacing w:val="0"/>
          <w:u w:val="none"/>
        </w:rPr>
      </w:pPr>
      <w:r w:rsidRPr="00A61579">
        <w:rPr>
          <w:rStyle w:val="Rfrenceintense"/>
          <w:bCs w:val="0"/>
          <w:smallCaps w:val="0"/>
          <w:color w:val="auto"/>
          <w:spacing w:val="0"/>
          <w:u w:val="none"/>
        </w:rPr>
        <w:t>Protocole :</w:t>
      </w:r>
    </w:p>
    <w:p w14:paraId="4650531C" w14:textId="77777777" w:rsidR="00A61579" w:rsidRDefault="00A61579" w:rsidP="00A61579">
      <w:pPr>
        <w:pStyle w:val="Sansinterligne"/>
        <w:pBdr>
          <w:top w:val="single" w:sz="4" w:space="1" w:color="auto"/>
          <w:left w:val="single" w:sz="4" w:space="4" w:color="auto"/>
          <w:bottom w:val="single" w:sz="4" w:space="1" w:color="auto"/>
          <w:right w:val="single" w:sz="4" w:space="4" w:color="auto"/>
        </w:pBdr>
        <w:jc w:val="both"/>
        <w:rPr>
          <w:rStyle w:val="Rfrenceintense"/>
          <w:b w:val="0"/>
          <w:bCs w:val="0"/>
          <w:smallCaps w:val="0"/>
          <w:color w:val="auto"/>
          <w:spacing w:val="0"/>
          <w:u w:val="none"/>
        </w:rPr>
      </w:pPr>
      <w:r>
        <w:rPr>
          <w:rStyle w:val="Rfrenceintense"/>
          <w:b w:val="0"/>
          <w:bCs w:val="0"/>
          <w:smallCaps w:val="0"/>
          <w:color w:val="auto"/>
          <w:spacing w:val="0"/>
          <w:u w:val="none"/>
        </w:rPr>
        <w:t>Sur une feuille de papier filtre, écrire une phrase avec de la phénolphtaléine.</w:t>
      </w:r>
    </w:p>
    <w:p w14:paraId="12913F14" w14:textId="77777777" w:rsidR="00A61579" w:rsidRPr="00A61579" w:rsidRDefault="00A61579" w:rsidP="00A61579">
      <w:pPr>
        <w:pStyle w:val="Sansinterligne"/>
        <w:pBdr>
          <w:top w:val="single" w:sz="4" w:space="1" w:color="auto"/>
          <w:left w:val="single" w:sz="4" w:space="4" w:color="auto"/>
          <w:bottom w:val="single" w:sz="4" w:space="1" w:color="auto"/>
          <w:right w:val="single" w:sz="4" w:space="4" w:color="auto"/>
        </w:pBdr>
        <w:jc w:val="both"/>
        <w:rPr>
          <w:rStyle w:val="Rfrenceintense"/>
          <w:b w:val="0"/>
          <w:bCs w:val="0"/>
          <w:smallCaps w:val="0"/>
          <w:color w:val="auto"/>
          <w:spacing w:val="0"/>
          <w:u w:val="none"/>
        </w:rPr>
      </w:pPr>
      <w:r>
        <w:rPr>
          <w:rStyle w:val="Rfrenceintense"/>
          <w:b w:val="0"/>
          <w:bCs w:val="0"/>
          <w:smallCaps w:val="0"/>
          <w:color w:val="auto"/>
          <w:spacing w:val="0"/>
          <w:u w:val="none"/>
        </w:rPr>
        <w:t>Humecter la feuille avec le pulvérisateur rempli d’une solution d’hydroxyde de sodium à 0.1 mol.L</w:t>
      </w:r>
      <w:r>
        <w:rPr>
          <w:rStyle w:val="Rfrenceintense"/>
          <w:b w:val="0"/>
          <w:bCs w:val="0"/>
          <w:smallCaps w:val="0"/>
          <w:color w:val="auto"/>
          <w:spacing w:val="0"/>
          <w:u w:val="none"/>
          <w:vertAlign w:val="superscript"/>
        </w:rPr>
        <w:t>-1</w:t>
      </w:r>
    </w:p>
    <w:p w14:paraId="692D96F0" w14:textId="77777777" w:rsidR="0096204D" w:rsidRDefault="00B918E9" w:rsidP="000F364D">
      <w:pPr>
        <w:pStyle w:val="Titre1"/>
        <w:numPr>
          <w:ilvl w:val="0"/>
          <w:numId w:val="11"/>
        </w:numPr>
        <w:spacing w:line="240" w:lineRule="auto"/>
      </w:pPr>
      <w:r>
        <w:t>La matière colorée</w:t>
      </w:r>
    </w:p>
    <w:p w14:paraId="150469A1" w14:textId="77777777" w:rsidR="000D4D29" w:rsidRPr="002D24DB" w:rsidRDefault="000D4D29" w:rsidP="000D4D29">
      <w:pPr>
        <w:pStyle w:val="Titre2"/>
        <w:spacing w:before="0" w:line="240" w:lineRule="auto"/>
        <w:rPr>
          <w:rStyle w:val="Rfrenceple"/>
        </w:rPr>
      </w:pPr>
      <w:r>
        <w:t>I.1) Matière colorée synthétique et naturelle</w:t>
      </w:r>
      <w:r w:rsidR="002D24DB">
        <w:t xml:space="preserve"> </w:t>
      </w:r>
      <w:r w:rsidR="002D24DB">
        <w:rPr>
          <w:rStyle w:val="Rfrenceple"/>
        </w:rPr>
        <w:t>Hachette</w:t>
      </w:r>
    </w:p>
    <w:p w14:paraId="6555034D" w14:textId="77777777" w:rsidR="007663BD" w:rsidRDefault="007663BD" w:rsidP="00A17A4A">
      <w:pPr>
        <w:spacing w:after="0" w:line="240" w:lineRule="auto"/>
      </w:pPr>
      <w:r w:rsidRPr="0096204D">
        <w:rPr>
          <w:b/>
        </w:rPr>
        <w:t>Matière colorée:</w:t>
      </w:r>
      <w:r>
        <w:t xml:space="preserve"> substance responsable de la couleur</w:t>
      </w:r>
    </w:p>
    <w:p w14:paraId="096C9B8F" w14:textId="77777777" w:rsidR="00032D74" w:rsidRDefault="00032D74" w:rsidP="00A17A4A">
      <w:pPr>
        <w:spacing w:after="0" w:line="240" w:lineRule="auto"/>
      </w:pPr>
    </w:p>
    <w:p w14:paraId="269876B9" w14:textId="77777777" w:rsidR="00651881" w:rsidRPr="00EB351D" w:rsidRDefault="00651881" w:rsidP="00B57C27">
      <w:pPr>
        <w:pStyle w:val="Paragraphedeliste"/>
        <w:numPr>
          <w:ilvl w:val="0"/>
          <w:numId w:val="13"/>
        </w:numPr>
        <w:spacing w:after="0" w:line="240" w:lineRule="auto"/>
        <w:jc w:val="both"/>
      </w:pPr>
      <w:r w:rsidRPr="00EB351D">
        <w:t>U</w:t>
      </w:r>
      <w:r w:rsidR="00A17A4A">
        <w:t xml:space="preserve">tilisées depuis la préhistoire </w:t>
      </w:r>
      <w:r w:rsidRPr="00EB351D">
        <w:t xml:space="preserve">peintures grottes (grotte de </w:t>
      </w:r>
      <w:r w:rsidR="00A17A4A" w:rsidRPr="00EB351D">
        <w:t>Lascaux</w:t>
      </w:r>
      <w:r w:rsidR="000E7502">
        <w:t xml:space="preserve"> vielle de 17 000 à 18 000 ans découverte en 1940</w:t>
      </w:r>
      <w:r w:rsidR="00A17A4A">
        <w:t>) charbon, ocre,</w:t>
      </w:r>
      <w:r w:rsidRPr="00EB351D">
        <w:t xml:space="preserve"> sang d’animal </w:t>
      </w:r>
    </w:p>
    <w:p w14:paraId="420F4C68" w14:textId="77777777" w:rsidR="00A17A4A" w:rsidRDefault="00A24479" w:rsidP="00B57C27">
      <w:pPr>
        <w:pStyle w:val="Paragraphedeliste"/>
        <w:numPr>
          <w:ilvl w:val="0"/>
          <w:numId w:val="13"/>
        </w:numPr>
        <w:spacing w:after="0" w:line="240" w:lineRule="auto"/>
        <w:jc w:val="both"/>
      </w:pPr>
      <w:r>
        <w:t xml:space="preserve">Puis extrait de leur milieu naturel grâce à des techniques d’extractions </w:t>
      </w:r>
      <w:r>
        <w:sym w:font="Wingdings" w:char="F0E8"/>
      </w:r>
      <w:proofErr w:type="gramStart"/>
      <w:r>
        <w:t>colorants</w:t>
      </w:r>
      <w:proofErr w:type="gramEnd"/>
      <w:r>
        <w:t xml:space="preserve"> naturels</w:t>
      </w:r>
    </w:p>
    <w:p w14:paraId="5FF30A45" w14:textId="77777777" w:rsidR="00A24479" w:rsidRDefault="00A24479" w:rsidP="00A24479">
      <w:pPr>
        <w:pStyle w:val="Paragraphedeliste"/>
        <w:numPr>
          <w:ilvl w:val="1"/>
          <w:numId w:val="13"/>
        </w:numPr>
        <w:spacing w:after="0" w:line="240" w:lineRule="auto"/>
        <w:jc w:val="both"/>
      </w:pPr>
      <w:r>
        <w:t>Origine végétale : indigo (extrait de l’indigotier) où alizarine (extrait</w:t>
      </w:r>
      <w:r w:rsidR="008B2B80">
        <w:t xml:space="preserve"> </w:t>
      </w:r>
      <w:r>
        <w:t>de la garance)</w:t>
      </w:r>
    </w:p>
    <w:p w14:paraId="09DDE6C4" w14:textId="77777777" w:rsidR="00A24479" w:rsidRDefault="00A24479" w:rsidP="00A24479">
      <w:pPr>
        <w:pStyle w:val="Paragraphedeliste"/>
        <w:numPr>
          <w:ilvl w:val="1"/>
          <w:numId w:val="13"/>
        </w:numPr>
        <w:spacing w:after="0" w:line="240" w:lineRule="auto"/>
        <w:jc w:val="both"/>
      </w:pPr>
      <w:r>
        <w:t>Origine animale : rouge de cochenille (extrait de la cochenille)</w:t>
      </w:r>
    </w:p>
    <w:p w14:paraId="20EA9DAF" w14:textId="77777777" w:rsidR="00A17A4A" w:rsidRDefault="00B57C27" w:rsidP="00B57C27">
      <w:pPr>
        <w:pStyle w:val="Paragraphedeliste"/>
        <w:numPr>
          <w:ilvl w:val="0"/>
          <w:numId w:val="13"/>
        </w:numPr>
        <w:spacing w:after="0" w:line="240" w:lineRule="auto"/>
        <w:jc w:val="both"/>
      </w:pPr>
      <w:r>
        <w:t>Nom :</w:t>
      </w:r>
      <w:r w:rsidR="00651881" w:rsidRPr="00EB351D">
        <w:t xml:space="preserve"> m</w:t>
      </w:r>
      <w:r w:rsidR="00A17A4A">
        <w:t xml:space="preserve">atières colorées organiques car </w:t>
      </w:r>
      <w:r w:rsidR="00651881" w:rsidRPr="00EB351D">
        <w:t>extraites des organismes vivants.</w:t>
      </w:r>
    </w:p>
    <w:p w14:paraId="63B00A0E" w14:textId="77777777" w:rsidR="00A17A4A" w:rsidRDefault="009D2DD0" w:rsidP="00B57C27">
      <w:pPr>
        <w:pStyle w:val="Paragraphedeliste"/>
        <w:numPr>
          <w:ilvl w:val="0"/>
          <w:numId w:val="13"/>
        </w:numPr>
        <w:spacing w:after="0" w:line="240" w:lineRule="auto"/>
        <w:jc w:val="both"/>
      </w:pPr>
      <w:r w:rsidRPr="00EB351D">
        <w:t>Extraction</w:t>
      </w:r>
      <w:r w:rsidR="00A04964" w:rsidRPr="00EB351D">
        <w:t xml:space="preserve"> souvent longue et laborieuse, fixation sur supports</w:t>
      </w:r>
      <w:r w:rsidR="00A17A4A">
        <w:t xml:space="preserve"> imparfaite, </w:t>
      </w:r>
      <w:r w:rsidR="00A04964" w:rsidRPr="00EB351D">
        <w:t xml:space="preserve">coût de revient élevé. </w:t>
      </w:r>
    </w:p>
    <w:p w14:paraId="737E9FDD" w14:textId="77777777" w:rsidR="00A17A4A" w:rsidRDefault="00A04964" w:rsidP="00A17A4A">
      <w:pPr>
        <w:pStyle w:val="Paragraphedeliste"/>
        <w:numPr>
          <w:ilvl w:val="0"/>
          <w:numId w:val="13"/>
        </w:numPr>
        <w:spacing w:after="0" w:line="240" w:lineRule="auto"/>
        <w:jc w:val="both"/>
      </w:pPr>
      <w:r w:rsidRPr="00EB351D">
        <w:lastRenderedPageBreak/>
        <w:t>XIXe siècle, synthétise ces substances : coût de revient moins cher</w:t>
      </w:r>
      <w:r w:rsidR="00B57C27">
        <w:t xml:space="preserve"> </w:t>
      </w:r>
      <w:r w:rsidR="00B57C27">
        <w:sym w:font="Wingdings" w:char="F0E8"/>
      </w:r>
      <w:r w:rsidR="009D2DD0" w:rsidRPr="00EB351D">
        <w:t>Matières</w:t>
      </w:r>
      <w:r w:rsidRPr="00EB351D">
        <w:t xml:space="preserve"> colorées naturelles remplacées par des produits de synthèse. </w:t>
      </w:r>
      <w:r w:rsidR="00B57C27">
        <w:sym w:font="Wingdings" w:char="F0E8"/>
      </w:r>
      <w:r w:rsidRPr="00EB351D">
        <w:t>Le terme organique change alors de définition :</w:t>
      </w:r>
    </w:p>
    <w:p w14:paraId="5BC7C6E3" w14:textId="77777777" w:rsidR="00032D74" w:rsidRPr="00EB351D" w:rsidRDefault="00032D74" w:rsidP="00032D74">
      <w:pPr>
        <w:pStyle w:val="Paragraphedeliste"/>
        <w:spacing w:after="0" w:line="240" w:lineRule="auto"/>
        <w:ind w:left="360"/>
        <w:jc w:val="both"/>
      </w:pPr>
    </w:p>
    <w:p w14:paraId="1A25D7FF" w14:textId="77777777" w:rsidR="009D2DD0" w:rsidRDefault="00A04964" w:rsidP="00A17A4A">
      <w:pPr>
        <w:spacing w:after="0" w:line="240" w:lineRule="auto"/>
      </w:pPr>
      <w:r>
        <w:rPr>
          <w:b/>
        </w:rPr>
        <w:t>Espèce organique :</w:t>
      </w:r>
      <w:r>
        <w:t xml:space="preserve"> contient essentiellement les éléments carbone C et hydrogène H.</w:t>
      </w:r>
    </w:p>
    <w:p w14:paraId="38DC09D5" w14:textId="77777777" w:rsidR="00A24479" w:rsidRDefault="00A24479" w:rsidP="00A17A4A">
      <w:pPr>
        <w:spacing w:after="0" w:line="240" w:lineRule="auto"/>
      </w:pPr>
      <w:r>
        <w:t xml:space="preserve"> </w:t>
      </w:r>
    </w:p>
    <w:p w14:paraId="6C72130F" w14:textId="77777777" w:rsidR="00A24479" w:rsidRDefault="00A24479" w:rsidP="00A24479">
      <w:pPr>
        <w:pStyle w:val="Paragraphedeliste"/>
        <w:numPr>
          <w:ilvl w:val="0"/>
          <w:numId w:val="17"/>
        </w:numPr>
        <w:spacing w:after="0" w:line="240" w:lineRule="auto"/>
      </w:pPr>
      <w:r>
        <w:t xml:space="preserve">origine d’un colorant </w:t>
      </w:r>
      <w:r>
        <w:sym w:font="Wingdings" w:char="F0E8"/>
      </w:r>
      <w:r>
        <w:t>pas d’influence sur sa structure chimique : la molécule d’indigo extraite de l’indigotier est identique en tout point à celle qui est synthétisée</w:t>
      </w:r>
    </w:p>
    <w:p w14:paraId="6F5208C1" w14:textId="77777777" w:rsidR="00032D74" w:rsidRDefault="00032D74" w:rsidP="00A17A4A">
      <w:pPr>
        <w:spacing w:after="0" w:line="240" w:lineRule="auto"/>
      </w:pPr>
    </w:p>
    <w:p w14:paraId="3926B9F1" w14:textId="77777777" w:rsidR="00A61579" w:rsidRDefault="000D4D29" w:rsidP="000D4D29">
      <w:pPr>
        <w:pStyle w:val="Titre2"/>
      </w:pPr>
      <w:r>
        <w:t xml:space="preserve">I.2) </w:t>
      </w:r>
      <w:r w:rsidR="002D24DB">
        <w:t>Extraction d’un colorant</w:t>
      </w:r>
    </w:p>
    <w:p w14:paraId="1DB826B3" w14:textId="77777777" w:rsidR="0047109D" w:rsidRPr="00032D74" w:rsidRDefault="007E4B07" w:rsidP="00904D9F">
      <w:pPr>
        <w:pBdr>
          <w:top w:val="single" w:sz="4" w:space="1" w:color="auto"/>
          <w:left w:val="single" w:sz="4" w:space="4" w:color="auto"/>
          <w:bottom w:val="single" w:sz="4" w:space="1" w:color="auto"/>
          <w:right w:val="single" w:sz="4" w:space="4" w:color="auto"/>
        </w:pBdr>
        <w:spacing w:after="0" w:line="240" w:lineRule="auto"/>
        <w:jc w:val="both"/>
        <w:rPr>
          <w:rStyle w:val="Rfrenceintense"/>
        </w:rPr>
      </w:pPr>
      <w:r>
        <w:rPr>
          <w:b/>
          <w:u w:val="single"/>
        </w:rPr>
        <w:t>Séparation des pigments des épinards sur colonne d’alumine</w:t>
      </w:r>
      <w:r w:rsidR="0047109D" w:rsidRPr="00904D9F">
        <w:rPr>
          <w:b/>
          <w:u w:val="single"/>
        </w:rPr>
        <w:t xml:space="preserve">  </w:t>
      </w:r>
      <w:proofErr w:type="spellStart"/>
      <w:r>
        <w:rPr>
          <w:rStyle w:val="Rfrenceintense"/>
        </w:rPr>
        <w:t>Daumarie</w:t>
      </w:r>
      <w:proofErr w:type="spellEnd"/>
      <w:r>
        <w:rPr>
          <w:rStyle w:val="Rfrenceintense"/>
        </w:rPr>
        <w:t>, manipulation V.7</w:t>
      </w:r>
    </w:p>
    <w:p w14:paraId="3CB153D4" w14:textId="4680C53F" w:rsidR="00904D9F" w:rsidRPr="00337C86" w:rsidRDefault="005C0BD2" w:rsidP="00904D9F">
      <w:pPr>
        <w:pBdr>
          <w:top w:val="single" w:sz="4" w:space="1" w:color="auto"/>
          <w:left w:val="single" w:sz="4" w:space="4" w:color="auto"/>
          <w:bottom w:val="single" w:sz="4" w:space="1" w:color="auto"/>
          <w:right w:val="single" w:sz="4" w:space="4" w:color="auto"/>
        </w:pBdr>
        <w:spacing w:after="0" w:line="240" w:lineRule="auto"/>
        <w:jc w:val="both"/>
        <w:rPr>
          <w:i/>
        </w:rPr>
      </w:pPr>
      <w:r>
        <w:t xml:space="preserve">L’objectif est de séparer les deux pigments principaux contenus dans l’épinard : chlorophylle et béta-carotène. On </w:t>
      </w:r>
      <w:r w:rsidR="00E030AD">
        <w:t xml:space="preserve">suit le protocole du </w:t>
      </w:r>
      <w:proofErr w:type="spellStart"/>
      <w:r w:rsidR="00E030AD">
        <w:t>Daumarie</w:t>
      </w:r>
      <w:proofErr w:type="spellEnd"/>
      <w:r w:rsidR="00E030AD">
        <w:t xml:space="preserve">.  En revanche, on se limite à une CCM. Utiliser le même éluant que celui proposé pour la chromatographie sur colonne. </w:t>
      </w:r>
      <w:bookmarkStart w:id="0" w:name="_GoBack"/>
      <w:bookmarkEnd w:id="0"/>
    </w:p>
    <w:p w14:paraId="79E9CBB2" w14:textId="77777777" w:rsidR="00904D9F" w:rsidRDefault="00904D9F" w:rsidP="00904D9F">
      <w:pPr>
        <w:pBdr>
          <w:top w:val="single" w:sz="4" w:space="1" w:color="auto"/>
          <w:left w:val="single" w:sz="4" w:space="4" w:color="auto"/>
          <w:bottom w:val="single" w:sz="4" w:space="1" w:color="auto"/>
          <w:right w:val="single" w:sz="4" w:space="4" w:color="auto"/>
        </w:pBdr>
        <w:spacing w:after="0" w:line="240" w:lineRule="auto"/>
        <w:jc w:val="both"/>
      </w:pPr>
    </w:p>
    <w:p w14:paraId="18449162" w14:textId="77777777" w:rsidR="002D24DB" w:rsidRDefault="002D24DB" w:rsidP="00563CBD">
      <w:pPr>
        <w:spacing w:after="0" w:line="240" w:lineRule="auto"/>
      </w:pPr>
    </w:p>
    <w:p w14:paraId="08F6E566" w14:textId="45F393AC" w:rsidR="00741349" w:rsidRDefault="00741349" w:rsidP="00563CBD">
      <w:pPr>
        <w:spacing w:after="0" w:line="240" w:lineRule="auto"/>
      </w:pPr>
      <w:r>
        <w:t xml:space="preserve">Une chromatographie sur colonne </w:t>
      </w:r>
      <w:r w:rsidR="00E030AD">
        <w:t>est plus intéressante qu’une CCM</w:t>
      </w:r>
      <w:r>
        <w:t xml:space="preserve"> dans ce cas car on peut ensuite utiliser les produits séparés ! </w:t>
      </w:r>
      <w:r w:rsidR="00E030AD">
        <w:t>Cependant, pour des questions de temps, on se limite à une CCM qui permet d’illustrer la séparation.</w:t>
      </w:r>
    </w:p>
    <w:p w14:paraId="198A08F6" w14:textId="77777777" w:rsidR="002D24DB" w:rsidRDefault="002D24DB" w:rsidP="002D24DB">
      <w:pPr>
        <w:pStyle w:val="Titre2"/>
      </w:pPr>
      <w:r>
        <w:t>I.3) Synthèse d’un colorant</w:t>
      </w:r>
    </w:p>
    <w:p w14:paraId="5F868D39" w14:textId="77777777" w:rsidR="002D24DB" w:rsidRDefault="002D24DB" w:rsidP="002D24DB">
      <w:pPr>
        <w:spacing w:after="0" w:line="240" w:lineRule="auto"/>
        <w:jc w:val="both"/>
      </w:pPr>
      <w:r w:rsidRPr="001A2D91">
        <w:rPr>
          <w:b/>
        </w:rPr>
        <w:t>Indigo :</w:t>
      </w:r>
      <w:r>
        <w:t xml:space="preserve"> arbuste</w:t>
      </w:r>
      <w:r>
        <w:sym w:font="Wingdings" w:char="F0E8"/>
      </w:r>
      <w:r>
        <w:t xml:space="preserve"> feuilles source naturelle de la teinture bleue indigo ; utilisée pour les jeans ; synthétique depuis 1880</w:t>
      </w:r>
    </w:p>
    <w:p w14:paraId="47E4A4F7" w14:textId="77777777" w:rsidR="002D24DB" w:rsidRPr="00EB351D" w:rsidRDefault="002D24DB" w:rsidP="002D24DB">
      <w:pPr>
        <w:spacing w:after="0" w:line="240" w:lineRule="auto"/>
        <w:jc w:val="both"/>
      </w:pPr>
    </w:p>
    <w:p w14:paraId="299968BB" w14:textId="77777777" w:rsidR="002D24DB" w:rsidRPr="00032D74" w:rsidRDefault="002D24DB" w:rsidP="002D24DB">
      <w:pPr>
        <w:pBdr>
          <w:top w:val="single" w:sz="4" w:space="1" w:color="auto"/>
          <w:left w:val="single" w:sz="4" w:space="4" w:color="auto"/>
          <w:bottom w:val="single" w:sz="4" w:space="1" w:color="auto"/>
          <w:right w:val="single" w:sz="4" w:space="4" w:color="auto"/>
        </w:pBdr>
        <w:spacing w:after="0" w:line="240" w:lineRule="auto"/>
        <w:jc w:val="both"/>
        <w:rPr>
          <w:rStyle w:val="Rfrenceintense"/>
        </w:rPr>
      </w:pPr>
      <w:r w:rsidRPr="00F67B3D">
        <w:rPr>
          <w:b/>
          <w:u w:val="single"/>
        </w:rPr>
        <w:t xml:space="preserve">Synthèse de l’indigo : </w:t>
      </w:r>
      <w:r w:rsidRPr="00032D74">
        <w:rPr>
          <w:rStyle w:val="Rfrenceintense"/>
        </w:rPr>
        <w:t>Le maréchal expérience 8.2 tome 2</w:t>
      </w:r>
    </w:p>
    <w:p w14:paraId="7D538EF8" w14:textId="77777777" w:rsidR="002D24DB" w:rsidRDefault="002D24DB" w:rsidP="002D24DB">
      <w:pPr>
        <w:pBdr>
          <w:top w:val="single" w:sz="4" w:space="1" w:color="auto"/>
          <w:left w:val="single" w:sz="4" w:space="4" w:color="auto"/>
          <w:bottom w:val="single" w:sz="4" w:space="1" w:color="auto"/>
          <w:right w:val="single" w:sz="4" w:space="4" w:color="auto"/>
        </w:pBdr>
        <w:spacing w:line="240" w:lineRule="auto"/>
        <w:jc w:val="both"/>
      </w:pPr>
      <w:r>
        <w:t>L’indigo étant insoluble, il se récupère par simple filtrage.</w:t>
      </w:r>
    </w:p>
    <w:p w14:paraId="09A0B369" w14:textId="77777777" w:rsidR="002D24DB" w:rsidRDefault="002D24DB" w:rsidP="002D24DB">
      <w:pPr>
        <w:pBdr>
          <w:top w:val="single" w:sz="4" w:space="1" w:color="auto"/>
          <w:left w:val="single" w:sz="4" w:space="4" w:color="auto"/>
          <w:bottom w:val="single" w:sz="4" w:space="1" w:color="auto"/>
          <w:right w:val="single" w:sz="4" w:space="4" w:color="auto"/>
        </w:pBdr>
        <w:spacing w:line="240" w:lineRule="auto"/>
        <w:jc w:val="both"/>
      </w:pPr>
      <w:r w:rsidRPr="00EB351D">
        <w:rPr>
          <w:b/>
        </w:rPr>
        <w:t>Produits chimiques :</w:t>
      </w:r>
      <w:r>
        <w:t xml:space="preserve"> 2-nitrobenzaldhéhyde, acétone, hydroxyde de sodium (solution à C=1 mol.L</w:t>
      </w:r>
      <w:r>
        <w:rPr>
          <w:vertAlign w:val="superscript"/>
        </w:rPr>
        <w:t>-1</w:t>
      </w:r>
      <w:r>
        <w:t xml:space="preserve"> et pastilles) éthanol à 95 %.</w:t>
      </w:r>
    </w:p>
    <w:p w14:paraId="750F8B99" w14:textId="77777777" w:rsidR="002D24DB" w:rsidRDefault="002D24DB" w:rsidP="002D24DB">
      <w:pPr>
        <w:pBdr>
          <w:top w:val="single" w:sz="4" w:space="1" w:color="auto"/>
          <w:left w:val="single" w:sz="4" w:space="4" w:color="auto"/>
          <w:bottom w:val="single" w:sz="4" w:space="1" w:color="auto"/>
          <w:right w:val="single" w:sz="4" w:space="4" w:color="auto"/>
        </w:pBdr>
        <w:spacing w:line="240" w:lineRule="auto"/>
        <w:jc w:val="both"/>
      </w:pPr>
      <w:r w:rsidRPr="00EB351D">
        <w:rPr>
          <w:b/>
        </w:rPr>
        <w:t>Matériel :</w:t>
      </w:r>
      <w:r>
        <w:t xml:space="preserve"> éprouvette (10 ml</w:t>
      </w:r>
      <w:proofErr w:type="gramStart"/>
      <w:r>
        <w:t>) ,</w:t>
      </w:r>
      <w:proofErr w:type="gramEnd"/>
      <w:r>
        <w:t xml:space="preserve"> pipette (5 ml), tube à essais, filtre fritté, fiole à vide</w:t>
      </w:r>
    </w:p>
    <w:p w14:paraId="706B5F38" w14:textId="77777777" w:rsidR="002D24DB" w:rsidRPr="00EB351D" w:rsidRDefault="002D24DB" w:rsidP="002D24DB">
      <w:pPr>
        <w:pBdr>
          <w:top w:val="single" w:sz="4" w:space="1" w:color="auto"/>
          <w:left w:val="single" w:sz="4" w:space="4" w:color="auto"/>
          <w:bottom w:val="single" w:sz="4" w:space="1" w:color="auto"/>
          <w:right w:val="single" w:sz="4" w:space="4" w:color="auto"/>
        </w:pBdr>
        <w:spacing w:after="0" w:line="240" w:lineRule="auto"/>
        <w:jc w:val="both"/>
        <w:rPr>
          <w:b/>
        </w:rPr>
      </w:pPr>
      <w:r w:rsidRPr="00EB351D">
        <w:rPr>
          <w:b/>
        </w:rPr>
        <w:t xml:space="preserve">Mode opératoire : </w:t>
      </w:r>
    </w:p>
    <w:p w14:paraId="6230E43F" w14:textId="77777777" w:rsidR="002D24DB" w:rsidRPr="00805714" w:rsidRDefault="002D24DB" w:rsidP="002D24DB">
      <w:pPr>
        <w:pBdr>
          <w:top w:val="single" w:sz="4" w:space="1" w:color="auto"/>
          <w:left w:val="single" w:sz="4" w:space="4" w:color="auto"/>
          <w:bottom w:val="single" w:sz="4" w:space="1" w:color="auto"/>
          <w:right w:val="single" w:sz="4" w:space="4" w:color="auto"/>
        </w:pBdr>
        <w:spacing w:after="0" w:line="240" w:lineRule="auto"/>
        <w:jc w:val="both"/>
        <w:rPr>
          <w:i/>
        </w:rPr>
      </w:pPr>
      <w:r>
        <w:t xml:space="preserve">Introduire dans un tube à essais 0.50g de 2-nitrobenzaldehyde (3.3 </w:t>
      </w:r>
      <w:proofErr w:type="spellStart"/>
      <w:r>
        <w:t>mmol</w:t>
      </w:r>
      <w:proofErr w:type="spellEnd"/>
      <w:r>
        <w:t xml:space="preserve">) et le dissoudre </w:t>
      </w:r>
      <w:proofErr w:type="gramStart"/>
      <w:r>
        <w:t>partiellement</w:t>
      </w:r>
      <w:proofErr w:type="gramEnd"/>
      <w:r>
        <w:t xml:space="preserve"> dans environ 5 ml d’acétone. </w:t>
      </w:r>
      <w:r w:rsidRPr="00805714">
        <w:rPr>
          <w:i/>
        </w:rPr>
        <w:t>Ici l’acétone sert à la fois de réactif et de solvant.</w:t>
      </w:r>
    </w:p>
    <w:p w14:paraId="08B13D4D" w14:textId="77777777" w:rsidR="002D24DB" w:rsidRDefault="002D24DB" w:rsidP="002D24DB">
      <w:pPr>
        <w:pBdr>
          <w:top w:val="single" w:sz="4" w:space="1" w:color="auto"/>
          <w:left w:val="single" w:sz="4" w:space="4" w:color="auto"/>
          <w:bottom w:val="single" w:sz="4" w:space="1" w:color="auto"/>
          <w:right w:val="single" w:sz="4" w:space="4" w:color="auto"/>
        </w:pBdr>
        <w:spacing w:line="240" w:lineRule="auto"/>
        <w:jc w:val="both"/>
      </w:pPr>
      <w:r>
        <w:t>Saisir le tube avec une pince et, avec une pipette graduée de 5 ml, y ajouter goutte à goutte 2.5 ml d’une solution d’hydroxyde de sodium de concentration C=1mol.L</w:t>
      </w:r>
      <w:r>
        <w:rPr>
          <w:vertAlign w:val="superscript"/>
        </w:rPr>
        <w:t>-1</w:t>
      </w:r>
      <w:r>
        <w:t xml:space="preserve">. </w:t>
      </w:r>
      <w:r w:rsidRPr="00805714">
        <w:rPr>
          <w:i/>
        </w:rPr>
        <w:t>Le milieu réactionnel chauffe et peut bouillir. La couleur bleue de l’indigo apparaît immédiatement.</w:t>
      </w:r>
      <w:r>
        <w:t xml:space="preserve"> La réaction est exothermique. Filtrer le précipiter sur fritté et le laver avec 10 ml d’eau distillée puis 10 ml d’éthanol à 95%.</w:t>
      </w:r>
    </w:p>
    <w:p w14:paraId="1289627B" w14:textId="77777777" w:rsidR="002D24DB" w:rsidRPr="00805714" w:rsidRDefault="002D24DB" w:rsidP="002D24DB">
      <w:pPr>
        <w:pBdr>
          <w:top w:val="single" w:sz="4" w:space="1" w:color="auto"/>
          <w:left w:val="single" w:sz="4" w:space="4" w:color="auto"/>
          <w:bottom w:val="single" w:sz="4" w:space="1" w:color="auto"/>
          <w:right w:val="single" w:sz="4" w:space="4" w:color="auto"/>
        </w:pBdr>
        <w:spacing w:line="240" w:lineRule="auto"/>
        <w:jc w:val="both"/>
        <w:rPr>
          <w:i/>
        </w:rPr>
      </w:pPr>
      <w:r w:rsidRPr="00805714">
        <w:rPr>
          <w:i/>
        </w:rPr>
        <w:t>Le lavage à l’éthanol enlève les résidus de 2-nitrobenzaldéhyde. Il est fait en dernier car l’éthanol s’évapore plus rapidement que l’eau ce qui facilite le séchage du solide.</w:t>
      </w:r>
    </w:p>
    <w:p w14:paraId="3B93C24E" w14:textId="77777777" w:rsidR="002D24DB" w:rsidRDefault="002D24DB" w:rsidP="002D24DB">
      <w:pPr>
        <w:pStyle w:val="Titre1"/>
        <w:spacing w:line="240" w:lineRule="auto"/>
        <w:ind w:left="360"/>
        <w:jc w:val="center"/>
      </w:pPr>
      <w:r>
        <w:rPr>
          <w:noProof/>
          <w:lang w:eastAsia="fr-FR"/>
        </w:rPr>
        <w:lastRenderedPageBreak/>
        <w:drawing>
          <wp:inline distT="0" distB="0" distL="0" distR="0" wp14:anchorId="723E11FE" wp14:editId="52452ABE">
            <wp:extent cx="3824750" cy="3314700"/>
            <wp:effectExtent l="19050" t="0" r="430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828222" cy="3317709"/>
                    </a:xfrm>
                    <a:prstGeom prst="rect">
                      <a:avLst/>
                    </a:prstGeom>
                    <a:noFill/>
                    <a:ln w="9525">
                      <a:noFill/>
                      <a:miter lim="800000"/>
                      <a:headEnd/>
                      <a:tailEnd/>
                    </a:ln>
                  </pic:spPr>
                </pic:pic>
              </a:graphicData>
            </a:graphic>
          </wp:inline>
        </w:drawing>
      </w:r>
    </w:p>
    <w:p w14:paraId="2E91F7F7" w14:textId="77777777" w:rsidR="002D24DB" w:rsidRPr="000D4D29" w:rsidRDefault="002D24DB" w:rsidP="002D24DB">
      <w:r>
        <w:t>Présenter la réaction sur le transparent</w:t>
      </w:r>
    </w:p>
    <w:p w14:paraId="30E2791A" w14:textId="77777777" w:rsidR="002D24DB" w:rsidRDefault="002D24DB" w:rsidP="002D24DB">
      <w:pPr>
        <w:spacing w:after="0" w:line="240" w:lineRule="auto"/>
        <w:ind w:left="360"/>
      </w:pPr>
    </w:p>
    <w:p w14:paraId="7B4CA106" w14:textId="77777777" w:rsidR="00A61579" w:rsidRDefault="00A61579" w:rsidP="00D23789">
      <w:pPr>
        <w:spacing w:after="0" w:line="240" w:lineRule="auto"/>
      </w:pPr>
    </w:p>
    <w:p w14:paraId="45CA676E" w14:textId="77777777" w:rsidR="000D4D29" w:rsidRPr="002D24DB" w:rsidRDefault="002D24DB" w:rsidP="000D4D29">
      <w:pPr>
        <w:pStyle w:val="Titre2"/>
        <w:rPr>
          <w:rStyle w:val="Rfrenceple"/>
        </w:rPr>
      </w:pPr>
      <w:r>
        <w:t>I.4</w:t>
      </w:r>
      <w:r w:rsidR="000D4D29">
        <w:t>) Colorants et pigments</w:t>
      </w:r>
      <w:r>
        <w:t xml:space="preserve"> </w:t>
      </w:r>
      <w:r>
        <w:rPr>
          <w:rStyle w:val="Rfrenceple"/>
        </w:rPr>
        <w:t>Hachette</w:t>
      </w:r>
    </w:p>
    <w:p w14:paraId="00EEB15E" w14:textId="77777777" w:rsidR="0096204D" w:rsidRDefault="00651881" w:rsidP="00D23789">
      <w:pPr>
        <w:spacing w:after="0" w:line="240" w:lineRule="auto"/>
      </w:pPr>
      <w:r w:rsidRPr="00A04964">
        <w:t>P</w:t>
      </w:r>
      <w:r w:rsidR="0096204D">
        <w:t>armi les substances colorées, 2 sortes : pigments et colorants.</w:t>
      </w:r>
    </w:p>
    <w:p w14:paraId="601724C9" w14:textId="77777777" w:rsidR="0096204D" w:rsidRDefault="0096204D" w:rsidP="00D23789">
      <w:pPr>
        <w:pStyle w:val="Paragraphedeliste"/>
        <w:numPr>
          <w:ilvl w:val="0"/>
          <w:numId w:val="3"/>
        </w:numPr>
        <w:spacing w:after="0" w:line="240" w:lineRule="auto"/>
      </w:pPr>
      <w:r w:rsidRPr="0096204D">
        <w:rPr>
          <w:b/>
        </w:rPr>
        <w:t>Pigment :</w:t>
      </w:r>
      <w:r>
        <w:t xml:space="preserve"> substance finement divisée et </w:t>
      </w:r>
      <w:r w:rsidR="00092B72">
        <w:t>insoluble dans le milieu qui le</w:t>
      </w:r>
      <w:r>
        <w:t xml:space="preserve"> contient</w:t>
      </w:r>
    </w:p>
    <w:p w14:paraId="72EB115A" w14:textId="77777777" w:rsidR="0096204D" w:rsidRDefault="0096204D" w:rsidP="00D23789">
      <w:pPr>
        <w:pStyle w:val="Paragraphedeliste"/>
        <w:numPr>
          <w:ilvl w:val="0"/>
          <w:numId w:val="3"/>
        </w:numPr>
        <w:spacing w:after="0" w:line="240" w:lineRule="auto"/>
      </w:pPr>
      <w:r w:rsidRPr="0096204D">
        <w:rPr>
          <w:b/>
        </w:rPr>
        <w:t>Colorant :</w:t>
      </w:r>
      <w:r>
        <w:t xml:space="preserve"> substance soluble dans le milieu qui le contient</w:t>
      </w:r>
    </w:p>
    <w:p w14:paraId="3F05A94C" w14:textId="77777777" w:rsidR="00097B13" w:rsidRDefault="00097B13" w:rsidP="00097B13">
      <w:pPr>
        <w:pStyle w:val="Paragraphedeliste"/>
        <w:spacing w:after="0" w:line="240" w:lineRule="auto"/>
      </w:pPr>
    </w:p>
    <w:p w14:paraId="573CAF56" w14:textId="77777777" w:rsidR="00D23789" w:rsidRPr="0062303B" w:rsidRDefault="00D23789" w:rsidP="00D23789">
      <w:pPr>
        <w:pBdr>
          <w:top w:val="single" w:sz="4" w:space="1" w:color="auto"/>
          <w:left w:val="single" w:sz="4" w:space="4" w:color="auto"/>
          <w:bottom w:val="single" w:sz="4" w:space="1" w:color="auto"/>
          <w:right w:val="single" w:sz="4" w:space="4" w:color="auto"/>
        </w:pBdr>
        <w:spacing w:after="0" w:line="240" w:lineRule="auto"/>
        <w:rPr>
          <w:rStyle w:val="Rfrenceintense"/>
        </w:rPr>
      </w:pPr>
      <w:r w:rsidRPr="0062303B">
        <w:rPr>
          <w:rStyle w:val="Rfrenceintense"/>
        </w:rPr>
        <w:t>Exercice 7 chp 4 1e S Hachette</w:t>
      </w:r>
    </w:p>
    <w:p w14:paraId="4E1F5134" w14:textId="77777777" w:rsidR="00A04964" w:rsidRDefault="00A04964" w:rsidP="00D23789">
      <w:pPr>
        <w:pBdr>
          <w:top w:val="single" w:sz="4" w:space="1" w:color="auto"/>
          <w:left w:val="single" w:sz="4" w:space="4" w:color="auto"/>
          <w:bottom w:val="single" w:sz="4" w:space="1" w:color="auto"/>
          <w:right w:val="single" w:sz="4" w:space="4" w:color="auto"/>
        </w:pBdr>
        <w:spacing w:after="0" w:line="240" w:lineRule="auto"/>
      </w:pPr>
      <w:r>
        <w:t>Dans quat</w:t>
      </w:r>
      <w:r w:rsidR="00337C86">
        <w:t>re tubes à essais contenant 2 ml</w:t>
      </w:r>
      <w:r>
        <w:t xml:space="preserve"> d’eau, on introduit respecti</w:t>
      </w:r>
      <w:r w:rsidR="009F02CC">
        <w:t>vement </w:t>
      </w:r>
      <w:proofErr w:type="gramStart"/>
      <w:r w:rsidR="009F02CC">
        <w:t>:une</w:t>
      </w:r>
      <w:proofErr w:type="gramEnd"/>
      <w:r w:rsidR="009F02CC">
        <w:t xml:space="preserve"> p</w:t>
      </w:r>
      <w:r w:rsidR="00761F4F">
        <w:t xml:space="preserve">ointe de spatule de jaune de </w:t>
      </w:r>
      <w:proofErr w:type="spellStart"/>
      <w:r w:rsidR="00761F4F">
        <w:t>tartraz</w:t>
      </w:r>
      <w:r w:rsidR="009F02CC">
        <w:t>ine</w:t>
      </w:r>
      <w:proofErr w:type="spellEnd"/>
      <w:r>
        <w:t xml:space="preserve"> (a), de charbon (b), d’indigo (c</w:t>
      </w:r>
      <w:r w:rsidR="00A61579">
        <w:t>) et de la phénolphtaléine</w:t>
      </w:r>
      <w:r>
        <w:t xml:space="preserve"> (d). Après agitation, on observe le contenu des tubes.</w:t>
      </w:r>
    </w:p>
    <w:p w14:paraId="227B255D" w14:textId="77777777" w:rsidR="00BD2633" w:rsidRDefault="00BD2633" w:rsidP="00BD2633">
      <w:pPr>
        <w:pBdr>
          <w:top w:val="single" w:sz="4" w:space="1" w:color="auto"/>
          <w:left w:val="single" w:sz="4" w:space="4" w:color="auto"/>
          <w:bottom w:val="single" w:sz="4" w:space="1" w:color="auto"/>
          <w:right w:val="single" w:sz="4" w:space="4" w:color="auto"/>
        </w:pBdr>
        <w:spacing w:after="0" w:line="240" w:lineRule="auto"/>
        <w:jc w:val="center"/>
      </w:pPr>
    </w:p>
    <w:p w14:paraId="695522B8" w14:textId="77777777" w:rsidR="00A04964" w:rsidRDefault="00A04964" w:rsidP="00D23789">
      <w:pPr>
        <w:pBdr>
          <w:top w:val="single" w:sz="4" w:space="1" w:color="auto"/>
          <w:left w:val="single" w:sz="4" w:space="4" w:color="auto"/>
          <w:bottom w:val="single" w:sz="4" w:space="1" w:color="auto"/>
          <w:right w:val="single" w:sz="4" w:space="4" w:color="auto"/>
        </w:pBdr>
        <w:spacing w:after="0" w:line="240" w:lineRule="auto"/>
      </w:pPr>
      <w:r>
        <w:t>Pigments : charbon et indigo</w:t>
      </w:r>
    </w:p>
    <w:p w14:paraId="0221E70E" w14:textId="77777777" w:rsidR="00A04964" w:rsidRDefault="00A04964" w:rsidP="00D23789">
      <w:pPr>
        <w:pBdr>
          <w:top w:val="single" w:sz="4" w:space="1" w:color="auto"/>
          <w:left w:val="single" w:sz="4" w:space="4" w:color="auto"/>
          <w:bottom w:val="single" w:sz="4" w:space="1" w:color="auto"/>
          <w:right w:val="single" w:sz="4" w:space="4" w:color="auto"/>
        </w:pBdr>
        <w:spacing w:after="0" w:line="240" w:lineRule="auto"/>
      </w:pPr>
      <w:r>
        <w:t xml:space="preserve">Colorants : </w:t>
      </w:r>
      <w:r w:rsidR="00761F4F">
        <w:t xml:space="preserve">jaune de </w:t>
      </w:r>
      <w:proofErr w:type="spellStart"/>
      <w:r w:rsidR="00761F4F">
        <w:t>tartraz</w:t>
      </w:r>
      <w:r w:rsidR="00A61579">
        <w:t>ine</w:t>
      </w:r>
      <w:proofErr w:type="spellEnd"/>
      <w:r w:rsidR="00A61579">
        <w:t xml:space="preserve"> et phénolphtaléine</w:t>
      </w:r>
    </w:p>
    <w:p w14:paraId="69A9C160" w14:textId="77777777" w:rsidR="0096204D" w:rsidRDefault="0096204D" w:rsidP="00D23789">
      <w:pPr>
        <w:spacing w:after="0" w:line="240" w:lineRule="auto"/>
      </w:pPr>
    </w:p>
    <w:p w14:paraId="306C700C" w14:textId="77777777" w:rsidR="0096204D" w:rsidRDefault="0096204D" w:rsidP="009D2DD0">
      <w:pPr>
        <w:pStyle w:val="Titre1"/>
        <w:numPr>
          <w:ilvl w:val="0"/>
          <w:numId w:val="11"/>
        </w:numPr>
      </w:pPr>
      <w:r>
        <w:t xml:space="preserve">Paramètres </w:t>
      </w:r>
      <w:r w:rsidR="00D23789">
        <w:t>influençant</w:t>
      </w:r>
      <w:r>
        <w:t xml:space="preserve"> la couleur :</w:t>
      </w:r>
    </w:p>
    <w:p w14:paraId="4B13439E" w14:textId="77777777" w:rsidR="00BF72BE" w:rsidRPr="00BF72BE" w:rsidRDefault="00BF72BE" w:rsidP="00BF72BE">
      <w:pPr>
        <w:pStyle w:val="Titre2"/>
      </w:pPr>
      <w:r>
        <w:t>I.3) Position du problème</w:t>
      </w:r>
    </w:p>
    <w:p w14:paraId="3D15D446" w14:textId="77777777" w:rsidR="000E7502" w:rsidRDefault="000E7502" w:rsidP="000E7502">
      <w:pPr>
        <w:jc w:val="both"/>
      </w:pPr>
      <w:r>
        <w:t xml:space="preserve">Grotte de Lascaux : peintures bien conservées pendant des milliers d’année. Ouverte aux visiteurs, apparitions de dégradation : </w:t>
      </w:r>
      <w:r w:rsidR="00A24479">
        <w:t xml:space="preserve">couleurs changent </w:t>
      </w:r>
      <w:r w:rsidR="00A24479">
        <w:sym w:font="Wingdings" w:char="F0E8"/>
      </w:r>
      <w:r>
        <w:t>élévation de la température et de l’humidité.</w:t>
      </w:r>
    </w:p>
    <w:p w14:paraId="097D4D09" w14:textId="77777777" w:rsidR="00A0348B" w:rsidRDefault="00A0348B" w:rsidP="000E7502">
      <w:pPr>
        <w:jc w:val="both"/>
      </w:pPr>
      <w:r>
        <w:t>Retour sur l’exemple d’introduction phénolphtaléine</w:t>
      </w:r>
    </w:p>
    <w:p w14:paraId="27011050" w14:textId="77777777" w:rsidR="00BF72BE" w:rsidRPr="000E7502" w:rsidRDefault="00BF72BE" w:rsidP="00BF72BE">
      <w:pPr>
        <w:pStyle w:val="Titre2"/>
      </w:pPr>
      <w:r>
        <w:t>I.3) Facteurs d’influence</w:t>
      </w:r>
    </w:p>
    <w:p w14:paraId="6EDB8FD2" w14:textId="77777777" w:rsidR="0096204D" w:rsidRDefault="0096204D" w:rsidP="00D23789">
      <w:pPr>
        <w:pStyle w:val="Paragraphedeliste"/>
        <w:numPr>
          <w:ilvl w:val="0"/>
          <w:numId w:val="4"/>
        </w:numPr>
        <w:spacing w:after="0" w:line="240" w:lineRule="auto"/>
      </w:pPr>
      <w:r>
        <w:t>Température : ex : un ocre jaune devient rouge</w:t>
      </w:r>
    </w:p>
    <w:p w14:paraId="7829656B" w14:textId="77777777" w:rsidR="00D23789" w:rsidRPr="0062303B" w:rsidRDefault="00D23789" w:rsidP="00D23789">
      <w:pPr>
        <w:pBdr>
          <w:top w:val="single" w:sz="4" w:space="1" w:color="auto"/>
          <w:left w:val="single" w:sz="4" w:space="4" w:color="auto"/>
          <w:bottom w:val="single" w:sz="4" w:space="1" w:color="auto"/>
          <w:right w:val="single" w:sz="4" w:space="4" w:color="auto"/>
        </w:pBdr>
        <w:spacing w:after="0" w:line="240" w:lineRule="auto"/>
        <w:jc w:val="both"/>
        <w:rPr>
          <w:rStyle w:val="Rfrenceintense"/>
        </w:rPr>
      </w:pPr>
      <w:r w:rsidRPr="0062303B">
        <w:rPr>
          <w:rStyle w:val="Rfrenceintense"/>
        </w:rPr>
        <w:t>Activité 1 chp 4 1e S Hachette</w:t>
      </w:r>
    </w:p>
    <w:p w14:paraId="6724BD12" w14:textId="77777777" w:rsidR="00D23789" w:rsidRDefault="00D23789" w:rsidP="00D23789">
      <w:pPr>
        <w:pBdr>
          <w:top w:val="single" w:sz="4" w:space="1" w:color="auto"/>
          <w:left w:val="single" w:sz="4" w:space="4" w:color="auto"/>
          <w:bottom w:val="single" w:sz="4" w:space="1" w:color="auto"/>
          <w:right w:val="single" w:sz="4" w:space="4" w:color="auto"/>
        </w:pBdr>
        <w:spacing w:after="0" w:line="240" w:lineRule="auto"/>
        <w:jc w:val="both"/>
      </w:pPr>
      <w:r>
        <w:lastRenderedPageBreak/>
        <w:t xml:space="preserve">Sur une plaque chauffante, déposer une pointe de spatule d’ocre jaune </w:t>
      </w:r>
      <w:r>
        <w:sym w:font="Wingdings" w:char="F0E8"/>
      </w:r>
      <w:r>
        <w:t xml:space="preserve"> devient rouge.</w:t>
      </w:r>
    </w:p>
    <w:p w14:paraId="0776377B" w14:textId="77777777" w:rsidR="00097B13" w:rsidRDefault="00097B13" w:rsidP="00097B13">
      <w:pPr>
        <w:pStyle w:val="Paragraphedeliste"/>
        <w:spacing w:after="0" w:line="240" w:lineRule="auto"/>
      </w:pPr>
    </w:p>
    <w:p w14:paraId="5D3B184A" w14:textId="77777777" w:rsidR="0096204D" w:rsidRDefault="0096204D" w:rsidP="00D23789">
      <w:pPr>
        <w:pStyle w:val="Paragraphedeliste"/>
        <w:numPr>
          <w:ilvl w:val="0"/>
          <w:numId w:val="4"/>
        </w:numPr>
        <w:spacing w:after="0" w:line="240" w:lineRule="auto"/>
      </w:pPr>
      <w:r>
        <w:t xml:space="preserve">Solvant : le </w:t>
      </w:r>
      <w:proofErr w:type="spellStart"/>
      <w:r>
        <w:t>diiode</w:t>
      </w:r>
      <w:proofErr w:type="spellEnd"/>
      <w:r>
        <w:t xml:space="preserve"> en solution aqueuse est jaune orangé et dans le cyclohexane, il est violet</w:t>
      </w:r>
    </w:p>
    <w:p w14:paraId="3F1FA7F9" w14:textId="77777777" w:rsidR="0088060A" w:rsidRPr="0062303B" w:rsidRDefault="0088060A" w:rsidP="0088060A">
      <w:pPr>
        <w:pBdr>
          <w:top w:val="single" w:sz="4" w:space="1" w:color="auto"/>
          <w:left w:val="single" w:sz="4" w:space="4" w:color="auto"/>
          <w:bottom w:val="single" w:sz="4" w:space="1" w:color="auto"/>
          <w:right w:val="single" w:sz="4" w:space="4" w:color="auto"/>
        </w:pBdr>
        <w:spacing w:after="0" w:line="240" w:lineRule="auto"/>
        <w:rPr>
          <w:rStyle w:val="Rfrenceintense"/>
        </w:rPr>
      </w:pPr>
      <w:r w:rsidRPr="0062303B">
        <w:rPr>
          <w:rStyle w:val="Rfrenceintense"/>
        </w:rPr>
        <w:t>Activité 3B chp 4 1e S Hachette</w:t>
      </w:r>
    </w:p>
    <w:p w14:paraId="3C7BD42C" w14:textId="77777777" w:rsidR="0088060A" w:rsidRDefault="009F02CC" w:rsidP="0088060A">
      <w:pPr>
        <w:pBdr>
          <w:top w:val="single" w:sz="4" w:space="1" w:color="auto"/>
          <w:left w:val="single" w:sz="4" w:space="4" w:color="auto"/>
          <w:bottom w:val="single" w:sz="4" w:space="1" w:color="auto"/>
          <w:right w:val="single" w:sz="4" w:space="4" w:color="auto"/>
        </w:pBdr>
        <w:spacing w:after="0" w:line="240" w:lineRule="auto"/>
      </w:pPr>
      <w:r>
        <w:t>Dans 2</w:t>
      </w:r>
      <w:r w:rsidR="0088060A">
        <w:t xml:space="preserve"> tubes à essais verser 2 </w:t>
      </w:r>
      <w:proofErr w:type="spellStart"/>
      <w:r w:rsidR="0088060A">
        <w:t>mL</w:t>
      </w:r>
      <w:proofErr w:type="spellEnd"/>
      <w:r w:rsidR="0088060A">
        <w:t xml:space="preserve"> d’eau, 2mL de cyclohexane </w:t>
      </w:r>
      <w:r w:rsidR="0088060A">
        <w:sym w:font="Wingdings" w:char="F0E8"/>
      </w:r>
      <w:r w:rsidR="0088060A">
        <w:t xml:space="preserve"> </w:t>
      </w:r>
      <w:proofErr w:type="gramStart"/>
      <w:r w:rsidR="0088060A">
        <w:t>couleur différentes</w:t>
      </w:r>
      <w:proofErr w:type="gramEnd"/>
      <w:r w:rsidR="0088060A">
        <w:t xml:space="preserve"> en fonction du </w:t>
      </w:r>
      <w:r w:rsidR="00092B72">
        <w:t>solvant</w:t>
      </w:r>
    </w:p>
    <w:p w14:paraId="75877838" w14:textId="77777777" w:rsidR="00097B13" w:rsidRDefault="00097B13" w:rsidP="00097B13">
      <w:pPr>
        <w:pStyle w:val="Paragraphedeliste"/>
        <w:spacing w:after="0" w:line="240" w:lineRule="auto"/>
      </w:pPr>
    </w:p>
    <w:p w14:paraId="691BED2F" w14:textId="77777777" w:rsidR="0096204D" w:rsidRDefault="0096204D" w:rsidP="00D23789">
      <w:pPr>
        <w:pStyle w:val="Paragraphedeliste"/>
        <w:numPr>
          <w:ilvl w:val="0"/>
          <w:numId w:val="4"/>
        </w:numPr>
        <w:spacing w:after="0" w:line="240" w:lineRule="auto"/>
      </w:pPr>
      <w:r>
        <w:t xml:space="preserve">Ph : </w:t>
      </w:r>
      <w:r w:rsidR="00A61579">
        <w:t>phénolphtaléine</w:t>
      </w:r>
    </w:p>
    <w:p w14:paraId="6F671331" w14:textId="77777777" w:rsidR="0088060A" w:rsidRPr="0062303B" w:rsidRDefault="0088060A" w:rsidP="0088060A">
      <w:pPr>
        <w:pBdr>
          <w:top w:val="single" w:sz="4" w:space="1" w:color="auto"/>
          <w:left w:val="single" w:sz="4" w:space="4" w:color="auto"/>
          <w:bottom w:val="single" w:sz="4" w:space="1" w:color="auto"/>
          <w:right w:val="single" w:sz="4" w:space="4" w:color="auto"/>
        </w:pBdr>
        <w:spacing w:after="0" w:line="240" w:lineRule="auto"/>
        <w:rPr>
          <w:rStyle w:val="Rfrenceintense"/>
        </w:rPr>
      </w:pPr>
      <w:r w:rsidRPr="0062303B">
        <w:rPr>
          <w:rStyle w:val="Rfrenceintense"/>
        </w:rPr>
        <w:t>Activité 3B chp 4 1e S Hachette</w:t>
      </w:r>
    </w:p>
    <w:p w14:paraId="605826F3" w14:textId="77777777" w:rsidR="001B453C" w:rsidRDefault="0088060A" w:rsidP="001B453C">
      <w:pPr>
        <w:pBdr>
          <w:top w:val="single" w:sz="4" w:space="1" w:color="auto"/>
          <w:left w:val="single" w:sz="4" w:space="4" w:color="auto"/>
          <w:bottom w:val="single" w:sz="4" w:space="1" w:color="auto"/>
          <w:right w:val="single" w:sz="4" w:space="4" w:color="auto"/>
        </w:pBdr>
        <w:spacing w:after="0" w:line="240" w:lineRule="auto"/>
      </w:pPr>
      <w:r>
        <w:t>Préparer une échelle de tubes à essais de pH différents </w:t>
      </w:r>
      <w:r w:rsidR="00A61579">
        <w:t>: verser quelques gouttes de phénolphtaléine</w:t>
      </w:r>
      <w:r>
        <w:t xml:space="preserve"> dans chaque tube et observer la couleur.</w:t>
      </w:r>
    </w:p>
    <w:p w14:paraId="30DB24B3" w14:textId="77777777" w:rsidR="0096204D" w:rsidRDefault="00A50931" w:rsidP="000B3BA0">
      <w:pPr>
        <w:pStyle w:val="Titre1"/>
        <w:numPr>
          <w:ilvl w:val="0"/>
          <w:numId w:val="11"/>
        </w:numPr>
        <w:spacing w:line="240" w:lineRule="auto"/>
      </w:pPr>
      <w:r>
        <w:t>Structure des</w:t>
      </w:r>
      <w:r w:rsidR="0096204D">
        <w:t xml:space="preserve"> molécule</w:t>
      </w:r>
      <w:r>
        <w:t>s</w:t>
      </w:r>
      <w:r w:rsidR="0096204D">
        <w:t xml:space="preserve"> colorée</w:t>
      </w:r>
      <w:r>
        <w:t>s</w:t>
      </w:r>
    </w:p>
    <w:p w14:paraId="621BBA7F" w14:textId="77777777" w:rsidR="00B05F05" w:rsidRPr="00B05F05" w:rsidRDefault="00B05F05" w:rsidP="00B05F05">
      <w:pPr>
        <w:pStyle w:val="Titre2"/>
        <w:rPr>
          <w:rStyle w:val="Rfrenceple"/>
        </w:rPr>
      </w:pPr>
      <w:r>
        <w:t xml:space="preserve">III.1) Notion de mélange soustractif </w:t>
      </w:r>
      <w:r>
        <w:rPr>
          <w:rStyle w:val="Rfrenceple"/>
        </w:rPr>
        <w:t>Hachette</w:t>
      </w:r>
    </w:p>
    <w:p w14:paraId="5CCE8150" w14:textId="77777777" w:rsidR="00B05F05" w:rsidRPr="00B05F05" w:rsidRDefault="00B05F05" w:rsidP="00B05F05">
      <w:r>
        <w:t>Expliquer la notion de mélange soustractif, de couleur complémentaire.</w:t>
      </w:r>
      <w:r>
        <w:br/>
        <w:t>Montrer le cercle chromatique et faire le lien entre couleur de la solution et longueurs d’onde absorbées par l’échantillon</w:t>
      </w:r>
    </w:p>
    <w:p w14:paraId="7943B878" w14:textId="77777777" w:rsidR="001251F5" w:rsidRPr="00B05F05" w:rsidRDefault="001251F5" w:rsidP="001251F5">
      <w:pPr>
        <w:pStyle w:val="Titre2"/>
        <w:rPr>
          <w:rStyle w:val="Rfrenceple"/>
        </w:rPr>
      </w:pPr>
      <w:r>
        <w:t>I</w:t>
      </w:r>
      <w:r w:rsidR="00BF72BE">
        <w:t>II</w:t>
      </w:r>
      <w:r w:rsidR="00B05F05">
        <w:t>.2</w:t>
      </w:r>
      <w:r>
        <w:t>) Molécules colorées</w:t>
      </w:r>
      <w:r w:rsidR="00B05F05">
        <w:t xml:space="preserve"> </w:t>
      </w:r>
      <w:r w:rsidR="00B05F05">
        <w:rPr>
          <w:rStyle w:val="Rfrenceple"/>
        </w:rPr>
        <w:t>Hachette</w:t>
      </w:r>
    </w:p>
    <w:p w14:paraId="3608CEB4" w14:textId="77777777" w:rsidR="0096204D" w:rsidRDefault="0096204D" w:rsidP="009C07B6">
      <w:pPr>
        <w:spacing w:after="0" w:line="240" w:lineRule="auto"/>
        <w:jc w:val="both"/>
      </w:pPr>
      <w:r w:rsidRPr="004F682B">
        <w:rPr>
          <w:b/>
        </w:rPr>
        <w:t>Molécules colorées :</w:t>
      </w:r>
      <w:r>
        <w:t xml:space="preserve"> alternance régulière de doubles liaisons et de simples liaisons </w:t>
      </w:r>
      <w:r>
        <w:sym w:font="Wingdings" w:char="F0E8"/>
      </w:r>
      <w:r>
        <w:t xml:space="preserve"> liaisons conjuguées</w:t>
      </w:r>
      <w:r w:rsidR="005D4E14">
        <w:t>.</w:t>
      </w:r>
    </w:p>
    <w:p w14:paraId="0AEE93A7" w14:textId="77777777" w:rsidR="004F682B" w:rsidRDefault="004F682B" w:rsidP="00D23789">
      <w:pPr>
        <w:spacing w:after="0" w:line="240" w:lineRule="auto"/>
        <w:rPr>
          <w:i/>
        </w:rPr>
      </w:pPr>
    </w:p>
    <w:p w14:paraId="7DA33359" w14:textId="77777777" w:rsidR="00EF7C65" w:rsidRDefault="00B60A4F" w:rsidP="009D2DD0">
      <w:pPr>
        <w:spacing w:after="0" w:line="240" w:lineRule="auto"/>
        <w:jc w:val="center"/>
        <w:rPr>
          <w:i/>
        </w:rPr>
      </w:pPr>
      <w:r>
        <w:rPr>
          <w:i/>
          <w:noProof/>
          <w:lang w:eastAsia="fr-FR"/>
        </w:rPr>
        <w:drawing>
          <wp:inline distT="0" distB="0" distL="0" distR="0" wp14:anchorId="4285A366" wp14:editId="1BDA5ADF">
            <wp:extent cx="3706495" cy="2411677"/>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707926" cy="2412608"/>
                    </a:xfrm>
                    <a:prstGeom prst="rect">
                      <a:avLst/>
                    </a:prstGeom>
                    <a:noFill/>
                    <a:ln w="9525">
                      <a:noFill/>
                      <a:miter lim="800000"/>
                      <a:headEnd/>
                      <a:tailEnd/>
                    </a:ln>
                  </pic:spPr>
                </pic:pic>
              </a:graphicData>
            </a:graphic>
          </wp:inline>
        </w:drawing>
      </w:r>
    </w:p>
    <w:p w14:paraId="78F5DAAF" w14:textId="77777777" w:rsidR="00EF7C65" w:rsidRPr="00761F4F" w:rsidRDefault="00761F4F" w:rsidP="00761F4F">
      <w:pPr>
        <w:pStyle w:val="Paragraphedeliste"/>
        <w:numPr>
          <w:ilvl w:val="0"/>
          <w:numId w:val="12"/>
        </w:numPr>
        <w:spacing w:after="0" w:line="240" w:lineRule="auto"/>
        <w:rPr>
          <w:i/>
        </w:rPr>
      </w:pPr>
      <w:r w:rsidRPr="00761F4F">
        <w:rPr>
          <w:i/>
        </w:rPr>
        <w:t>βcarotène orangée</w:t>
      </w:r>
    </w:p>
    <w:p w14:paraId="0AD3676F" w14:textId="77777777" w:rsidR="00EF7C65" w:rsidRPr="004F682B" w:rsidRDefault="00EF7C65" w:rsidP="00D23789">
      <w:pPr>
        <w:spacing w:after="0" w:line="240" w:lineRule="auto"/>
        <w:rPr>
          <w:i/>
        </w:rPr>
      </w:pPr>
    </w:p>
    <w:p w14:paraId="6B33CA8A" w14:textId="77777777" w:rsidR="0096204D" w:rsidRDefault="009D2DD0" w:rsidP="00337C86">
      <w:pPr>
        <w:pStyle w:val="Paragraphedeliste"/>
        <w:numPr>
          <w:ilvl w:val="0"/>
          <w:numId w:val="4"/>
        </w:numPr>
        <w:spacing w:after="0" w:line="240" w:lineRule="auto"/>
      </w:pPr>
      <w:r>
        <w:t xml:space="preserve">Couleur perçue : </w:t>
      </w:r>
      <w:r w:rsidR="0096204D">
        <w:t>couleur complémentaire de la ou des radiations absorbées</w:t>
      </w:r>
      <w:r w:rsidR="004F682B">
        <w:t>.</w:t>
      </w:r>
    </w:p>
    <w:p w14:paraId="3CEDF955" w14:textId="77777777" w:rsidR="00BD2633" w:rsidRDefault="00BD2633" w:rsidP="00D23789">
      <w:pPr>
        <w:spacing w:after="0" w:line="240" w:lineRule="auto"/>
      </w:pPr>
    </w:p>
    <w:p w14:paraId="10830C9F" w14:textId="77777777" w:rsidR="001251F5" w:rsidRPr="00B05F05" w:rsidRDefault="00B05F05" w:rsidP="001251F5">
      <w:pPr>
        <w:pStyle w:val="Titre2"/>
        <w:rPr>
          <w:rStyle w:val="Rfrenceple"/>
        </w:rPr>
      </w:pPr>
      <w:r>
        <w:t>III.3</w:t>
      </w:r>
      <w:r w:rsidR="001251F5">
        <w:t>) Groupes chromophores</w:t>
      </w:r>
      <w:r w:rsidR="00BF72BE">
        <w:t xml:space="preserve"> : effet </w:t>
      </w:r>
      <w:proofErr w:type="spellStart"/>
      <w:r w:rsidR="00BF72BE">
        <w:t>bathochrome</w:t>
      </w:r>
      <w:proofErr w:type="spellEnd"/>
      <w:r w:rsidR="00BF72BE">
        <w:t xml:space="preserve"> et  groupe </w:t>
      </w:r>
      <w:proofErr w:type="spellStart"/>
      <w:r w:rsidR="00BF72BE">
        <w:t>auxochrome</w:t>
      </w:r>
      <w:proofErr w:type="spellEnd"/>
      <w:r>
        <w:t xml:space="preserve"> </w:t>
      </w:r>
      <w:r>
        <w:rPr>
          <w:rStyle w:val="Rfrenceple"/>
        </w:rPr>
        <w:t>Hachette</w:t>
      </w:r>
    </w:p>
    <w:p w14:paraId="0E87E1F8" w14:textId="77777777" w:rsidR="009D2DD0" w:rsidRDefault="00985BF1" w:rsidP="00D23789">
      <w:pPr>
        <w:spacing w:after="0" w:line="240" w:lineRule="auto"/>
      </w:pPr>
      <w:proofErr w:type="gramStart"/>
      <w:r w:rsidRPr="009D2DD0">
        <w:rPr>
          <w:b/>
        </w:rPr>
        <w:t>groupes</w:t>
      </w:r>
      <w:proofErr w:type="gramEnd"/>
      <w:r w:rsidRPr="009D2DD0">
        <w:rPr>
          <w:b/>
        </w:rPr>
        <w:t xml:space="preserve"> chromophores</w:t>
      </w:r>
      <w:r w:rsidR="009D2DD0">
        <w:rPr>
          <w:b/>
        </w:rPr>
        <w:t> </w:t>
      </w:r>
      <w:r w:rsidR="009D2DD0">
        <w:t>: groupes d’atomes responsables de la couleur</w:t>
      </w:r>
      <w:r w:rsidR="00761F4F">
        <w:t> : possède au moins une double liaison</w:t>
      </w:r>
    </w:p>
    <w:p w14:paraId="0DF48F09" w14:textId="77777777" w:rsidR="00761F4F" w:rsidRDefault="00761F4F" w:rsidP="00D23789">
      <w:pPr>
        <w:spacing w:after="0" w:line="240" w:lineRule="auto"/>
      </w:pPr>
      <w:proofErr w:type="gramStart"/>
      <w:r>
        <w:t>plus</w:t>
      </w:r>
      <w:proofErr w:type="gramEnd"/>
      <w:r>
        <w:t xml:space="preserve"> simple des chromophores : double liaison C=C absorbe dans l’ultraviolet</w:t>
      </w:r>
    </w:p>
    <w:p w14:paraId="7A1FF8A0" w14:textId="77777777" w:rsidR="00CF2CA2" w:rsidRDefault="00CF2CA2" w:rsidP="00D23789">
      <w:pPr>
        <w:spacing w:after="0" w:line="240" w:lineRule="auto"/>
      </w:pPr>
      <w:r>
        <w:t>Exemple de groupes chromophores :</w:t>
      </w:r>
    </w:p>
    <w:p w14:paraId="37920058" w14:textId="77777777" w:rsidR="00CF2CA2" w:rsidRDefault="00CF2CA2" w:rsidP="00D23789">
      <w:pPr>
        <w:spacing w:after="0" w:line="240" w:lineRule="auto"/>
      </w:pPr>
      <w:r>
        <w:t>-C=C-C=C-       -C=N-        -N=N-       -C=C-C=O</w:t>
      </w:r>
    </w:p>
    <w:p w14:paraId="7724114C" w14:textId="77777777" w:rsidR="009F02CC" w:rsidRDefault="009F02CC" w:rsidP="00D23789">
      <w:pPr>
        <w:spacing w:after="0" w:line="240" w:lineRule="auto"/>
      </w:pPr>
    </w:p>
    <w:p w14:paraId="3DB88EF0" w14:textId="77777777" w:rsidR="009F02CC" w:rsidRDefault="009F02CC" w:rsidP="009F02CC">
      <w:pPr>
        <w:pStyle w:val="Paragraphedeliste"/>
        <w:numPr>
          <w:ilvl w:val="0"/>
          <w:numId w:val="4"/>
        </w:numPr>
        <w:spacing w:after="0" w:line="240" w:lineRule="auto"/>
      </w:pPr>
      <w:r>
        <w:t>Longueur d’onde de la lumière absorbée augmente avec le nombre de doubles liaisons conjuguées</w:t>
      </w:r>
      <w:r w:rsidR="00761F4F">
        <w:t xml:space="preserve"> : c’est l’effet </w:t>
      </w:r>
      <w:proofErr w:type="spellStart"/>
      <w:r w:rsidR="00761F4F">
        <w:t>bat</w:t>
      </w:r>
      <w:r w:rsidR="00201038">
        <w:t>h</w:t>
      </w:r>
      <w:r w:rsidR="00761F4F">
        <w:t>ochrome</w:t>
      </w:r>
      <w:proofErr w:type="spellEnd"/>
      <w:r>
        <w:t xml:space="preserve"> </w:t>
      </w:r>
    </w:p>
    <w:p w14:paraId="6C50709D" w14:textId="77777777" w:rsidR="00413E9E" w:rsidRDefault="00413E9E" w:rsidP="00413E9E">
      <w:pPr>
        <w:pStyle w:val="Paragraphedeliste"/>
        <w:spacing w:after="0" w:line="240" w:lineRule="auto"/>
        <w:ind w:left="360"/>
      </w:pPr>
      <w:r>
        <w:rPr>
          <w:noProof/>
          <w:lang w:eastAsia="fr-FR"/>
        </w:rPr>
        <w:drawing>
          <wp:inline distT="0" distB="0" distL="0" distR="0" wp14:anchorId="22DCD62F" wp14:editId="0D119342">
            <wp:extent cx="5753100" cy="1143000"/>
            <wp:effectExtent l="19050" t="0" r="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53100" cy="1143000"/>
                    </a:xfrm>
                    <a:prstGeom prst="rect">
                      <a:avLst/>
                    </a:prstGeom>
                    <a:noFill/>
                    <a:ln w="9525">
                      <a:noFill/>
                      <a:miter lim="800000"/>
                      <a:headEnd/>
                      <a:tailEnd/>
                    </a:ln>
                  </pic:spPr>
                </pic:pic>
              </a:graphicData>
            </a:graphic>
          </wp:inline>
        </w:drawing>
      </w:r>
    </w:p>
    <w:p w14:paraId="64FD38A9" w14:textId="77777777" w:rsidR="00CF2CA2" w:rsidRDefault="00CF2CA2" w:rsidP="00D23789">
      <w:pPr>
        <w:spacing w:after="0" w:line="240" w:lineRule="auto"/>
      </w:pPr>
    </w:p>
    <w:p w14:paraId="61738E86" w14:textId="77777777" w:rsidR="00337C86" w:rsidRDefault="00CF2CA2" w:rsidP="00337C86">
      <w:pPr>
        <w:pStyle w:val="Paragraphedeliste"/>
        <w:numPr>
          <w:ilvl w:val="0"/>
          <w:numId w:val="14"/>
        </w:numPr>
        <w:spacing w:after="0" w:line="240" w:lineRule="auto"/>
      </w:pPr>
      <w:r>
        <w:t xml:space="preserve">La présence de </w:t>
      </w:r>
      <w:r w:rsidR="00EF7C65">
        <w:t>substituant</w:t>
      </w:r>
      <w:r>
        <w:t xml:space="preserve"> peut modifier la longueur d’onde d’absorption.</w:t>
      </w:r>
    </w:p>
    <w:p w14:paraId="292F906F" w14:textId="77777777" w:rsidR="00EF7C65" w:rsidRDefault="00EF7C65" w:rsidP="00337C86">
      <w:pPr>
        <w:spacing w:after="0" w:line="240" w:lineRule="auto"/>
        <w:jc w:val="center"/>
      </w:pPr>
      <w:r>
        <w:rPr>
          <w:noProof/>
          <w:lang w:eastAsia="fr-FR"/>
        </w:rPr>
        <w:drawing>
          <wp:inline distT="0" distB="0" distL="0" distR="0" wp14:anchorId="764AF7B5" wp14:editId="350DC574">
            <wp:extent cx="3245590" cy="1476375"/>
            <wp:effectExtent l="19050" t="0" r="0" b="0"/>
            <wp:docPr id="1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3256289" cy="1481242"/>
                    </a:xfrm>
                    <a:prstGeom prst="rect">
                      <a:avLst/>
                    </a:prstGeom>
                    <a:noFill/>
                    <a:ln w="9525">
                      <a:noFill/>
                      <a:miter lim="800000"/>
                      <a:headEnd/>
                      <a:tailEnd/>
                    </a:ln>
                  </pic:spPr>
                </pic:pic>
              </a:graphicData>
            </a:graphic>
          </wp:inline>
        </w:drawing>
      </w:r>
    </w:p>
    <w:p w14:paraId="20C4BF6D" w14:textId="77777777" w:rsidR="004579E1" w:rsidRDefault="004579E1" w:rsidP="00337C86">
      <w:pPr>
        <w:spacing w:after="0" w:line="240" w:lineRule="auto"/>
        <w:jc w:val="center"/>
      </w:pPr>
    </w:p>
    <w:p w14:paraId="36F08EEA" w14:textId="77777777" w:rsidR="00805714" w:rsidRDefault="00805714" w:rsidP="00805714">
      <w:pPr>
        <w:pBdr>
          <w:top w:val="single" w:sz="4" w:space="1" w:color="auto"/>
          <w:left w:val="single" w:sz="4" w:space="4" w:color="auto"/>
          <w:bottom w:val="single" w:sz="4" w:space="1" w:color="auto"/>
          <w:right w:val="single" w:sz="4" w:space="4" w:color="auto"/>
        </w:pBdr>
        <w:spacing w:after="0" w:line="240" w:lineRule="auto"/>
      </w:pPr>
      <w:r>
        <w:t>Mettre de l’anthraquinone et de l’alizarine dans deux tubes à essai</w:t>
      </w:r>
    </w:p>
    <w:p w14:paraId="45A78A70" w14:textId="77777777" w:rsidR="00CF2CA2" w:rsidRDefault="00CF2CA2" w:rsidP="00D23789">
      <w:pPr>
        <w:spacing w:after="0" w:line="240" w:lineRule="auto"/>
      </w:pPr>
      <w:r>
        <w:t xml:space="preserve">      </w:t>
      </w:r>
    </w:p>
    <w:p w14:paraId="4776C5F3" w14:textId="77777777" w:rsidR="00985BF1" w:rsidRDefault="009C4F7D" w:rsidP="00D23789">
      <w:pPr>
        <w:spacing w:after="0" w:line="240" w:lineRule="auto"/>
      </w:pPr>
      <w:r w:rsidRPr="009D2DD0">
        <w:rPr>
          <w:b/>
        </w:rPr>
        <w:t>Groupe</w:t>
      </w:r>
      <w:r w:rsidR="00985BF1" w:rsidRPr="009D2DD0">
        <w:rPr>
          <w:b/>
        </w:rPr>
        <w:t xml:space="preserve"> </w:t>
      </w:r>
      <w:proofErr w:type="spellStart"/>
      <w:r w:rsidR="00985BF1" w:rsidRPr="009D2DD0">
        <w:rPr>
          <w:b/>
        </w:rPr>
        <w:t>auxochrome</w:t>
      </w:r>
      <w:proofErr w:type="spellEnd"/>
      <w:r w:rsidR="009D2DD0">
        <w:rPr>
          <w:b/>
        </w:rPr>
        <w:t> </w:t>
      </w:r>
      <w:r w:rsidR="009D2DD0">
        <w:t>: groupe d’atomes pouvant modifier la longueur d’onde d’absorption des chromophores</w:t>
      </w:r>
    </w:p>
    <w:p w14:paraId="3294DE42" w14:textId="77777777" w:rsidR="00761F4F" w:rsidRDefault="00CF2CA2" w:rsidP="00761F4F">
      <w:pPr>
        <w:spacing w:after="0" w:line="240" w:lineRule="auto"/>
      </w:pPr>
      <w:r>
        <w:t>-NH</w:t>
      </w:r>
      <w:r>
        <w:rPr>
          <w:vertAlign w:val="subscript"/>
        </w:rPr>
        <w:t>2</w:t>
      </w:r>
      <w:r>
        <w:t xml:space="preserve">       OH      O-CH</w:t>
      </w:r>
      <w:r>
        <w:rPr>
          <w:vertAlign w:val="subscript"/>
        </w:rPr>
        <w:t>3</w:t>
      </w:r>
      <w:r>
        <w:t xml:space="preserve">    </w:t>
      </w:r>
      <w:proofErr w:type="spellStart"/>
      <w:r>
        <w:t>Br</w:t>
      </w:r>
      <w:proofErr w:type="spellEnd"/>
    </w:p>
    <w:p w14:paraId="141F61CC" w14:textId="77777777" w:rsidR="00F22285" w:rsidRDefault="00F22285" w:rsidP="00761F4F">
      <w:pPr>
        <w:spacing w:after="0" w:line="240" w:lineRule="auto"/>
      </w:pPr>
    </w:p>
    <w:p w14:paraId="12F77E18" w14:textId="77777777" w:rsidR="006D7A4A" w:rsidRPr="00761F4F" w:rsidRDefault="006D7A4A" w:rsidP="00761F4F">
      <w:pPr>
        <w:spacing w:after="0" w:line="240" w:lineRule="auto"/>
        <w:rPr>
          <w:rStyle w:val="Rfrenceintense"/>
          <w:b w:val="0"/>
          <w:bCs w:val="0"/>
          <w:smallCaps w:val="0"/>
          <w:color w:val="auto"/>
          <w:spacing w:val="0"/>
          <w:u w:val="none"/>
        </w:rPr>
      </w:pPr>
      <w:r w:rsidRPr="00761F4F">
        <w:rPr>
          <w:rStyle w:val="Titre1Car"/>
        </w:rPr>
        <w:t>Conclusion :</w:t>
      </w:r>
      <w:r w:rsidR="007D3BE0" w:rsidRPr="00761F4F">
        <w:rPr>
          <w:rStyle w:val="Titre1Car"/>
        </w:rPr>
        <w:t xml:space="preserve"> Les indicateurs colorés</w:t>
      </w:r>
      <w:r w:rsidR="001F54C2" w:rsidRPr="00761F4F">
        <w:rPr>
          <w:rStyle w:val="Titre1Car"/>
        </w:rPr>
        <w:t xml:space="preserve"> acido-</w:t>
      </w:r>
      <w:r w:rsidR="004579E1" w:rsidRPr="00761F4F">
        <w:rPr>
          <w:rStyle w:val="Titre1Car"/>
        </w:rPr>
        <w:t>basique</w:t>
      </w:r>
      <w:r w:rsidR="001F54C2" w:rsidRPr="00761F4F">
        <w:rPr>
          <w:rStyle w:val="Titre1Car"/>
        </w:rPr>
        <w:t>s</w:t>
      </w:r>
      <w:r w:rsidR="0062303B">
        <w:t xml:space="preserve"> </w:t>
      </w:r>
      <w:r w:rsidR="0062303B" w:rsidRPr="001F54C2">
        <w:rPr>
          <w:rStyle w:val="Rfrenceintense"/>
        </w:rPr>
        <w:t>La</w:t>
      </w:r>
      <w:r w:rsidR="001F54C2" w:rsidRPr="001F54C2">
        <w:rPr>
          <w:rStyle w:val="Rfrenceintense"/>
        </w:rPr>
        <w:t xml:space="preserve"> </w:t>
      </w:r>
      <w:r w:rsidR="0062303B" w:rsidRPr="001F54C2">
        <w:rPr>
          <w:rStyle w:val="Rfrenceintense"/>
        </w:rPr>
        <w:t xml:space="preserve">chimie expérimentale </w:t>
      </w:r>
      <w:r w:rsidR="001F54C2" w:rsidRPr="001F54C2">
        <w:rPr>
          <w:rStyle w:val="Rfrenceintense"/>
        </w:rPr>
        <w:t>tome 1 Le Maréchal</w:t>
      </w:r>
    </w:p>
    <w:p w14:paraId="3BAD0DED" w14:textId="77777777" w:rsidR="007D3BE0" w:rsidRDefault="004579E1" w:rsidP="007D3BE0">
      <w:r w:rsidRPr="002555F1">
        <w:rPr>
          <w:b/>
        </w:rPr>
        <w:t xml:space="preserve"> </w:t>
      </w:r>
      <w:proofErr w:type="gramStart"/>
      <w:r w:rsidRPr="002555F1">
        <w:rPr>
          <w:b/>
        </w:rPr>
        <w:t>indicateur</w:t>
      </w:r>
      <w:proofErr w:type="gramEnd"/>
      <w:r w:rsidRPr="002555F1">
        <w:rPr>
          <w:b/>
        </w:rPr>
        <w:t xml:space="preserve"> coloré</w:t>
      </w:r>
      <w:r>
        <w:t> :</w:t>
      </w:r>
      <w:r w:rsidR="007D3BE0">
        <w:t xml:space="preserve"> </w:t>
      </w:r>
      <w:r>
        <w:t>substance</w:t>
      </w:r>
      <w:r w:rsidR="007D3BE0">
        <w:t xml:space="preserve"> dont la c</w:t>
      </w:r>
      <w:r>
        <w:t xml:space="preserve">ouleur varie suivant le milieu </w:t>
      </w:r>
      <w:r>
        <w:sym w:font="Wingdings" w:char="F0E8"/>
      </w:r>
      <w:r>
        <w:t>peu</w:t>
      </w:r>
      <w:r w:rsidR="007D3BE0">
        <w:t>t donc être sous deux formes, chaque forme ayant sa propre couleur.</w:t>
      </w:r>
    </w:p>
    <w:p w14:paraId="78FC0134" w14:textId="77777777" w:rsidR="004579E1" w:rsidRPr="0062303B" w:rsidRDefault="004579E1" w:rsidP="004579E1">
      <w:pPr>
        <w:spacing w:after="0" w:line="240" w:lineRule="auto"/>
        <w:rPr>
          <w:rStyle w:val="Rfrenceintense"/>
        </w:rPr>
      </w:pPr>
      <w:r w:rsidRPr="00337C86">
        <w:rPr>
          <w:b/>
          <w:i/>
          <w:u w:val="single"/>
        </w:rPr>
        <w:t>Exemple : la phénolphtaléine</w:t>
      </w:r>
      <w:r w:rsidR="0062303B">
        <w:rPr>
          <w:b/>
          <w:i/>
          <w:u w:val="single"/>
        </w:rPr>
        <w:t xml:space="preserve"> </w:t>
      </w:r>
      <w:r w:rsidR="0062303B" w:rsidRPr="0062303B">
        <w:rPr>
          <w:rStyle w:val="Rfrenceintense"/>
        </w:rPr>
        <w:t>HACHETTE 1e S</w:t>
      </w:r>
    </w:p>
    <w:p w14:paraId="76C72C5C" w14:textId="77777777" w:rsidR="004579E1" w:rsidRDefault="004579E1" w:rsidP="004579E1">
      <w:pPr>
        <w:spacing w:after="0" w:line="240" w:lineRule="auto"/>
        <w:rPr>
          <w:vertAlign w:val="subscript"/>
        </w:rPr>
      </w:pPr>
    </w:p>
    <w:p w14:paraId="51FDCB05" w14:textId="77777777" w:rsidR="004579E1" w:rsidRDefault="004579E1" w:rsidP="004579E1">
      <w:pPr>
        <w:spacing w:after="0" w:line="240" w:lineRule="auto"/>
        <w:jc w:val="center"/>
        <w:rPr>
          <w:vertAlign w:val="subscript"/>
        </w:rPr>
      </w:pPr>
      <w:r>
        <w:rPr>
          <w:noProof/>
          <w:vertAlign w:val="subscript"/>
          <w:lang w:eastAsia="fr-FR"/>
        </w:rPr>
        <w:drawing>
          <wp:inline distT="0" distB="0" distL="0" distR="0" wp14:anchorId="6C5CBFCA" wp14:editId="3D36A19E">
            <wp:extent cx="3177927" cy="1598787"/>
            <wp:effectExtent l="19050" t="0" r="3423"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179931" cy="1599795"/>
                    </a:xfrm>
                    <a:prstGeom prst="rect">
                      <a:avLst/>
                    </a:prstGeom>
                    <a:noFill/>
                    <a:ln w="9525">
                      <a:noFill/>
                      <a:miter lim="800000"/>
                      <a:headEnd/>
                      <a:tailEnd/>
                    </a:ln>
                  </pic:spPr>
                </pic:pic>
              </a:graphicData>
            </a:graphic>
          </wp:inline>
        </w:drawing>
      </w:r>
    </w:p>
    <w:p w14:paraId="10625390" w14:textId="77777777" w:rsidR="004579E1" w:rsidRDefault="004579E1" w:rsidP="004579E1">
      <w:pPr>
        <w:spacing w:after="0" w:line="240" w:lineRule="auto"/>
        <w:jc w:val="center"/>
        <w:rPr>
          <w:vertAlign w:val="subscript"/>
        </w:rPr>
      </w:pPr>
    </w:p>
    <w:p w14:paraId="272C7F80" w14:textId="77777777" w:rsidR="004579E1" w:rsidRPr="00805714" w:rsidRDefault="004579E1" w:rsidP="002555F1">
      <w:pPr>
        <w:pBdr>
          <w:top w:val="single" w:sz="4" w:space="1" w:color="auto"/>
          <w:left w:val="single" w:sz="4" w:space="4" w:color="auto"/>
          <w:bottom w:val="single" w:sz="4" w:space="1" w:color="auto"/>
          <w:right w:val="single" w:sz="4" w:space="4" w:color="auto"/>
        </w:pBdr>
        <w:spacing w:after="0" w:line="240" w:lineRule="auto"/>
        <w:jc w:val="both"/>
      </w:pPr>
      <w:r w:rsidRPr="00805714">
        <w:t>Faire une échelle de pH pour verser de la phénolphtaléine</w:t>
      </w:r>
    </w:p>
    <w:p w14:paraId="71241036" w14:textId="77777777" w:rsidR="004579E1" w:rsidRDefault="004579E1" w:rsidP="002555F1">
      <w:pPr>
        <w:spacing w:after="0" w:line="240" w:lineRule="auto"/>
        <w:jc w:val="both"/>
      </w:pPr>
      <w:r>
        <w:t>La phénolphtaléine existe sous deux formes (a) et (b) selon le pH de la solution qui la contient : une de ces formes est incolore et l’autre rose.</w:t>
      </w:r>
    </w:p>
    <w:p w14:paraId="0F8EE919" w14:textId="77777777" w:rsidR="004579E1" w:rsidRDefault="004579E1" w:rsidP="002555F1">
      <w:pPr>
        <w:pStyle w:val="Paragraphedeliste"/>
        <w:numPr>
          <w:ilvl w:val="0"/>
          <w:numId w:val="7"/>
        </w:numPr>
        <w:spacing w:after="0" w:line="240" w:lineRule="auto"/>
        <w:jc w:val="both"/>
      </w:pPr>
      <w:r>
        <w:t>Quelle est la forme rose ?</w:t>
      </w:r>
    </w:p>
    <w:p w14:paraId="789112C2" w14:textId="77777777" w:rsidR="004579E1" w:rsidRDefault="004579E1" w:rsidP="002555F1">
      <w:pPr>
        <w:spacing w:after="0" w:line="240" w:lineRule="auto"/>
        <w:jc w:val="both"/>
      </w:pPr>
      <w:r>
        <w:t>La forme rose est celle qui possède le plus de liaisons conjuguées. La forme rose est donc la forme (b)</w:t>
      </w:r>
    </w:p>
    <w:p w14:paraId="7089A2E5" w14:textId="77777777" w:rsidR="004579E1" w:rsidRDefault="004579E1" w:rsidP="002555F1">
      <w:pPr>
        <w:pStyle w:val="Paragraphedeliste"/>
        <w:numPr>
          <w:ilvl w:val="0"/>
          <w:numId w:val="7"/>
        </w:numPr>
        <w:spacing w:after="0" w:line="240" w:lineRule="auto"/>
        <w:jc w:val="both"/>
      </w:pPr>
      <w:r>
        <w:t xml:space="preserve">La phénolphtaléine peut-elle être utilisée comme indicateur coloré </w:t>
      </w:r>
      <w:proofErr w:type="spellStart"/>
      <w:r>
        <w:t>acido</w:t>
      </w:r>
      <w:proofErr w:type="spellEnd"/>
      <w:r>
        <w:t xml:space="preserve"> basique ?</w:t>
      </w:r>
    </w:p>
    <w:p w14:paraId="6B3B264C" w14:textId="77777777" w:rsidR="004579E1" w:rsidRDefault="004579E1" w:rsidP="002555F1">
      <w:pPr>
        <w:spacing w:after="0" w:line="240" w:lineRule="auto"/>
        <w:jc w:val="both"/>
      </w:pPr>
      <w:r>
        <w:lastRenderedPageBreak/>
        <w:t xml:space="preserve">La phénolphtaléine est sensible au Ph : elle peut être utilisée comme indicateur coloré </w:t>
      </w:r>
      <w:proofErr w:type="spellStart"/>
      <w:r>
        <w:t>acido</w:t>
      </w:r>
      <w:proofErr w:type="spellEnd"/>
      <w:r>
        <w:t xml:space="preserve"> basique.</w:t>
      </w:r>
    </w:p>
    <w:p w14:paraId="57391C3B" w14:textId="77777777" w:rsidR="00A61579" w:rsidRPr="00034FBD" w:rsidRDefault="00A61579" w:rsidP="002555F1">
      <w:pPr>
        <w:spacing w:after="0" w:line="240" w:lineRule="auto"/>
        <w:jc w:val="both"/>
      </w:pPr>
      <w:r>
        <w:t xml:space="preserve">+ </w:t>
      </w:r>
      <w:proofErr w:type="gramStart"/>
      <w:r>
        <w:t>retour</w:t>
      </w:r>
      <w:proofErr w:type="gramEnd"/>
      <w:r>
        <w:t xml:space="preserve"> sur l’expérience d’introduction</w:t>
      </w:r>
    </w:p>
    <w:p w14:paraId="44FCEF8E" w14:textId="77777777" w:rsidR="004579E1" w:rsidRPr="00413E9E" w:rsidRDefault="00413E9E" w:rsidP="002555F1">
      <w:pPr>
        <w:jc w:val="both"/>
      </w:pPr>
      <w:r>
        <w:t>+écrire la réaction qui se passe avec OH</w:t>
      </w:r>
      <w:r>
        <w:rPr>
          <w:vertAlign w:val="superscript"/>
        </w:rPr>
        <w:t>-</w:t>
      </w:r>
    </w:p>
    <w:p w14:paraId="367EF88C" w14:textId="77777777" w:rsidR="007D3BE0" w:rsidRDefault="007D3BE0" w:rsidP="002555F1">
      <w:pPr>
        <w:pStyle w:val="Paragraphedeliste"/>
        <w:numPr>
          <w:ilvl w:val="0"/>
          <w:numId w:val="14"/>
        </w:numPr>
        <w:jc w:val="both"/>
      </w:pPr>
      <w:r>
        <w:t>indicateurs colorés</w:t>
      </w:r>
      <w:r w:rsidR="004579E1">
        <w:t xml:space="preserve"> </w:t>
      </w:r>
      <w:proofErr w:type="spellStart"/>
      <w:r w:rsidR="004579E1">
        <w:t>acido</w:t>
      </w:r>
      <w:proofErr w:type="spellEnd"/>
      <w:r w:rsidR="004579E1">
        <w:t xml:space="preserve"> basiques</w:t>
      </w:r>
      <w:r>
        <w:t xml:space="preserve"> peuvent être utilisés pour marquer une fin de dosage</w:t>
      </w:r>
      <w:r w:rsidR="004579E1">
        <w:t xml:space="preserve"> </w:t>
      </w:r>
      <w:proofErr w:type="spellStart"/>
      <w:r w:rsidR="004579E1">
        <w:t>acido</w:t>
      </w:r>
      <w:proofErr w:type="spellEnd"/>
      <w:r w:rsidR="004579E1">
        <w:t xml:space="preserve"> basique</w:t>
      </w:r>
      <w:r w:rsidR="004579E1">
        <w:sym w:font="Wingdings" w:char="F0E8"/>
      </w:r>
      <w:r w:rsidR="004579E1">
        <w:t>fin de dosage, r</w:t>
      </w:r>
      <w:r>
        <w:t>éactif ajouté devient en excès</w:t>
      </w:r>
      <w:r w:rsidR="004579E1">
        <w:sym w:font="Wingdings" w:char="F0E8"/>
      </w:r>
      <w:r w:rsidR="004579E1">
        <w:t xml:space="preserve"> </w:t>
      </w:r>
      <w:r>
        <w:t xml:space="preserve"> saut de </w:t>
      </w:r>
      <w:r w:rsidR="009E47D1">
        <w:t>Ph</w:t>
      </w:r>
      <w:r w:rsidR="004579E1">
        <w:t xml:space="preserve"> </w:t>
      </w:r>
      <w:r w:rsidR="004579E1">
        <w:sym w:font="Wingdings" w:char="F0E8"/>
      </w:r>
      <w:r w:rsidR="004579E1">
        <w:t xml:space="preserve"> </w:t>
      </w:r>
      <w:r w:rsidR="009E47D1">
        <w:t xml:space="preserve"> peut être visualisé par l’indicateur adéquat. </w:t>
      </w:r>
    </w:p>
    <w:p w14:paraId="4011E428" w14:textId="77777777" w:rsidR="004579E1" w:rsidRDefault="009E47D1" w:rsidP="002555F1">
      <w:pPr>
        <w:pStyle w:val="Paragraphedeliste"/>
        <w:numPr>
          <w:ilvl w:val="0"/>
          <w:numId w:val="14"/>
        </w:numPr>
        <w:jc w:val="both"/>
      </w:pPr>
      <w:r>
        <w:t>indicateurs c</w:t>
      </w:r>
      <w:r w:rsidR="004579E1">
        <w:t xml:space="preserve">olorés </w:t>
      </w:r>
      <w:r w:rsidR="004579E1">
        <w:sym w:font="Wingdings" w:char="F0E8"/>
      </w:r>
      <w:r>
        <w:t xml:space="preserve"> indiquer l’état du système, indépendamment d’un dosage</w:t>
      </w:r>
      <w:r w:rsidR="004579E1">
        <w:t xml:space="preserve"> </w:t>
      </w:r>
      <w:r w:rsidR="004579E1">
        <w:sym w:font="Wingdings" w:char="F0E8"/>
      </w:r>
      <w:r w:rsidR="004579E1">
        <w:t xml:space="preserve"> </w:t>
      </w:r>
      <w:r>
        <w:t xml:space="preserve">extraction en chimie organique, </w:t>
      </w:r>
      <w:r w:rsidR="004579E1">
        <w:t>savoir si</w:t>
      </w:r>
      <w:r>
        <w:t xml:space="preserve"> pH phase aqueuse est acide ou basique </w:t>
      </w:r>
    </w:p>
    <w:p w14:paraId="096AAF72" w14:textId="77777777" w:rsidR="004579E1" w:rsidRDefault="004579E1" w:rsidP="002555F1">
      <w:pPr>
        <w:pStyle w:val="Paragraphedeliste"/>
        <w:ind w:left="360"/>
        <w:jc w:val="both"/>
      </w:pPr>
    </w:p>
    <w:p w14:paraId="5CD964E1" w14:textId="77777777" w:rsidR="009E47D1" w:rsidRDefault="009E47D1" w:rsidP="002555F1">
      <w:pPr>
        <w:ind w:left="360"/>
        <w:jc w:val="both"/>
      </w:pPr>
      <w:r>
        <w:t xml:space="preserve">On choisit un indicateur coloré acido-basique en fonction du dosage à effectuer. Il faut que la zone de virage de l’indicateur, c’est-à-dire son </w:t>
      </w:r>
      <w:proofErr w:type="spellStart"/>
      <w:r>
        <w:t>pKa</w:t>
      </w:r>
      <w:proofErr w:type="spellEnd"/>
      <w:r>
        <w:t>, soit franchie lors du saut de Ph à l’équivalence.</w:t>
      </w:r>
    </w:p>
    <w:tbl>
      <w:tblPr>
        <w:tblStyle w:val="Grille"/>
        <w:tblW w:w="0" w:type="auto"/>
        <w:tblInd w:w="360" w:type="dxa"/>
        <w:tblLook w:val="04A0" w:firstRow="1" w:lastRow="0" w:firstColumn="1" w:lastColumn="0" w:noHBand="0" w:noVBand="1"/>
      </w:tblPr>
      <w:tblGrid>
        <w:gridCol w:w="3001"/>
        <w:gridCol w:w="2957"/>
        <w:gridCol w:w="2970"/>
      </w:tblGrid>
      <w:tr w:rsidR="00834995" w14:paraId="4BA6041E" w14:textId="77777777" w:rsidTr="00834995">
        <w:tc>
          <w:tcPr>
            <w:tcW w:w="3070" w:type="dxa"/>
          </w:tcPr>
          <w:p w14:paraId="1AFFFBFC" w14:textId="77777777" w:rsidR="00834995" w:rsidRDefault="00834995" w:rsidP="002555F1">
            <w:pPr>
              <w:jc w:val="both"/>
            </w:pPr>
            <w:r>
              <w:t>Indicateur</w:t>
            </w:r>
          </w:p>
        </w:tc>
        <w:tc>
          <w:tcPr>
            <w:tcW w:w="3071" w:type="dxa"/>
          </w:tcPr>
          <w:p w14:paraId="6972A9C4" w14:textId="77777777" w:rsidR="00834995" w:rsidRDefault="00834995" w:rsidP="002555F1">
            <w:pPr>
              <w:jc w:val="both"/>
            </w:pPr>
            <w:r>
              <w:t>Zone de virage</w:t>
            </w:r>
          </w:p>
        </w:tc>
        <w:tc>
          <w:tcPr>
            <w:tcW w:w="3071" w:type="dxa"/>
          </w:tcPr>
          <w:p w14:paraId="6EE7BF62" w14:textId="77777777" w:rsidR="00834995" w:rsidRDefault="00834995" w:rsidP="002555F1">
            <w:pPr>
              <w:jc w:val="both"/>
            </w:pPr>
            <w:r>
              <w:t>Couleur acide et base</w:t>
            </w:r>
          </w:p>
        </w:tc>
      </w:tr>
      <w:tr w:rsidR="00834995" w14:paraId="3561F6D5" w14:textId="77777777" w:rsidTr="00834995">
        <w:tc>
          <w:tcPr>
            <w:tcW w:w="3070" w:type="dxa"/>
          </w:tcPr>
          <w:p w14:paraId="3AF8D3EE" w14:textId="77777777" w:rsidR="00834995" w:rsidRDefault="00834995" w:rsidP="002555F1">
            <w:pPr>
              <w:jc w:val="both"/>
            </w:pPr>
            <w:r>
              <w:t>Hélianthine</w:t>
            </w:r>
          </w:p>
        </w:tc>
        <w:tc>
          <w:tcPr>
            <w:tcW w:w="3071" w:type="dxa"/>
          </w:tcPr>
          <w:p w14:paraId="76E733EA" w14:textId="77777777" w:rsidR="00834995" w:rsidRDefault="00834995" w:rsidP="002555F1">
            <w:pPr>
              <w:jc w:val="both"/>
            </w:pPr>
            <w:r>
              <w:t>3.2 – 4.4</w:t>
            </w:r>
          </w:p>
        </w:tc>
        <w:tc>
          <w:tcPr>
            <w:tcW w:w="3071" w:type="dxa"/>
          </w:tcPr>
          <w:p w14:paraId="1EBF8BC6" w14:textId="77777777" w:rsidR="00834995" w:rsidRDefault="00834995" w:rsidP="002555F1">
            <w:pPr>
              <w:jc w:val="both"/>
            </w:pPr>
            <w:r>
              <w:t>Rouge-jaune</w:t>
            </w:r>
          </w:p>
        </w:tc>
      </w:tr>
      <w:tr w:rsidR="00834995" w14:paraId="4788FBE6" w14:textId="77777777" w:rsidTr="00834995">
        <w:tc>
          <w:tcPr>
            <w:tcW w:w="3070" w:type="dxa"/>
          </w:tcPr>
          <w:p w14:paraId="0A47234C" w14:textId="77777777" w:rsidR="00834995" w:rsidRDefault="00834995" w:rsidP="002555F1">
            <w:pPr>
              <w:jc w:val="both"/>
            </w:pPr>
            <w:r>
              <w:t xml:space="preserve">Bleu de </w:t>
            </w:r>
            <w:proofErr w:type="spellStart"/>
            <w:r>
              <w:t>bromothymol</w:t>
            </w:r>
            <w:proofErr w:type="spellEnd"/>
          </w:p>
        </w:tc>
        <w:tc>
          <w:tcPr>
            <w:tcW w:w="3071" w:type="dxa"/>
          </w:tcPr>
          <w:p w14:paraId="6621CCE2" w14:textId="77777777" w:rsidR="00834995" w:rsidRDefault="00834995" w:rsidP="002555F1">
            <w:pPr>
              <w:jc w:val="both"/>
            </w:pPr>
            <w:r>
              <w:t>6.0 – 7.6</w:t>
            </w:r>
          </w:p>
        </w:tc>
        <w:tc>
          <w:tcPr>
            <w:tcW w:w="3071" w:type="dxa"/>
          </w:tcPr>
          <w:p w14:paraId="39BDF5BC" w14:textId="77777777" w:rsidR="00834995" w:rsidRDefault="00834995" w:rsidP="002555F1">
            <w:pPr>
              <w:jc w:val="both"/>
            </w:pPr>
            <w:r>
              <w:t>Jaune-bleu</w:t>
            </w:r>
          </w:p>
        </w:tc>
      </w:tr>
      <w:tr w:rsidR="00834995" w14:paraId="04B6E5CC" w14:textId="77777777" w:rsidTr="00834995">
        <w:tc>
          <w:tcPr>
            <w:tcW w:w="3070" w:type="dxa"/>
          </w:tcPr>
          <w:p w14:paraId="6D346EC8" w14:textId="77777777" w:rsidR="00834995" w:rsidRDefault="00834995" w:rsidP="002555F1">
            <w:pPr>
              <w:jc w:val="both"/>
            </w:pPr>
            <w:r>
              <w:t>phénolphtaléine</w:t>
            </w:r>
          </w:p>
        </w:tc>
        <w:tc>
          <w:tcPr>
            <w:tcW w:w="3071" w:type="dxa"/>
          </w:tcPr>
          <w:p w14:paraId="0F8AF2C2" w14:textId="77777777" w:rsidR="00834995" w:rsidRDefault="00834995" w:rsidP="002555F1">
            <w:pPr>
              <w:jc w:val="both"/>
            </w:pPr>
            <w:r>
              <w:t>8.2 – 10.0</w:t>
            </w:r>
          </w:p>
        </w:tc>
        <w:tc>
          <w:tcPr>
            <w:tcW w:w="3071" w:type="dxa"/>
          </w:tcPr>
          <w:p w14:paraId="608FB8F1" w14:textId="77777777" w:rsidR="00834995" w:rsidRDefault="00834995" w:rsidP="002555F1">
            <w:pPr>
              <w:jc w:val="both"/>
            </w:pPr>
            <w:r>
              <w:t>Incolore-rose</w:t>
            </w:r>
          </w:p>
        </w:tc>
      </w:tr>
    </w:tbl>
    <w:p w14:paraId="779A7A54" w14:textId="77777777" w:rsidR="00834995" w:rsidRPr="007D3BE0" w:rsidRDefault="00834995" w:rsidP="002555F1">
      <w:pPr>
        <w:ind w:left="360"/>
        <w:jc w:val="both"/>
      </w:pPr>
    </w:p>
    <w:p w14:paraId="7C53E3B2" w14:textId="77777777" w:rsidR="006D7A4A" w:rsidRDefault="006D7A4A" w:rsidP="00D23789">
      <w:pPr>
        <w:pStyle w:val="Titre1"/>
        <w:spacing w:line="240" w:lineRule="auto"/>
        <w:jc w:val="both"/>
      </w:pPr>
      <w:r>
        <w:t>Questions</w:t>
      </w:r>
    </w:p>
    <w:p w14:paraId="3953152E" w14:textId="77777777" w:rsidR="00DF2223" w:rsidRPr="00DF2223" w:rsidRDefault="00A04964" w:rsidP="00DF2223">
      <w:pPr>
        <w:pStyle w:val="Paragraphedeliste"/>
        <w:numPr>
          <w:ilvl w:val="0"/>
          <w:numId w:val="6"/>
        </w:numPr>
        <w:spacing w:line="240" w:lineRule="auto"/>
        <w:jc w:val="both"/>
        <w:rPr>
          <w:b/>
        </w:rPr>
      </w:pPr>
      <w:r w:rsidRPr="003E3F62">
        <w:rPr>
          <w:b/>
        </w:rPr>
        <w:t>Exemple de matière organique colorée naturelle ou synthétique, organique ou inorganique</w:t>
      </w:r>
      <w:r w:rsidR="00DF2223" w:rsidRPr="00DF2223">
        <w:rPr>
          <w:b/>
        </w:rPr>
        <w:sym w:font="Wingdings" w:char="F0E8"/>
      </w:r>
      <w:r w:rsidR="00DF2223">
        <w:rPr>
          <w:b/>
        </w:rPr>
        <w:t xml:space="preserve">  </w:t>
      </w:r>
      <w:r w:rsidR="00DF2223" w:rsidRPr="00DF2223">
        <w:t>β-carotène, indigo, sulfate de cuivre</w:t>
      </w:r>
      <w:r w:rsidR="00032D74">
        <w:t xml:space="preserve"> </w:t>
      </w:r>
      <w:r w:rsidR="00032D74" w:rsidRPr="00032D74">
        <w:rPr>
          <w:highlight w:val="yellow"/>
        </w:rPr>
        <w:t>+autres</w:t>
      </w:r>
    </w:p>
    <w:p w14:paraId="436066BE" w14:textId="77777777" w:rsidR="006F19CF" w:rsidRDefault="006F19CF" w:rsidP="00DF2223">
      <w:pPr>
        <w:pStyle w:val="Paragraphedeliste"/>
        <w:numPr>
          <w:ilvl w:val="0"/>
          <w:numId w:val="6"/>
        </w:numPr>
        <w:spacing w:line="240" w:lineRule="auto"/>
        <w:jc w:val="both"/>
        <w:rPr>
          <w:b/>
        </w:rPr>
      </w:pPr>
      <w:r w:rsidRPr="003E3F62">
        <w:rPr>
          <w:b/>
        </w:rPr>
        <w:t>Formule de l’acétone</w:t>
      </w:r>
      <w:r w:rsidR="008148C5">
        <w:rPr>
          <w:b/>
        </w:rPr>
        <w:t xml:space="preserve"> et du 2 </w:t>
      </w:r>
      <w:proofErr w:type="spellStart"/>
      <w:r w:rsidR="008148C5">
        <w:rPr>
          <w:b/>
        </w:rPr>
        <w:t>nitrobenzaldéhyde</w:t>
      </w:r>
      <w:proofErr w:type="spellEnd"/>
    </w:p>
    <w:p w14:paraId="6452697A" w14:textId="77777777" w:rsidR="008148C5" w:rsidRPr="00DF2223" w:rsidRDefault="00DF2223" w:rsidP="00DF2223">
      <w:pPr>
        <w:spacing w:line="240" w:lineRule="auto"/>
        <w:ind w:left="360"/>
        <w:jc w:val="both"/>
        <w:rPr>
          <w:b/>
        </w:rPr>
      </w:pPr>
      <w:r>
        <w:rPr>
          <w:b/>
          <w:noProof/>
          <w:lang w:eastAsia="fr-FR"/>
        </w:rPr>
        <w:drawing>
          <wp:inline distT="0" distB="0" distL="0" distR="0" wp14:anchorId="73E30057" wp14:editId="6690F08E">
            <wp:extent cx="2070100" cy="1250950"/>
            <wp:effectExtent l="1905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070100" cy="1250950"/>
                    </a:xfrm>
                    <a:prstGeom prst="rect">
                      <a:avLst/>
                    </a:prstGeom>
                    <a:noFill/>
                    <a:ln w="9525">
                      <a:noFill/>
                      <a:miter lim="800000"/>
                      <a:headEnd/>
                      <a:tailEnd/>
                    </a:ln>
                  </pic:spPr>
                </pic:pic>
              </a:graphicData>
            </a:graphic>
          </wp:inline>
        </w:drawing>
      </w:r>
    </w:p>
    <w:p w14:paraId="48A56116" w14:textId="77777777" w:rsidR="00DF2223" w:rsidRDefault="003E3F62" w:rsidP="00DF2223">
      <w:pPr>
        <w:pStyle w:val="Paragraphedeliste"/>
        <w:numPr>
          <w:ilvl w:val="0"/>
          <w:numId w:val="6"/>
        </w:numPr>
        <w:spacing w:line="240" w:lineRule="auto"/>
        <w:jc w:val="both"/>
      </w:pPr>
      <w:r w:rsidRPr="003E3F62">
        <w:rPr>
          <w:b/>
        </w:rPr>
        <w:t>Exemples d’indicateurs redox</w:t>
      </w:r>
      <w:r w:rsidR="00DF2223" w:rsidRPr="00DF2223">
        <w:rPr>
          <w:b/>
        </w:rPr>
        <w:sym w:font="Wingdings" w:char="F0E8"/>
      </w:r>
      <w:r w:rsidR="00DF2223">
        <w:rPr>
          <w:b/>
        </w:rPr>
        <w:t xml:space="preserve"> </w:t>
      </w:r>
      <w:r w:rsidR="009E47D1">
        <w:t xml:space="preserve">ortho </w:t>
      </w:r>
      <w:proofErr w:type="spellStart"/>
      <w:r w:rsidR="009E47D1">
        <w:t>phénantroline</w:t>
      </w:r>
      <w:proofErr w:type="spellEnd"/>
      <w:r w:rsidR="009E47D1">
        <w:t xml:space="preserve"> de fer</w:t>
      </w:r>
      <w:r w:rsidR="00834995">
        <w:t xml:space="preserve"> </w:t>
      </w:r>
    </w:p>
    <w:p w14:paraId="0B8A54D3" w14:textId="77777777" w:rsidR="007D3BE0" w:rsidRDefault="007D3BE0" w:rsidP="00DF2223">
      <w:pPr>
        <w:pStyle w:val="Paragraphedeliste"/>
        <w:numPr>
          <w:ilvl w:val="0"/>
          <w:numId w:val="6"/>
        </w:numPr>
        <w:spacing w:line="240" w:lineRule="auto"/>
        <w:jc w:val="both"/>
      </w:pPr>
      <w:r>
        <w:rPr>
          <w:b/>
        </w:rPr>
        <w:t xml:space="preserve">Indicateurs colorés </w:t>
      </w:r>
      <w:r w:rsidRPr="007D3BE0">
        <w:rPr>
          <w:b/>
        </w:rPr>
        <w:sym w:font="Wingdings" w:char="F0E8"/>
      </w:r>
      <w:r>
        <w:rPr>
          <w:b/>
        </w:rPr>
        <w:t xml:space="preserve"> </w:t>
      </w:r>
      <w:r>
        <w:t>Certains indicateurs sont sensibles :</w:t>
      </w:r>
    </w:p>
    <w:p w14:paraId="54E4CF3C" w14:textId="77777777" w:rsidR="007D3BE0" w:rsidRDefault="007D3BE0" w:rsidP="007D3BE0">
      <w:pPr>
        <w:pStyle w:val="Paragraphedeliste"/>
        <w:numPr>
          <w:ilvl w:val="1"/>
          <w:numId w:val="6"/>
        </w:numPr>
        <w:spacing w:line="240" w:lineRule="auto"/>
        <w:jc w:val="both"/>
      </w:pPr>
      <w:r>
        <w:t>Au pH du milieu, ce sont les indicateurs acido-basiques, ils ont une forme acide et une forme basique</w:t>
      </w:r>
    </w:p>
    <w:p w14:paraId="68EF0D8E" w14:textId="77777777" w:rsidR="007D3BE0" w:rsidRDefault="007D3BE0" w:rsidP="007D3BE0">
      <w:pPr>
        <w:pStyle w:val="Paragraphedeliste"/>
        <w:numPr>
          <w:ilvl w:val="1"/>
          <w:numId w:val="6"/>
        </w:numPr>
        <w:spacing w:line="240" w:lineRule="auto"/>
        <w:jc w:val="both"/>
      </w:pPr>
      <w:r>
        <w:t>Au potentiel redox, ce sont les indicateurs redox, ils ont une forme oxydée et une forme réduite</w:t>
      </w:r>
    </w:p>
    <w:p w14:paraId="35E7FBD8" w14:textId="77777777" w:rsidR="007D3BE0" w:rsidRDefault="007D3BE0" w:rsidP="007D3BE0">
      <w:pPr>
        <w:pStyle w:val="Paragraphedeliste"/>
        <w:numPr>
          <w:ilvl w:val="1"/>
          <w:numId w:val="6"/>
        </w:numPr>
        <w:spacing w:line="240" w:lineRule="auto"/>
        <w:jc w:val="both"/>
      </w:pPr>
      <w:r>
        <w:t xml:space="preserve">A la présence d’un ligand, les indicateurs de </w:t>
      </w:r>
      <w:proofErr w:type="spellStart"/>
      <w:r>
        <w:t>complexation</w:t>
      </w:r>
      <w:proofErr w:type="spellEnd"/>
      <w:r>
        <w:t>, ils ont une forme complexée et une forme libre</w:t>
      </w:r>
    </w:p>
    <w:p w14:paraId="1FB55F98" w14:textId="77777777" w:rsidR="007D3BE0" w:rsidRPr="00DF2223" w:rsidRDefault="007D3BE0" w:rsidP="007D3BE0">
      <w:pPr>
        <w:pStyle w:val="Paragraphedeliste"/>
        <w:numPr>
          <w:ilvl w:val="1"/>
          <w:numId w:val="6"/>
        </w:numPr>
        <w:spacing w:line="240" w:lineRule="auto"/>
        <w:jc w:val="both"/>
      </w:pPr>
      <w:r>
        <w:t>A la présence d’un réactif quelconque dans le cas le plus général</w:t>
      </w:r>
    </w:p>
    <w:p w14:paraId="0C2100B2" w14:textId="77777777" w:rsidR="003E3F62" w:rsidRPr="003E3F62" w:rsidRDefault="003E3F62" w:rsidP="00DF2223">
      <w:pPr>
        <w:pStyle w:val="Paragraphedeliste"/>
        <w:numPr>
          <w:ilvl w:val="0"/>
          <w:numId w:val="6"/>
        </w:numPr>
        <w:spacing w:line="240" w:lineRule="auto"/>
        <w:jc w:val="both"/>
        <w:rPr>
          <w:b/>
        </w:rPr>
      </w:pPr>
      <w:r w:rsidRPr="003E3F62">
        <w:rPr>
          <w:b/>
        </w:rPr>
        <w:t>A quel type de transition est due la couleur ?</w:t>
      </w:r>
      <w:r w:rsidR="0007046E">
        <w:rPr>
          <w:b/>
        </w:rPr>
        <w:t xml:space="preserve"> </w:t>
      </w:r>
      <w:r w:rsidR="0007046E" w:rsidRPr="0007046E">
        <w:rPr>
          <w:b/>
        </w:rPr>
        <w:sym w:font="Wingdings" w:char="F0E8"/>
      </w:r>
      <w:r w:rsidR="0007046E">
        <w:rPr>
          <w:b/>
        </w:rPr>
        <w:t xml:space="preserve"> </w:t>
      </w:r>
      <w:r w:rsidR="0007046E">
        <w:t>vers π</w:t>
      </w:r>
    </w:p>
    <w:p w14:paraId="69246229" w14:textId="77777777" w:rsidR="003E3F62" w:rsidRPr="003E3F62" w:rsidRDefault="003E3F62" w:rsidP="00DF2223">
      <w:pPr>
        <w:pStyle w:val="Paragraphedeliste"/>
        <w:numPr>
          <w:ilvl w:val="0"/>
          <w:numId w:val="6"/>
        </w:numPr>
        <w:spacing w:line="240" w:lineRule="auto"/>
        <w:jc w:val="both"/>
        <w:rPr>
          <w:b/>
        </w:rPr>
      </w:pPr>
      <w:r w:rsidRPr="003E3F62">
        <w:rPr>
          <w:b/>
        </w:rPr>
        <w:t>Quel est le type d’énergie pour les complexes ?</w:t>
      </w:r>
    </w:p>
    <w:p w14:paraId="33D6B342" w14:textId="77777777" w:rsidR="003E3F62" w:rsidRPr="003E3F62" w:rsidRDefault="003E3F62" w:rsidP="00DF2223">
      <w:pPr>
        <w:pStyle w:val="Paragraphedeliste"/>
        <w:numPr>
          <w:ilvl w:val="0"/>
          <w:numId w:val="6"/>
        </w:numPr>
        <w:spacing w:line="240" w:lineRule="auto"/>
        <w:jc w:val="both"/>
        <w:rPr>
          <w:b/>
        </w:rPr>
      </w:pPr>
      <w:r w:rsidRPr="003E3F62">
        <w:rPr>
          <w:b/>
        </w:rPr>
        <w:t>Quelle est la couleur d’un gaz ?</w:t>
      </w:r>
    </w:p>
    <w:p w14:paraId="4EA7C830" w14:textId="77777777" w:rsidR="003E3F62" w:rsidRPr="003E3F62" w:rsidRDefault="003E3F62" w:rsidP="00DF2223">
      <w:pPr>
        <w:pStyle w:val="Paragraphedeliste"/>
        <w:numPr>
          <w:ilvl w:val="0"/>
          <w:numId w:val="6"/>
        </w:numPr>
        <w:spacing w:line="240" w:lineRule="auto"/>
        <w:jc w:val="both"/>
        <w:rPr>
          <w:b/>
        </w:rPr>
      </w:pPr>
      <w:r w:rsidRPr="003E3F62">
        <w:rPr>
          <w:b/>
        </w:rPr>
        <w:t>Comment fait-on de la spectrométrie pour les gaz ?</w:t>
      </w:r>
    </w:p>
    <w:p w14:paraId="15B7B1C8" w14:textId="77777777" w:rsidR="003E3F62" w:rsidRPr="003E3F62" w:rsidRDefault="003E3F62" w:rsidP="00DF2223">
      <w:pPr>
        <w:pStyle w:val="Paragraphedeliste"/>
        <w:numPr>
          <w:ilvl w:val="0"/>
          <w:numId w:val="6"/>
        </w:numPr>
        <w:spacing w:line="240" w:lineRule="auto"/>
        <w:jc w:val="both"/>
        <w:rPr>
          <w:b/>
        </w:rPr>
      </w:pPr>
      <w:r w:rsidRPr="003E3F62">
        <w:rPr>
          <w:b/>
        </w:rPr>
        <w:t>Qu’en est-il de la couleur d’un solide ?</w:t>
      </w:r>
    </w:p>
    <w:p w14:paraId="432BFF0D" w14:textId="77777777" w:rsidR="003E3F62" w:rsidRDefault="003E3F62" w:rsidP="00DF2223">
      <w:pPr>
        <w:pStyle w:val="Paragraphedeliste"/>
        <w:numPr>
          <w:ilvl w:val="0"/>
          <w:numId w:val="6"/>
        </w:numPr>
        <w:spacing w:line="240" w:lineRule="auto"/>
        <w:jc w:val="both"/>
        <w:rPr>
          <w:b/>
        </w:rPr>
      </w:pPr>
      <w:r w:rsidRPr="003E3F62">
        <w:rPr>
          <w:b/>
        </w:rPr>
        <w:t>Pourquoi le ciel est-il bleu ?</w:t>
      </w:r>
    </w:p>
    <w:p w14:paraId="09E474CF" w14:textId="77777777" w:rsidR="00E36B70" w:rsidRDefault="00E36B70" w:rsidP="00DF2223">
      <w:pPr>
        <w:pStyle w:val="Paragraphedeliste"/>
        <w:numPr>
          <w:ilvl w:val="0"/>
          <w:numId w:val="6"/>
        </w:numPr>
        <w:spacing w:line="240" w:lineRule="auto"/>
        <w:jc w:val="both"/>
        <w:rPr>
          <w:b/>
        </w:rPr>
      </w:pPr>
      <w:r>
        <w:rPr>
          <w:b/>
        </w:rPr>
        <w:lastRenderedPageBreak/>
        <w:t>Couleur des hortensias.</w:t>
      </w:r>
    </w:p>
    <w:p w14:paraId="1C61EFEF" w14:textId="77777777" w:rsidR="00E36B70" w:rsidRDefault="00805714" w:rsidP="00DF2223">
      <w:pPr>
        <w:pStyle w:val="Paragraphedeliste"/>
        <w:numPr>
          <w:ilvl w:val="0"/>
          <w:numId w:val="6"/>
        </w:numPr>
        <w:spacing w:line="240" w:lineRule="auto"/>
        <w:jc w:val="both"/>
        <w:rPr>
          <w:b/>
        </w:rPr>
      </w:pPr>
      <w:r w:rsidRPr="000E7502">
        <w:rPr>
          <w:b/>
        </w:rPr>
        <w:t>Grotte de Lascaux</w:t>
      </w:r>
      <w:r w:rsidR="000E7502" w:rsidRPr="000E7502">
        <w:rPr>
          <w:b/>
        </w:rPr>
        <w:t xml:space="preserve"> </w:t>
      </w:r>
      <w:r w:rsidR="000E7502" w:rsidRPr="000E7502">
        <w:rPr>
          <w:b/>
        </w:rPr>
        <w:sym w:font="Wingdings" w:char="F0E8"/>
      </w:r>
      <w:r w:rsidR="000E7502" w:rsidRPr="000E7502">
        <w:rPr>
          <w:b/>
        </w:rPr>
        <w:t xml:space="preserve"> </w:t>
      </w:r>
      <w:r w:rsidR="000E7502">
        <w:t xml:space="preserve">vieille de 17 000 à 18 000 ans découverte en 1950. Acidification des parois,  maladie verte et  maladie blanche </w:t>
      </w:r>
      <w:r w:rsidR="000E7502">
        <w:sym w:font="Wingdings" w:char="F0E8"/>
      </w:r>
      <w:r w:rsidR="000E7502">
        <w:t xml:space="preserve"> altération due à un excès de dioxyde de carbone induit par la respiration des visiteurs, qui provoque une acidification de la vapeur d'eau expirée corrodant les parois.. maladie </w:t>
      </w:r>
      <w:proofErr w:type="gramStart"/>
      <w:r w:rsidR="000E7502">
        <w:t xml:space="preserve">verte </w:t>
      </w:r>
      <w:r w:rsidR="000E7502">
        <w:sym w:font="Wingdings" w:char="F0E8"/>
      </w:r>
      <w:r w:rsidR="000E7502">
        <w:t xml:space="preserve"> émanations de dioxyde de carbone liées</w:t>
      </w:r>
      <w:proofErr w:type="gramEnd"/>
      <w:r w:rsidR="000E7502">
        <w:t xml:space="preserve"> aux visites, une température trop élevée et les éclairages artificiels permettent la dissémination de colonies d'algues sur les parois. L’enrichissement de l’atmosphère en dioxyde de carbone génère la « maladie blanche », un voile de calcite qui se dépose sur les parois et sur certaines œuvres. </w:t>
      </w:r>
    </w:p>
    <w:p w14:paraId="743E6948" w14:textId="77777777" w:rsidR="00805714" w:rsidRDefault="00805714" w:rsidP="00DF2223">
      <w:pPr>
        <w:pStyle w:val="Paragraphedeliste"/>
        <w:numPr>
          <w:ilvl w:val="0"/>
          <w:numId w:val="6"/>
        </w:numPr>
        <w:spacing w:line="240" w:lineRule="auto"/>
        <w:jc w:val="both"/>
        <w:rPr>
          <w:b/>
        </w:rPr>
      </w:pPr>
      <w:r>
        <w:rPr>
          <w:b/>
        </w:rPr>
        <w:t>Première substance synthétisée</w:t>
      </w:r>
      <w:r w:rsidR="00761F4F" w:rsidRPr="00761F4F">
        <w:rPr>
          <w:b/>
        </w:rPr>
        <w:sym w:font="Wingdings" w:char="F0E8"/>
      </w:r>
      <w:r w:rsidR="00761F4F">
        <w:rPr>
          <w:b/>
        </w:rPr>
        <w:t xml:space="preserve"> </w:t>
      </w:r>
      <w:r w:rsidR="00761F4F">
        <w:t>mauvéine en 1856 par un chimiste anglais</w:t>
      </w:r>
    </w:p>
    <w:p w14:paraId="1959D79C" w14:textId="77777777" w:rsidR="00805714" w:rsidRDefault="00805714" w:rsidP="00DF2223">
      <w:pPr>
        <w:pStyle w:val="Paragraphedeliste"/>
        <w:numPr>
          <w:ilvl w:val="0"/>
          <w:numId w:val="6"/>
        </w:numPr>
        <w:spacing w:line="240" w:lineRule="auto"/>
        <w:jc w:val="both"/>
        <w:rPr>
          <w:b/>
        </w:rPr>
      </w:pPr>
      <w:r>
        <w:rPr>
          <w:b/>
        </w:rPr>
        <w:t>Numéro des colorants jaune et bleu + quelques infos dessus</w:t>
      </w:r>
    </w:p>
    <w:p w14:paraId="26B1373E" w14:textId="77777777" w:rsidR="00F54C64" w:rsidRDefault="00F54C64" w:rsidP="00DF2223">
      <w:pPr>
        <w:pStyle w:val="Paragraphedeliste"/>
        <w:numPr>
          <w:ilvl w:val="0"/>
          <w:numId w:val="6"/>
        </w:numPr>
        <w:spacing w:line="240" w:lineRule="auto"/>
        <w:jc w:val="both"/>
        <w:rPr>
          <w:b/>
        </w:rPr>
      </w:pPr>
      <w:r>
        <w:rPr>
          <w:b/>
        </w:rPr>
        <w:t>Chlorophylle est-ce une seule couleur ?</w:t>
      </w:r>
    </w:p>
    <w:p w14:paraId="77A10882" w14:textId="77777777" w:rsidR="00116A8F" w:rsidRDefault="00116A8F" w:rsidP="00DF2223">
      <w:pPr>
        <w:pStyle w:val="Paragraphedeliste"/>
        <w:numPr>
          <w:ilvl w:val="0"/>
          <w:numId w:val="6"/>
        </w:numPr>
        <w:spacing w:line="240" w:lineRule="auto"/>
        <w:jc w:val="both"/>
        <w:rPr>
          <w:b/>
        </w:rPr>
      </w:pPr>
      <w:r>
        <w:rPr>
          <w:b/>
        </w:rPr>
        <w:t xml:space="preserve">Effet </w:t>
      </w:r>
      <w:proofErr w:type="spellStart"/>
      <w:r>
        <w:rPr>
          <w:b/>
        </w:rPr>
        <w:t>bat</w:t>
      </w:r>
      <w:r w:rsidR="0007046E">
        <w:rPr>
          <w:b/>
        </w:rPr>
        <w:t>h</w:t>
      </w:r>
      <w:r>
        <w:rPr>
          <w:b/>
        </w:rPr>
        <w:t>ochrome</w:t>
      </w:r>
      <w:proofErr w:type="spellEnd"/>
      <w:r>
        <w:rPr>
          <w:b/>
        </w:rPr>
        <w:t xml:space="preserve"> et </w:t>
      </w:r>
      <w:proofErr w:type="spellStart"/>
      <w:r>
        <w:rPr>
          <w:b/>
        </w:rPr>
        <w:t>hypsochrome</w:t>
      </w:r>
      <w:proofErr w:type="spellEnd"/>
      <w:r w:rsidR="0007046E" w:rsidRPr="0007046E">
        <w:rPr>
          <w:b/>
        </w:rPr>
        <w:sym w:font="Wingdings" w:char="F0E8"/>
      </w:r>
      <w:r w:rsidR="0007046E">
        <w:rPr>
          <w:b/>
        </w:rPr>
        <w:t xml:space="preserve"> </w:t>
      </w:r>
      <w:proofErr w:type="spellStart"/>
      <w:r w:rsidR="0007046E">
        <w:t>hypsochrome</w:t>
      </w:r>
      <w:proofErr w:type="spellEnd"/>
      <w:r w:rsidR="0007046E">
        <w:t> : la polarité du chromophore diminue quand on passe de l’état fondamental à l’état excité</w:t>
      </w:r>
      <w:r w:rsidR="0007046E">
        <w:sym w:font="Wingdings" w:char="F0E8"/>
      </w:r>
      <w:r w:rsidR="0007046E">
        <w:t>il faut plus d’énergie pour provoquer la transition</w:t>
      </w:r>
      <w:r w:rsidR="0007046E">
        <w:sym w:font="Wingdings" w:char="F0E8"/>
      </w:r>
      <w:r w:rsidR="0007046E">
        <w:t xml:space="preserve"> déplacement du maximum d’absorption vers les courtes longueurs d’onde. </w:t>
      </w:r>
      <w:proofErr w:type="spellStart"/>
      <w:r w:rsidR="0007046E">
        <w:t>Batochrome</w:t>
      </w:r>
      <w:proofErr w:type="spellEnd"/>
      <w:r w:rsidR="0007046E">
        <w:t xml:space="preserve"> </w:t>
      </w:r>
      <w:r w:rsidR="0007046E">
        <w:sym w:font="Wingdings" w:char="F0E8"/>
      </w:r>
      <w:r w:rsidR="0007046E">
        <w:t xml:space="preserve"> déplacement vers les grandes longueurs d’onde</w:t>
      </w:r>
    </w:p>
    <w:p w14:paraId="77D04BE6" w14:textId="77777777" w:rsidR="00243A51" w:rsidRDefault="00243A51" w:rsidP="00DF2223">
      <w:pPr>
        <w:pStyle w:val="Paragraphedeliste"/>
        <w:numPr>
          <w:ilvl w:val="0"/>
          <w:numId w:val="6"/>
        </w:numPr>
        <w:spacing w:line="240" w:lineRule="auto"/>
        <w:jc w:val="both"/>
        <w:rPr>
          <w:b/>
        </w:rPr>
      </w:pPr>
      <w:r>
        <w:rPr>
          <w:b/>
        </w:rPr>
        <w:t>Mécanisme de la réaction de synthèse de l’indigo</w:t>
      </w:r>
    </w:p>
    <w:p w14:paraId="0CFCAD52" w14:textId="77777777" w:rsidR="00DF2223" w:rsidRPr="003E3F62" w:rsidRDefault="00DF2223" w:rsidP="00DF2223">
      <w:pPr>
        <w:pStyle w:val="Paragraphedeliste"/>
        <w:spacing w:line="240" w:lineRule="auto"/>
        <w:jc w:val="both"/>
        <w:rPr>
          <w:b/>
        </w:rPr>
      </w:pPr>
      <w:r>
        <w:rPr>
          <w:b/>
          <w:noProof/>
          <w:lang w:eastAsia="fr-FR"/>
        </w:rPr>
        <w:drawing>
          <wp:inline distT="0" distB="0" distL="0" distR="0" wp14:anchorId="6169679A" wp14:editId="23B86DFE">
            <wp:extent cx="5753735" cy="1941195"/>
            <wp:effectExtent l="1905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53735" cy="1941195"/>
                    </a:xfrm>
                    <a:prstGeom prst="rect">
                      <a:avLst/>
                    </a:prstGeom>
                    <a:noFill/>
                    <a:ln w="9525">
                      <a:noFill/>
                      <a:miter lim="800000"/>
                      <a:headEnd/>
                      <a:tailEnd/>
                    </a:ln>
                  </pic:spPr>
                </pic:pic>
              </a:graphicData>
            </a:graphic>
          </wp:inline>
        </w:drawing>
      </w:r>
    </w:p>
    <w:p w14:paraId="5491D284" w14:textId="77777777" w:rsidR="003E3F62" w:rsidRDefault="003E3F62" w:rsidP="003E3F62">
      <w:pPr>
        <w:pStyle w:val="Paragraphedeliste"/>
        <w:spacing w:line="240" w:lineRule="auto"/>
      </w:pPr>
    </w:p>
    <w:p w14:paraId="794606D7" w14:textId="77777777" w:rsidR="002555F1" w:rsidRPr="00A33E36" w:rsidRDefault="002555F1" w:rsidP="00A33E36">
      <w:pPr>
        <w:pStyle w:val="Paragraphedeliste"/>
        <w:numPr>
          <w:ilvl w:val="0"/>
          <w:numId w:val="16"/>
        </w:numPr>
        <w:spacing w:line="240" w:lineRule="auto"/>
        <w:jc w:val="both"/>
      </w:pPr>
      <w:r>
        <w:rPr>
          <w:b/>
        </w:rPr>
        <w:t xml:space="preserve">Ocre </w:t>
      </w:r>
      <w:r w:rsidRPr="002555F1">
        <w:rPr>
          <w:b/>
        </w:rPr>
        <w:sym w:font="Wingdings" w:char="F0E8"/>
      </w:r>
      <w:r>
        <w:rPr>
          <w:b/>
        </w:rPr>
        <w:t xml:space="preserve"> </w:t>
      </w:r>
      <w:r w:rsidRPr="00A33E36">
        <w:t xml:space="preserve"> roche ferrique composée d'argile pure (kaolinite) colorée par un pigment d'origine minérale (un hydroxyde de fer : l’hématite pour l'ocre rouge, la limonite pour la brune et goethite pour la jaune). Cette argile colorée est amalgamée aux grains de sable (quartz) et les ocres se trouvent dans le sol sous forme de sables ocreux composés à plus de 80 % de </w:t>
      </w:r>
      <w:proofErr w:type="spellStart"/>
      <w:r w:rsidRPr="00A33E36">
        <w:t>quartz.L'ocre</w:t>
      </w:r>
      <w:proofErr w:type="spellEnd"/>
      <w:r w:rsidRPr="00A33E36">
        <w:t xml:space="preserve"> naturelle est utilisée comme pigment depuis la Préhistoire, comme à Lascaux. Elle est toujours appréciée pour sa non-toxicité et sa grande longévité en décoration, beaux-arts et maçonnerie.</w:t>
      </w:r>
    </w:p>
    <w:p w14:paraId="0E814DBC" w14:textId="77777777" w:rsidR="00FC6205" w:rsidRDefault="004807F6" w:rsidP="00FC6205">
      <w:pPr>
        <w:pStyle w:val="Paragraphedeliste"/>
        <w:numPr>
          <w:ilvl w:val="0"/>
          <w:numId w:val="16"/>
        </w:numPr>
        <w:spacing w:line="240" w:lineRule="auto"/>
        <w:jc w:val="both"/>
      </w:pPr>
      <w:r>
        <w:rPr>
          <w:b/>
        </w:rPr>
        <w:t>T</w:t>
      </w:r>
      <w:r w:rsidR="002555F1">
        <w:rPr>
          <w:b/>
        </w:rPr>
        <w:t>einturiers</w:t>
      </w:r>
      <w:r>
        <w:rPr>
          <w:b/>
        </w:rPr>
        <w:t xml:space="preserve"> </w:t>
      </w:r>
      <w:r w:rsidRPr="004807F6">
        <w:rPr>
          <w:b/>
        </w:rPr>
        <w:sym w:font="Wingdings" w:char="F0E8"/>
      </w:r>
      <w:r w:rsidRPr="004807F6">
        <w:t xml:space="preserve"> La teinture est la dernière étape de réalisation d'une étoffe. On teint presque toujours le drap tissé, rarement le fil (sauf pour la soie) ou la laine en flocons. On en observe deux types : une teinture domestique rurale, réalisée à l'aide des plantes les plus faciles à obtenir, donc d'un coût moindre, et une teinture professionnelle quasi-industrielle, qui ne concerne qu'une minorité de </w:t>
      </w:r>
      <w:proofErr w:type="spellStart"/>
      <w:r w:rsidRPr="004807F6">
        <w:t>personnes.L’art</w:t>
      </w:r>
      <w:proofErr w:type="spellEnd"/>
      <w:r w:rsidRPr="004807F6">
        <w:t xml:space="preserve"> de la teinture est complexe. Vient d'abord le mordançage : on fait bouillir la matière dans un bain d’eau contenant un mordant (cendres végétales, alun, rouille, vinaigre et même urine !). Ce procédé permet de fixer le colorant. Il peut être pratiqué avant, pendant ou après la teinture. Pour la plupart des plantes, la couleur de rendu final dépend essentiellement du mordant qui aura été utilisé. La bourrache sans mordant donne une teinte bleue alors qu’avec un mordant on obtient du rose ! On distingue deux procédés de teinture : par macération à froid ou fermentation, en renouvelant l'opération plusieurs fois afin de renforcer l'adhésion de la couleur, ou par macération à chaud dans un bain où l'on a auparavant fait bouillir les plantes tinctoriales. Concernant celles-ci, il en existe une multitude. On trouve essentiellement de la garance pour le rouge, de la gaude pour le jaune, de la guède (plus connue aujourd'hui sous le nom de pastel) et de l'indigo pour le bleu, de la noix de galle et des racines de noyer pour le noir (en remplacement du noir de fumée, de mauvaise </w:t>
      </w:r>
      <w:r w:rsidRPr="004807F6">
        <w:lastRenderedPageBreak/>
        <w:t xml:space="preserve">qualité), et diverses variétés de fleurs et de feuilles pour le vert. Les teintes rouge violacé, très recherchées, sont obtenues à partir de lichens (ces derniers peuvent aussi donner, par bain d'ébullition, des teintes jaunes et vertes). La cochenille  est la femelle d'un petit insecte utilisée depuis l'Antiquité pour obtenir des teintes, selon la concentration, d'un rouge rosé à un pourpre bleu, en passant par le rouge vif, pourpre rouge et violet. Sans compter les plantes employées par les gens du peuple, ramassées dans les bois ou cultivées dans leurs jardins : herbe (vert), cerises (rouge tirant sur le vieux rose), mûres (bleu), genêts (jaune et vert), châtaigner et autres, n’offrant qu’une qualité </w:t>
      </w:r>
      <w:proofErr w:type="spellStart"/>
      <w:r w:rsidRPr="004807F6">
        <w:t>médiocre.Le</w:t>
      </w:r>
      <w:proofErr w:type="spellEnd"/>
      <w:r w:rsidRPr="004807F6">
        <w:t xml:space="preserve"> mélange de couleurs n’existe pas. On juxtapose, on superpose, mais on ne mélange pas vraiment. D’ailleurs, avant le 15e </w:t>
      </w:r>
      <w:proofErr w:type="gramStart"/>
      <w:r w:rsidRPr="004807F6">
        <w:t>s.,</w:t>
      </w:r>
      <w:proofErr w:type="gramEnd"/>
      <w:r w:rsidRPr="004807F6">
        <w:t xml:space="preserve"> aucun recueil de recettes pour fabriquer les couleurs n’explique que pour obtenir du vert il faille mélanger du bleu avec du jaune. En effet, le spectre colorimétrique est inconnu au Moyen Âge et, de toutes façons, les cuves de bleu sont dans des ateliers dévolus à la couleur bleue, les cuves de jaune dans les ateliers de jaune, etc.  En général, un teinturier a en charge une couleur principale et une autre, secondaire (ex : rouge et jaune). Un teinturier de rouge, par exemple, ne s'occupe pas du bleu, et inversement sous peine de représailles. Les règlements sont très stricts sur l’utilisation des couleurs et d’ailleurs, c’est le métier de teinturier est une profession suspecte et plus ou moins réprouvée. </w:t>
      </w:r>
    </w:p>
    <w:p w14:paraId="118FE0DE" w14:textId="77777777" w:rsidR="00FC6205" w:rsidRDefault="00FC6205" w:rsidP="00FC6205">
      <w:pPr>
        <w:pStyle w:val="Paragraphedeliste"/>
        <w:numPr>
          <w:ilvl w:val="0"/>
          <w:numId w:val="14"/>
        </w:numPr>
        <w:jc w:val="both"/>
      </w:pPr>
      <w:r>
        <w:rPr>
          <w:b/>
        </w:rPr>
        <w:t xml:space="preserve">Indicateurs colorés </w:t>
      </w:r>
      <w:r w:rsidRPr="00FC6205">
        <w:rPr>
          <w:b/>
        </w:rPr>
        <w:sym w:font="Wingdings" w:char="F0E8"/>
      </w:r>
      <w:r>
        <w:t xml:space="preserve"> deux principales caractéristiques d’un indicateur sont :</w:t>
      </w:r>
    </w:p>
    <w:p w14:paraId="57B267A2" w14:textId="77777777" w:rsidR="00FC6205" w:rsidRDefault="00FC6205" w:rsidP="00761F4F">
      <w:pPr>
        <w:pStyle w:val="Paragraphedeliste"/>
        <w:ind w:left="360"/>
        <w:jc w:val="both"/>
      </w:pPr>
      <w:proofErr w:type="gramStart"/>
      <w:r>
        <w:t>conditions</w:t>
      </w:r>
      <w:proofErr w:type="gramEnd"/>
      <w:r>
        <w:t xml:space="preserve"> qui provoquent le changement de couleur, le Ph du virage pour un indicateur acido-basique</w:t>
      </w:r>
    </w:p>
    <w:p w14:paraId="723E9A86" w14:textId="77777777" w:rsidR="00FC6205" w:rsidRDefault="00FC6205" w:rsidP="00761F4F">
      <w:pPr>
        <w:pStyle w:val="Paragraphedeliste"/>
        <w:ind w:left="360"/>
        <w:jc w:val="both"/>
      </w:pPr>
      <w:r>
        <w:t xml:space="preserve">Ses couleurs : indicateurs monocolores </w:t>
      </w:r>
      <w:r>
        <w:sym w:font="Wingdings" w:char="F0E8"/>
      </w:r>
      <w:r>
        <w:t xml:space="preserve"> phénolphtaléine soit rose, soit incolore ou bicolore </w:t>
      </w:r>
      <w:r>
        <w:sym w:font="Wingdings" w:char="F0E8"/>
      </w:r>
      <w:r>
        <w:t>hélianthine (soit jaune soit rouge)</w:t>
      </w:r>
      <w:r w:rsidR="000D635A">
        <w:t xml:space="preserve"> </w:t>
      </w:r>
      <w:r>
        <w:t xml:space="preserve">ou tricolore comme le BBT </w:t>
      </w:r>
      <w:r>
        <w:sym w:font="Wingdings" w:char="F0E8"/>
      </w:r>
      <w:r>
        <w:t xml:space="preserve">principale différence </w:t>
      </w:r>
      <w:r>
        <w:sym w:font="Wingdings" w:char="F0E8"/>
      </w:r>
      <w:r>
        <w:t xml:space="preserve">le mélange des deux couleurs d’un indicateur bicolore (teinte sensible) indique que la concentration des deux formes de l’indicateur est approximativement équivalente. Cela n’est pas possible dans le cas d’un indicateur monocolore comme la phénolphtaléine dont l’unique couleur est plus ou moins </w:t>
      </w:r>
      <w:proofErr w:type="gramStart"/>
      <w:r>
        <w:t>soutenu</w:t>
      </w:r>
      <w:proofErr w:type="gramEnd"/>
    </w:p>
    <w:p w14:paraId="66BAFD5D" w14:textId="77777777" w:rsidR="00761F4F" w:rsidRDefault="00761F4F" w:rsidP="00761F4F">
      <w:pPr>
        <w:pStyle w:val="Paragraphedeliste"/>
        <w:numPr>
          <w:ilvl w:val="0"/>
          <w:numId w:val="15"/>
        </w:numPr>
        <w:jc w:val="both"/>
      </w:pPr>
      <w:r>
        <w:rPr>
          <w:b/>
        </w:rPr>
        <w:t>Processus de la vision </w:t>
      </w:r>
      <w:r w:rsidRPr="00761F4F">
        <w:rPr>
          <w:b/>
        </w:rPr>
        <w:sym w:font="Wingdings" w:char="F0E8"/>
      </w:r>
      <w:r>
        <w:t>bâtonnet s et cônes de l’œil captent la lumière grâce à une molécule </w:t>
      </w:r>
      <w:proofErr w:type="gramStart"/>
      <w:r>
        <w:t>:le</w:t>
      </w:r>
      <w:proofErr w:type="gramEnd"/>
      <w:r>
        <w:t xml:space="preserve"> rétinal , sensible à la</w:t>
      </w:r>
      <w:r w:rsidR="0007046E">
        <w:t xml:space="preserve"> </w:t>
      </w:r>
      <w:r>
        <w:t>lumière</w:t>
      </w:r>
    </w:p>
    <w:p w14:paraId="2E96CE33" w14:textId="77777777" w:rsidR="0007046E" w:rsidRPr="004807F6" w:rsidRDefault="0007046E" w:rsidP="00761F4F">
      <w:pPr>
        <w:pStyle w:val="Paragraphedeliste"/>
        <w:numPr>
          <w:ilvl w:val="0"/>
          <w:numId w:val="15"/>
        </w:numPr>
        <w:jc w:val="both"/>
      </w:pPr>
      <w:r>
        <w:rPr>
          <w:b/>
        </w:rPr>
        <w:t xml:space="preserve">Effet dû au solvant </w:t>
      </w:r>
      <w:r w:rsidRPr="0007046E">
        <w:rPr>
          <w:b/>
        </w:rPr>
        <w:sym w:font="Wingdings" w:char="F0E8"/>
      </w:r>
      <w:r>
        <w:rPr>
          <w:b/>
        </w:rPr>
        <w:t xml:space="preserve"> </w:t>
      </w:r>
      <w:proofErr w:type="spellStart"/>
      <w:r>
        <w:t>solvatochromie</w:t>
      </w:r>
      <w:proofErr w:type="spellEnd"/>
      <w:r>
        <w:t xml:space="preserve">, interactions physique solutés/solvant </w:t>
      </w:r>
      <w:r>
        <w:sym w:font="Wingdings" w:char="F0E8"/>
      </w:r>
      <w:r>
        <w:t>modifient la différence d’énergie entre l’état fondamental et l’état excité</w:t>
      </w:r>
    </w:p>
    <w:sectPr w:rsidR="0007046E" w:rsidRPr="004807F6" w:rsidSect="00C2528A">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E3B99C" w14:textId="77777777" w:rsidR="007E4B07" w:rsidRDefault="007E4B07" w:rsidP="00FF0F76">
      <w:pPr>
        <w:spacing w:after="0" w:line="240" w:lineRule="auto"/>
      </w:pPr>
      <w:r>
        <w:separator/>
      </w:r>
    </w:p>
  </w:endnote>
  <w:endnote w:type="continuationSeparator" w:id="0">
    <w:p w14:paraId="3B49A622" w14:textId="77777777" w:rsidR="007E4B07" w:rsidRDefault="007E4B07" w:rsidP="00FF0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259516"/>
      <w:docPartObj>
        <w:docPartGallery w:val="Page Numbers (Bottom of Page)"/>
        <w:docPartUnique/>
      </w:docPartObj>
    </w:sdtPr>
    <w:sdtEndPr/>
    <w:sdtContent>
      <w:p w14:paraId="6037115C" w14:textId="77777777" w:rsidR="007E4B07" w:rsidRDefault="007E4B07">
        <w:pPr>
          <w:pStyle w:val="Pieddepage"/>
          <w:jc w:val="right"/>
        </w:pPr>
        <w:r>
          <w:fldChar w:fldCharType="begin"/>
        </w:r>
        <w:r>
          <w:instrText xml:space="preserve"> PAGE   \* MERGEFORMAT </w:instrText>
        </w:r>
        <w:r>
          <w:fldChar w:fldCharType="separate"/>
        </w:r>
        <w:r w:rsidR="00E030AD">
          <w:rPr>
            <w:noProof/>
          </w:rPr>
          <w:t>3</w:t>
        </w:r>
        <w:r>
          <w:rPr>
            <w:noProof/>
          </w:rPr>
          <w:fldChar w:fldCharType="end"/>
        </w:r>
      </w:p>
    </w:sdtContent>
  </w:sdt>
  <w:p w14:paraId="3BA1E504" w14:textId="77777777" w:rsidR="007E4B07" w:rsidRDefault="007E4B07">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606417" w14:textId="77777777" w:rsidR="007E4B07" w:rsidRDefault="007E4B07" w:rsidP="00FF0F76">
      <w:pPr>
        <w:spacing w:after="0" w:line="240" w:lineRule="auto"/>
      </w:pPr>
      <w:r>
        <w:separator/>
      </w:r>
    </w:p>
  </w:footnote>
  <w:footnote w:type="continuationSeparator" w:id="0">
    <w:p w14:paraId="4D2BA8E9" w14:textId="77777777" w:rsidR="007E4B07" w:rsidRDefault="007E4B07" w:rsidP="00FF0F7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411D1"/>
    <w:multiLevelType w:val="hybridMultilevel"/>
    <w:tmpl w:val="605E863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23AE114C"/>
    <w:multiLevelType w:val="hybridMultilevel"/>
    <w:tmpl w:val="F1B684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BAC1452"/>
    <w:multiLevelType w:val="hybridMultilevel"/>
    <w:tmpl w:val="8222CA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70F6E5A"/>
    <w:multiLevelType w:val="hybridMultilevel"/>
    <w:tmpl w:val="839C74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09B3B67"/>
    <w:multiLevelType w:val="hybridMultilevel"/>
    <w:tmpl w:val="34D88E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28D5E12"/>
    <w:multiLevelType w:val="hybridMultilevel"/>
    <w:tmpl w:val="B2D05920"/>
    <w:lvl w:ilvl="0" w:tplc="168AF37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356743E"/>
    <w:multiLevelType w:val="hybridMultilevel"/>
    <w:tmpl w:val="A36CFB7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469A562C"/>
    <w:multiLevelType w:val="hybridMultilevel"/>
    <w:tmpl w:val="1E06223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B1E07BB"/>
    <w:multiLevelType w:val="hybridMultilevel"/>
    <w:tmpl w:val="A69AF406"/>
    <w:lvl w:ilvl="0" w:tplc="ACF4B5B0">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E5B4D42"/>
    <w:multiLevelType w:val="hybridMultilevel"/>
    <w:tmpl w:val="446EBE8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nsid w:val="5CDC299E"/>
    <w:multiLevelType w:val="hybridMultilevel"/>
    <w:tmpl w:val="8CE6B742"/>
    <w:lvl w:ilvl="0" w:tplc="14369AC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3F164FD"/>
    <w:multiLevelType w:val="hybridMultilevel"/>
    <w:tmpl w:val="3AB22BE4"/>
    <w:lvl w:ilvl="0" w:tplc="D28003C0">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5B76EC4"/>
    <w:multiLevelType w:val="hybridMultilevel"/>
    <w:tmpl w:val="CBC24E02"/>
    <w:lvl w:ilvl="0" w:tplc="ACF4B5B0">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61F794D"/>
    <w:multiLevelType w:val="hybridMultilevel"/>
    <w:tmpl w:val="C218C2B6"/>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7D52E06"/>
    <w:multiLevelType w:val="hybridMultilevel"/>
    <w:tmpl w:val="F3E8AA76"/>
    <w:lvl w:ilvl="0" w:tplc="C548D3A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AD710EB"/>
    <w:multiLevelType w:val="hybridMultilevel"/>
    <w:tmpl w:val="913E5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1290F92"/>
    <w:multiLevelType w:val="hybridMultilevel"/>
    <w:tmpl w:val="0902CD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4"/>
  </w:num>
  <w:num w:numId="2">
    <w:abstractNumId w:val="3"/>
  </w:num>
  <w:num w:numId="3">
    <w:abstractNumId w:val="15"/>
  </w:num>
  <w:num w:numId="4">
    <w:abstractNumId w:val="1"/>
  </w:num>
  <w:num w:numId="5">
    <w:abstractNumId w:val="10"/>
  </w:num>
  <w:num w:numId="6">
    <w:abstractNumId w:val="13"/>
  </w:num>
  <w:num w:numId="7">
    <w:abstractNumId w:val="11"/>
  </w:num>
  <w:num w:numId="8">
    <w:abstractNumId w:val="12"/>
  </w:num>
  <w:num w:numId="9">
    <w:abstractNumId w:val="8"/>
  </w:num>
  <w:num w:numId="10">
    <w:abstractNumId w:val="2"/>
  </w:num>
  <w:num w:numId="11">
    <w:abstractNumId w:val="14"/>
  </w:num>
  <w:num w:numId="12">
    <w:abstractNumId w:val="5"/>
  </w:num>
  <w:num w:numId="13">
    <w:abstractNumId w:val="6"/>
  </w:num>
  <w:num w:numId="14">
    <w:abstractNumId w:val="0"/>
  </w:num>
  <w:num w:numId="15">
    <w:abstractNumId w:val="7"/>
  </w:num>
  <w:num w:numId="16">
    <w:abstractNumId w:val="9"/>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7A4A"/>
    <w:rsid w:val="00032D74"/>
    <w:rsid w:val="00034FBD"/>
    <w:rsid w:val="00043656"/>
    <w:rsid w:val="00064B20"/>
    <w:rsid w:val="0007046E"/>
    <w:rsid w:val="00092B72"/>
    <w:rsid w:val="00097B13"/>
    <w:rsid w:val="000B24A4"/>
    <w:rsid w:val="000B3BA0"/>
    <w:rsid w:val="000D209F"/>
    <w:rsid w:val="000D2E8B"/>
    <w:rsid w:val="000D4D29"/>
    <w:rsid w:val="000D635A"/>
    <w:rsid w:val="000E7502"/>
    <w:rsid w:val="000F364D"/>
    <w:rsid w:val="001118F1"/>
    <w:rsid w:val="00116A8F"/>
    <w:rsid w:val="001251F5"/>
    <w:rsid w:val="001A2D91"/>
    <w:rsid w:val="001B453C"/>
    <w:rsid w:val="001F54C2"/>
    <w:rsid w:val="00201038"/>
    <w:rsid w:val="00243A51"/>
    <w:rsid w:val="002555F1"/>
    <w:rsid w:val="0028268D"/>
    <w:rsid w:val="002D24DB"/>
    <w:rsid w:val="00337C86"/>
    <w:rsid w:val="003643C3"/>
    <w:rsid w:val="00372AEF"/>
    <w:rsid w:val="003B4EA1"/>
    <w:rsid w:val="003C1264"/>
    <w:rsid w:val="003E3F62"/>
    <w:rsid w:val="00413E9E"/>
    <w:rsid w:val="00420A40"/>
    <w:rsid w:val="00443C5B"/>
    <w:rsid w:val="004579E1"/>
    <w:rsid w:val="0047109D"/>
    <w:rsid w:val="004807F6"/>
    <w:rsid w:val="004F167D"/>
    <w:rsid w:val="004F682B"/>
    <w:rsid w:val="0053482B"/>
    <w:rsid w:val="00563CBD"/>
    <w:rsid w:val="005C0BD2"/>
    <w:rsid w:val="005C693E"/>
    <w:rsid w:val="005D4E14"/>
    <w:rsid w:val="006011FA"/>
    <w:rsid w:val="00602468"/>
    <w:rsid w:val="0061250A"/>
    <w:rsid w:val="0062303B"/>
    <w:rsid w:val="00630C2D"/>
    <w:rsid w:val="006318A0"/>
    <w:rsid w:val="006321A7"/>
    <w:rsid w:val="00651881"/>
    <w:rsid w:val="0068775E"/>
    <w:rsid w:val="006D7A4A"/>
    <w:rsid w:val="006F19CF"/>
    <w:rsid w:val="006F2D52"/>
    <w:rsid w:val="00706EB4"/>
    <w:rsid w:val="00724EB5"/>
    <w:rsid w:val="00741349"/>
    <w:rsid w:val="007439ED"/>
    <w:rsid w:val="00761F4F"/>
    <w:rsid w:val="007663BD"/>
    <w:rsid w:val="0078704D"/>
    <w:rsid w:val="007B2311"/>
    <w:rsid w:val="007D3BE0"/>
    <w:rsid w:val="007E4B07"/>
    <w:rsid w:val="00805714"/>
    <w:rsid w:val="008148C5"/>
    <w:rsid w:val="00834995"/>
    <w:rsid w:val="0087195F"/>
    <w:rsid w:val="0088060A"/>
    <w:rsid w:val="00881C03"/>
    <w:rsid w:val="008B102A"/>
    <w:rsid w:val="008B2B80"/>
    <w:rsid w:val="00904D9F"/>
    <w:rsid w:val="0096204D"/>
    <w:rsid w:val="00967B13"/>
    <w:rsid w:val="00985BF1"/>
    <w:rsid w:val="009A2C1D"/>
    <w:rsid w:val="009A7243"/>
    <w:rsid w:val="009C07B6"/>
    <w:rsid w:val="009C1D0E"/>
    <w:rsid w:val="009C4F7D"/>
    <w:rsid w:val="009D2DD0"/>
    <w:rsid w:val="009E47D1"/>
    <w:rsid w:val="009F02CC"/>
    <w:rsid w:val="00A0348B"/>
    <w:rsid w:val="00A04964"/>
    <w:rsid w:val="00A17A4A"/>
    <w:rsid w:val="00A24479"/>
    <w:rsid w:val="00A33E36"/>
    <w:rsid w:val="00A50931"/>
    <w:rsid w:val="00A61579"/>
    <w:rsid w:val="00AA35B4"/>
    <w:rsid w:val="00AF5EF8"/>
    <w:rsid w:val="00B04E36"/>
    <w:rsid w:val="00B05F05"/>
    <w:rsid w:val="00B4093A"/>
    <w:rsid w:val="00B57C27"/>
    <w:rsid w:val="00B60A4F"/>
    <w:rsid w:val="00B918E9"/>
    <w:rsid w:val="00B93AF2"/>
    <w:rsid w:val="00BB2858"/>
    <w:rsid w:val="00BC79A2"/>
    <w:rsid w:val="00BD2633"/>
    <w:rsid w:val="00BF72BE"/>
    <w:rsid w:val="00C13935"/>
    <w:rsid w:val="00C2528A"/>
    <w:rsid w:val="00C96901"/>
    <w:rsid w:val="00CB292D"/>
    <w:rsid w:val="00CB4261"/>
    <w:rsid w:val="00CB753B"/>
    <w:rsid w:val="00CC2601"/>
    <w:rsid w:val="00CF01E8"/>
    <w:rsid w:val="00CF2CA2"/>
    <w:rsid w:val="00D23013"/>
    <w:rsid w:val="00D23789"/>
    <w:rsid w:val="00D27B83"/>
    <w:rsid w:val="00D61B80"/>
    <w:rsid w:val="00D97689"/>
    <w:rsid w:val="00DF2223"/>
    <w:rsid w:val="00E030AD"/>
    <w:rsid w:val="00E14F63"/>
    <w:rsid w:val="00E25CAD"/>
    <w:rsid w:val="00E36B70"/>
    <w:rsid w:val="00E51F04"/>
    <w:rsid w:val="00E57184"/>
    <w:rsid w:val="00E94407"/>
    <w:rsid w:val="00EB351D"/>
    <w:rsid w:val="00ED7488"/>
    <w:rsid w:val="00EF7C65"/>
    <w:rsid w:val="00EF7E61"/>
    <w:rsid w:val="00F14310"/>
    <w:rsid w:val="00F22285"/>
    <w:rsid w:val="00F54C64"/>
    <w:rsid w:val="00F67B3D"/>
    <w:rsid w:val="00FA631B"/>
    <w:rsid w:val="00FB3176"/>
    <w:rsid w:val="00FC6205"/>
    <w:rsid w:val="00FE77C5"/>
    <w:rsid w:val="00FF0F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4B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28A"/>
  </w:style>
  <w:style w:type="paragraph" w:styleId="Titre1">
    <w:name w:val="heading 1"/>
    <w:basedOn w:val="Normal"/>
    <w:next w:val="Normal"/>
    <w:link w:val="Titre1Car"/>
    <w:uiPriority w:val="9"/>
    <w:qFormat/>
    <w:rsid w:val="006D7A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9768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D7A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D7A4A"/>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6D7A4A"/>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6D7A4A"/>
    <w:pPr>
      <w:ind w:left="720"/>
      <w:contextualSpacing/>
    </w:pPr>
  </w:style>
  <w:style w:type="paragraph" w:styleId="Textedebulles">
    <w:name w:val="Balloon Text"/>
    <w:basedOn w:val="Normal"/>
    <w:link w:val="TextedebullesCar"/>
    <w:uiPriority w:val="99"/>
    <w:semiHidden/>
    <w:unhideWhenUsed/>
    <w:rsid w:val="00BD263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D2633"/>
    <w:rPr>
      <w:rFonts w:ascii="Tahoma" w:hAnsi="Tahoma" w:cs="Tahoma"/>
      <w:sz w:val="16"/>
      <w:szCs w:val="16"/>
    </w:rPr>
  </w:style>
  <w:style w:type="paragraph" w:styleId="En-tte">
    <w:name w:val="header"/>
    <w:basedOn w:val="Normal"/>
    <w:link w:val="En-tteCar"/>
    <w:uiPriority w:val="99"/>
    <w:semiHidden/>
    <w:unhideWhenUsed/>
    <w:rsid w:val="00FF0F76"/>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FF0F76"/>
  </w:style>
  <w:style w:type="paragraph" w:styleId="Pieddepage">
    <w:name w:val="footer"/>
    <w:basedOn w:val="Normal"/>
    <w:link w:val="PieddepageCar"/>
    <w:uiPriority w:val="99"/>
    <w:unhideWhenUsed/>
    <w:rsid w:val="00FF0F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0F76"/>
  </w:style>
  <w:style w:type="paragraph" w:styleId="Sous-titre">
    <w:name w:val="Subtitle"/>
    <w:basedOn w:val="Normal"/>
    <w:next w:val="Normal"/>
    <w:link w:val="Sous-titreCar"/>
    <w:uiPriority w:val="11"/>
    <w:qFormat/>
    <w:rsid w:val="00EB351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B351D"/>
    <w:rPr>
      <w:rFonts w:asciiTheme="majorHAnsi" w:eastAsiaTheme="majorEastAsia" w:hAnsiTheme="majorHAnsi" w:cstheme="majorBidi"/>
      <w:i/>
      <w:iCs/>
      <w:color w:val="4F81BD" w:themeColor="accent1"/>
      <w:spacing w:val="15"/>
      <w:sz w:val="24"/>
      <w:szCs w:val="24"/>
    </w:rPr>
  </w:style>
  <w:style w:type="paragraph" w:styleId="Notedebasdepage">
    <w:name w:val="footnote text"/>
    <w:basedOn w:val="Normal"/>
    <w:link w:val="NotedebasdepageCar"/>
    <w:uiPriority w:val="99"/>
    <w:unhideWhenUsed/>
    <w:rsid w:val="00EB351D"/>
    <w:pPr>
      <w:spacing w:after="0" w:line="240" w:lineRule="auto"/>
    </w:pPr>
    <w:rPr>
      <w:sz w:val="20"/>
      <w:szCs w:val="20"/>
    </w:rPr>
  </w:style>
  <w:style w:type="character" w:customStyle="1" w:styleId="NotedebasdepageCar">
    <w:name w:val="Note de bas de page Car"/>
    <w:basedOn w:val="Policepardfaut"/>
    <w:link w:val="Notedebasdepage"/>
    <w:uiPriority w:val="99"/>
    <w:rsid w:val="00EB351D"/>
    <w:rPr>
      <w:sz w:val="20"/>
      <w:szCs w:val="20"/>
    </w:rPr>
  </w:style>
  <w:style w:type="character" w:styleId="Marquenotebasdepage">
    <w:name w:val="footnote reference"/>
    <w:basedOn w:val="Policepardfaut"/>
    <w:uiPriority w:val="99"/>
    <w:semiHidden/>
    <w:unhideWhenUsed/>
    <w:rsid w:val="00EB351D"/>
    <w:rPr>
      <w:vertAlign w:val="superscript"/>
    </w:rPr>
  </w:style>
  <w:style w:type="character" w:customStyle="1" w:styleId="Titre2Car">
    <w:name w:val="Titre 2 Car"/>
    <w:basedOn w:val="Policepardfaut"/>
    <w:link w:val="Titre2"/>
    <w:uiPriority w:val="9"/>
    <w:rsid w:val="00D97689"/>
    <w:rPr>
      <w:rFonts w:asciiTheme="majorHAnsi" w:eastAsiaTheme="majorEastAsia" w:hAnsiTheme="majorHAnsi" w:cstheme="majorBidi"/>
      <w:b/>
      <w:bCs/>
      <w:color w:val="4F81BD" w:themeColor="accent1"/>
      <w:sz w:val="26"/>
      <w:szCs w:val="26"/>
    </w:rPr>
  </w:style>
  <w:style w:type="table" w:styleId="Grille">
    <w:name w:val="Table Grid"/>
    <w:basedOn w:val="TableauNormal"/>
    <w:uiPriority w:val="59"/>
    <w:rsid w:val="008349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frenceintense">
    <w:name w:val="Intense Reference"/>
    <w:basedOn w:val="Policepardfaut"/>
    <w:uiPriority w:val="32"/>
    <w:qFormat/>
    <w:rsid w:val="00032D74"/>
    <w:rPr>
      <w:b/>
      <w:bCs/>
      <w:smallCaps/>
      <w:color w:val="C0504D" w:themeColor="accent2"/>
      <w:spacing w:val="5"/>
      <w:u w:val="single"/>
    </w:rPr>
  </w:style>
  <w:style w:type="paragraph" w:styleId="Sansinterligne">
    <w:name w:val="No Spacing"/>
    <w:uiPriority w:val="1"/>
    <w:qFormat/>
    <w:rsid w:val="00A61579"/>
    <w:pPr>
      <w:spacing w:after="0" w:line="240" w:lineRule="auto"/>
    </w:pPr>
  </w:style>
  <w:style w:type="character" w:styleId="Rfrenceple">
    <w:name w:val="Subtle Reference"/>
    <w:basedOn w:val="Policepardfaut"/>
    <w:uiPriority w:val="31"/>
    <w:qFormat/>
    <w:rsid w:val="002D24DB"/>
    <w:rPr>
      <w:smallCaps/>
      <w:color w:val="C0504D" w:themeColor="accent2"/>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28A"/>
  </w:style>
  <w:style w:type="paragraph" w:styleId="Titre1">
    <w:name w:val="heading 1"/>
    <w:basedOn w:val="Normal"/>
    <w:next w:val="Normal"/>
    <w:link w:val="Titre1Car"/>
    <w:uiPriority w:val="9"/>
    <w:qFormat/>
    <w:rsid w:val="006D7A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9768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D7A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D7A4A"/>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6D7A4A"/>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6D7A4A"/>
    <w:pPr>
      <w:ind w:left="720"/>
      <w:contextualSpacing/>
    </w:pPr>
  </w:style>
  <w:style w:type="paragraph" w:styleId="Textedebulles">
    <w:name w:val="Balloon Text"/>
    <w:basedOn w:val="Normal"/>
    <w:link w:val="TextedebullesCar"/>
    <w:uiPriority w:val="99"/>
    <w:semiHidden/>
    <w:unhideWhenUsed/>
    <w:rsid w:val="00BD263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D2633"/>
    <w:rPr>
      <w:rFonts w:ascii="Tahoma" w:hAnsi="Tahoma" w:cs="Tahoma"/>
      <w:sz w:val="16"/>
      <w:szCs w:val="16"/>
    </w:rPr>
  </w:style>
  <w:style w:type="paragraph" w:styleId="En-tte">
    <w:name w:val="header"/>
    <w:basedOn w:val="Normal"/>
    <w:link w:val="En-tteCar"/>
    <w:uiPriority w:val="99"/>
    <w:semiHidden/>
    <w:unhideWhenUsed/>
    <w:rsid w:val="00FF0F76"/>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FF0F76"/>
  </w:style>
  <w:style w:type="paragraph" w:styleId="Pieddepage">
    <w:name w:val="footer"/>
    <w:basedOn w:val="Normal"/>
    <w:link w:val="PieddepageCar"/>
    <w:uiPriority w:val="99"/>
    <w:unhideWhenUsed/>
    <w:rsid w:val="00FF0F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0F76"/>
  </w:style>
  <w:style w:type="paragraph" w:styleId="Sous-titre">
    <w:name w:val="Subtitle"/>
    <w:basedOn w:val="Normal"/>
    <w:next w:val="Normal"/>
    <w:link w:val="Sous-titreCar"/>
    <w:uiPriority w:val="11"/>
    <w:qFormat/>
    <w:rsid w:val="00EB351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B351D"/>
    <w:rPr>
      <w:rFonts w:asciiTheme="majorHAnsi" w:eastAsiaTheme="majorEastAsia" w:hAnsiTheme="majorHAnsi" w:cstheme="majorBidi"/>
      <w:i/>
      <w:iCs/>
      <w:color w:val="4F81BD" w:themeColor="accent1"/>
      <w:spacing w:val="15"/>
      <w:sz w:val="24"/>
      <w:szCs w:val="24"/>
    </w:rPr>
  </w:style>
  <w:style w:type="paragraph" w:styleId="Notedebasdepage">
    <w:name w:val="footnote text"/>
    <w:basedOn w:val="Normal"/>
    <w:link w:val="NotedebasdepageCar"/>
    <w:uiPriority w:val="99"/>
    <w:unhideWhenUsed/>
    <w:rsid w:val="00EB351D"/>
    <w:pPr>
      <w:spacing w:after="0" w:line="240" w:lineRule="auto"/>
    </w:pPr>
    <w:rPr>
      <w:sz w:val="20"/>
      <w:szCs w:val="20"/>
    </w:rPr>
  </w:style>
  <w:style w:type="character" w:customStyle="1" w:styleId="NotedebasdepageCar">
    <w:name w:val="Note de bas de page Car"/>
    <w:basedOn w:val="Policepardfaut"/>
    <w:link w:val="Notedebasdepage"/>
    <w:uiPriority w:val="99"/>
    <w:rsid w:val="00EB351D"/>
    <w:rPr>
      <w:sz w:val="20"/>
      <w:szCs w:val="20"/>
    </w:rPr>
  </w:style>
  <w:style w:type="character" w:styleId="Marquenotebasdepage">
    <w:name w:val="footnote reference"/>
    <w:basedOn w:val="Policepardfaut"/>
    <w:uiPriority w:val="99"/>
    <w:semiHidden/>
    <w:unhideWhenUsed/>
    <w:rsid w:val="00EB351D"/>
    <w:rPr>
      <w:vertAlign w:val="superscript"/>
    </w:rPr>
  </w:style>
  <w:style w:type="character" w:customStyle="1" w:styleId="Titre2Car">
    <w:name w:val="Titre 2 Car"/>
    <w:basedOn w:val="Policepardfaut"/>
    <w:link w:val="Titre2"/>
    <w:uiPriority w:val="9"/>
    <w:rsid w:val="00D97689"/>
    <w:rPr>
      <w:rFonts w:asciiTheme="majorHAnsi" w:eastAsiaTheme="majorEastAsia" w:hAnsiTheme="majorHAnsi" w:cstheme="majorBidi"/>
      <w:b/>
      <w:bCs/>
      <w:color w:val="4F81BD" w:themeColor="accent1"/>
      <w:sz w:val="26"/>
      <w:szCs w:val="26"/>
    </w:rPr>
  </w:style>
  <w:style w:type="table" w:styleId="Grille">
    <w:name w:val="Table Grid"/>
    <w:basedOn w:val="TableauNormal"/>
    <w:uiPriority w:val="59"/>
    <w:rsid w:val="008349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frenceintense">
    <w:name w:val="Intense Reference"/>
    <w:basedOn w:val="Policepardfaut"/>
    <w:uiPriority w:val="32"/>
    <w:qFormat/>
    <w:rsid w:val="00032D74"/>
    <w:rPr>
      <w:b/>
      <w:bCs/>
      <w:smallCaps/>
      <w:color w:val="C0504D" w:themeColor="accent2"/>
      <w:spacing w:val="5"/>
      <w:u w:val="single"/>
    </w:rPr>
  </w:style>
  <w:style w:type="paragraph" w:styleId="Sansinterligne">
    <w:name w:val="No Spacing"/>
    <w:uiPriority w:val="1"/>
    <w:qFormat/>
    <w:rsid w:val="00A61579"/>
    <w:pPr>
      <w:spacing w:after="0" w:line="240" w:lineRule="auto"/>
    </w:pPr>
  </w:style>
  <w:style w:type="character" w:styleId="Rfrenceple">
    <w:name w:val="Subtle Reference"/>
    <w:basedOn w:val="Policepardfaut"/>
    <w:uiPriority w:val="31"/>
    <w:qFormat/>
    <w:rsid w:val="002D24DB"/>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782087">
      <w:bodyDiv w:val="1"/>
      <w:marLeft w:val="0"/>
      <w:marRight w:val="0"/>
      <w:marTop w:val="0"/>
      <w:marBottom w:val="0"/>
      <w:divBdr>
        <w:top w:val="none" w:sz="0" w:space="0" w:color="auto"/>
        <w:left w:val="none" w:sz="0" w:space="0" w:color="auto"/>
        <w:bottom w:val="none" w:sz="0" w:space="0" w:color="auto"/>
        <w:right w:val="none" w:sz="0" w:space="0" w:color="auto"/>
      </w:divBdr>
    </w:div>
    <w:div w:id="1651443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1AE377-21BF-A745-A3A2-320ADC5A3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2456</Words>
  <Characters>13512</Characters>
  <Application>Microsoft Macintosh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Armelle ROCHE</dc:creator>
  <cp:lastModifiedBy>guillaume maimbourg</cp:lastModifiedBy>
  <cp:revision>6</cp:revision>
  <dcterms:created xsi:type="dcterms:W3CDTF">2014-05-10T09:17:00Z</dcterms:created>
  <dcterms:modified xsi:type="dcterms:W3CDTF">2014-06-04T16:30:00Z</dcterms:modified>
</cp:coreProperties>
</file>