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riygwu6m8eby" w:id="0"/>
      <w:bookmarkEnd w:id="0"/>
      <w:r w:rsidDel="00000000" w:rsidR="00000000" w:rsidRPr="00000000">
        <w:rPr>
          <w:rtl w:val="0"/>
        </w:rPr>
        <w:t xml:space="preserve">Estática</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t xml:space="preserve">por Aurelio Gallardo</w:t>
      </w:r>
    </w:p>
    <w:p w:rsidR="00000000" w:rsidDel="00000000" w:rsidP="00000000" w:rsidRDefault="00000000" w:rsidRPr="00000000" w14:paraId="00000004">
      <w:pPr>
        <w:pageBreakBefore w:val="0"/>
        <w:jc w:val="center"/>
        <w:rPr/>
      </w:pPr>
      <w:r w:rsidDel="00000000" w:rsidR="00000000" w:rsidRPr="00000000">
        <w:rPr>
          <w:rtl w:val="0"/>
        </w:rPr>
      </w:r>
    </w:p>
    <w:p w:rsidR="00000000" w:rsidDel="00000000" w:rsidP="00000000" w:rsidRDefault="00000000" w:rsidRPr="00000000" w14:paraId="00000005">
      <w:pPr>
        <w:pageBreakBefore w:val="0"/>
        <w:jc w:val="center"/>
        <w:rPr>
          <w:b w:val="1"/>
        </w:rPr>
      </w:pPr>
      <w:r w:rsidDel="00000000" w:rsidR="00000000" w:rsidRPr="00000000">
        <w:rPr>
          <w:b w:val="1"/>
          <w:sz w:val="20"/>
          <w:szCs w:val="20"/>
          <w:rtl w:val="0"/>
        </w:rPr>
        <w:t xml:space="preserve">25 - Septiembre - 2023</w:t>
      </w:r>
      <w:r w:rsidDel="00000000" w:rsidR="00000000" w:rsidRPr="00000000">
        <w:rPr>
          <w:rtl w:val="0"/>
        </w:rPr>
      </w:r>
    </w:p>
    <w:p w:rsidR="00000000" w:rsidDel="00000000" w:rsidP="00000000" w:rsidRDefault="00000000" w:rsidRPr="00000000" w14:paraId="00000006">
      <w:pPr>
        <w:pageBreakBefore w:val="0"/>
        <w:jc w:val="center"/>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drawing>
          <wp:inline distB="114300" distT="114300" distL="114300" distR="114300">
            <wp:extent cx="1123950" cy="390525"/>
            <wp:effectExtent b="0" l="0" r="0" t="0"/>
            <wp:docPr descr="by-nc-sa.eu_petit.png" id="33" name="image28.png"/>
            <a:graphic>
              <a:graphicData uri="http://schemas.openxmlformats.org/drawingml/2006/picture">
                <pic:pic>
                  <pic:nvPicPr>
                    <pic:cNvPr descr="by-nc-sa.eu_petit.png" id="0" name="image28.png"/>
                    <pic:cNvPicPr preferRelativeResize="0"/>
                  </pic:nvPicPr>
                  <pic:blipFill>
                    <a:blip r:embed="rId7"/>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r>
    </w:p>
    <w:p w:rsidR="00000000" w:rsidDel="00000000" w:rsidP="00000000" w:rsidRDefault="00000000" w:rsidRPr="00000000" w14:paraId="00000009">
      <w:pPr>
        <w:pageBreakBefore w:val="0"/>
        <w:jc w:val="center"/>
        <w:rPr/>
      </w:pPr>
      <w:r w:rsidDel="00000000" w:rsidR="00000000" w:rsidRPr="00000000">
        <w:rPr>
          <w:rtl w:val="0"/>
        </w:rPr>
        <w:t xml:space="preserve">Estática By Aurelio Gallardo Rodríguez, Is Licensed Under A Creative Commons </w:t>
      </w:r>
    </w:p>
    <w:p w:rsidR="00000000" w:rsidDel="00000000" w:rsidP="00000000" w:rsidRDefault="00000000" w:rsidRPr="00000000" w14:paraId="0000000A">
      <w:pPr>
        <w:pageBreakBefore w:val="0"/>
        <w:jc w:val="center"/>
        <w:rPr/>
      </w:pPr>
      <w:r w:rsidDel="00000000" w:rsidR="00000000" w:rsidRPr="00000000">
        <w:rPr>
          <w:rtl w:val="0"/>
        </w:rPr>
        <w:t xml:space="preserve">Reconocimiento-NoComercial-CompartirIgual 4.0 Internacional License. </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b w:val="1"/>
          <w:sz w:val="28"/>
          <w:szCs w:val="28"/>
        </w:rPr>
      </w:pPr>
      <w:r w:rsidDel="00000000" w:rsidR="00000000" w:rsidRPr="00000000">
        <w:rPr>
          <w:b w:val="1"/>
          <w:sz w:val="28"/>
          <w:szCs w:val="28"/>
          <w:rtl w:val="0"/>
        </w:rPr>
        <w:t xml:space="preserve">Índice</w:t>
      </w:r>
    </w:p>
    <w:p w:rsidR="00000000" w:rsidDel="00000000" w:rsidP="00000000" w:rsidRDefault="00000000" w:rsidRPr="00000000" w14:paraId="0000000F">
      <w:pPr>
        <w:pageBreakBefore w:val="0"/>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c5ix966e7n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y elementos de estructuras sencillas.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left"/>
            <w:rPr>
              <w:color w:val="000000"/>
              <w:u w:val="none"/>
            </w:rPr>
          </w:pPr>
          <w:hyperlink w:anchor="_8za5fqpwwh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edificación</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1080" w:firstLine="0"/>
            <w:jc w:val="left"/>
            <w:rPr>
              <w:color w:val="000000"/>
              <w:u w:val="none"/>
            </w:rPr>
          </w:pPr>
          <w:hyperlink w:anchor="_kqg9lbbk7l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Cimentación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1080" w:firstLine="0"/>
            <w:jc w:val="left"/>
            <w:rPr>
              <w:color w:val="000000"/>
              <w:u w:val="none"/>
            </w:rPr>
          </w:pPr>
          <w:hyperlink w:anchor="_lp3nne8dzo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Pilares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1080" w:firstLine="0"/>
            <w:jc w:val="left"/>
            <w:rPr>
              <w:color w:val="000000"/>
              <w:u w:val="none"/>
            </w:rPr>
          </w:pPr>
          <w:hyperlink w:anchor="_gjdqr4cq2q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Vigas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jc w:val="left"/>
            <w:rPr>
              <w:color w:val="000000"/>
              <w:u w:val="none"/>
            </w:rPr>
          </w:pPr>
          <w:hyperlink w:anchor="_6b5bpwrv8tq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Cerchas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jc w:val="left"/>
            <w:rPr>
              <w:color w:val="000000"/>
              <w:u w:val="none"/>
            </w:rPr>
          </w:pPr>
          <w:hyperlink w:anchor="_gd99e6jd37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Pórticos y Arcos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jc w:val="left"/>
            <w:rPr>
              <w:color w:val="000000"/>
              <w:u w:val="none"/>
            </w:rPr>
          </w:pPr>
          <w:hyperlink w:anchor="_4j1xgyc73l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maquinaria</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jc w:val="left"/>
            <w:rPr>
              <w:color w:val="000000"/>
              <w:u w:val="none"/>
            </w:rPr>
          </w:pPr>
          <w:hyperlink w:anchor="_hg4oq5gekw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Chasis y bastidores</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jc w:val="left"/>
            <w:rPr>
              <w:color w:val="000000"/>
              <w:u w:val="none"/>
            </w:rPr>
          </w:pPr>
          <w:hyperlink w:anchor="_pt5nzduvs3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Bancadas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jc w:val="left"/>
            <w:rPr>
              <w:b w:val="1"/>
              <w:color w:val="000000"/>
              <w:u w:val="none"/>
            </w:rPr>
          </w:pPr>
          <w:hyperlink w:anchor="_mqk2202t516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Estabilidad y cálculos básicos de estructuras.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jc w:val="left"/>
            <w:rPr>
              <w:color w:val="000000"/>
              <w:u w:val="none"/>
            </w:rPr>
          </w:pPr>
          <w:hyperlink w:anchor="_872kepn13a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cargas</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jc w:val="left"/>
            <w:rPr>
              <w:color w:val="000000"/>
              <w:u w:val="none"/>
            </w:rPr>
          </w:pPr>
          <w:hyperlink w:anchor="_38vu6q367g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apoyo</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jc w:val="left"/>
            <w:rPr>
              <w:color w:val="000000"/>
              <w:u w:val="none"/>
            </w:rPr>
          </w:pPr>
          <w:hyperlink w:anchor="_c9ke9cu6kg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Estabilidad</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jc w:val="left"/>
            <w:rPr>
              <w:color w:val="000000"/>
              <w:u w:val="none"/>
            </w:rPr>
          </w:pPr>
          <w:hyperlink w:anchor="_b4hbw79iwh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articulada</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440" w:firstLine="0"/>
            <w:jc w:val="left"/>
            <w:rPr>
              <w:color w:val="000000"/>
              <w:u w:val="none"/>
            </w:rPr>
          </w:pPr>
          <w:hyperlink w:anchor="_ndbm15hy0v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Principios de cálculo</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440" w:firstLine="0"/>
            <w:jc w:val="left"/>
            <w:rPr>
              <w:color w:val="000000"/>
              <w:u w:val="none"/>
            </w:rPr>
          </w:pPr>
          <w:hyperlink w:anchor="_l03ku0azjoh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Formación de estructuras articuladas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440" w:firstLine="0"/>
            <w:jc w:val="left"/>
            <w:rPr>
              <w:color w:val="000000"/>
              <w:u w:val="none"/>
            </w:rPr>
          </w:pPr>
          <w:hyperlink w:anchor="_yr07942du5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Grados de libertad</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440" w:firstLine="0"/>
            <w:jc w:val="left"/>
            <w:rPr>
              <w:color w:val="000000"/>
              <w:u w:val="none"/>
            </w:rPr>
          </w:pPr>
          <w:hyperlink w:anchor="_gtoy5s6k4wa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o indeterminación estática</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440" w:firstLine="0"/>
            <w:jc w:val="left"/>
            <w:rPr>
              <w:color w:val="000000"/>
              <w:u w:val="none"/>
            </w:rPr>
          </w:pPr>
          <w:hyperlink w:anchor="_d81890tcpn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Tipología en una jácena</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jc w:val="left"/>
            <w:rPr>
              <w:color w:val="000000"/>
              <w:u w:val="none"/>
            </w:rPr>
          </w:pPr>
          <w:hyperlink w:anchor="_jzb9ttqnpkg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de cálculo para estructuras articuladas.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440" w:firstLine="0"/>
            <w:jc w:val="left"/>
            <w:rPr>
              <w:color w:val="000000"/>
              <w:u w:val="none"/>
            </w:rPr>
          </w:pPr>
          <w:hyperlink w:anchor="_i8h9w8fknfn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 las reacciones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440" w:firstLine="0"/>
            <w:jc w:val="left"/>
            <w:rPr>
              <w:color w:val="000000"/>
              <w:u w:val="none"/>
            </w:rPr>
          </w:pPr>
          <w:hyperlink w:anchor="_thmjykmamr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Cálculo de los esfuerzos internos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440" w:firstLine="0"/>
            <w:jc w:val="left"/>
            <w:rPr>
              <w:color w:val="000000"/>
              <w:u w:val="none"/>
            </w:rPr>
          </w:pPr>
          <w:hyperlink w:anchor="_b7ylxb3uuh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 de Cremona</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spacing w:after="240" w:lineRule="auto"/>
        <w:ind w:left="0" w:firstLine="0"/>
        <w:rPr/>
      </w:pPr>
      <w:r w:rsidDel="00000000" w:rsidR="00000000" w:rsidRPr="00000000">
        <w:rPr>
          <w:rtl w:val="0"/>
        </w:rPr>
      </w:r>
    </w:p>
    <w:p w:rsidR="00000000" w:rsidDel="00000000" w:rsidP="00000000" w:rsidRDefault="00000000" w:rsidRPr="00000000" w14:paraId="00000029">
      <w:pPr>
        <w:pStyle w:val="Heading1"/>
        <w:rPr/>
      </w:pPr>
      <w:bookmarkStart w:colFirst="0" w:colLast="0" w:name="_c5ix966e7n80" w:id="1"/>
      <w:bookmarkEnd w:id="1"/>
      <w:r w:rsidDel="00000000" w:rsidR="00000000" w:rsidRPr="00000000">
        <w:rPr>
          <w:rtl w:val="0"/>
        </w:rPr>
        <w:t xml:space="preserve">Descripción y elementos de estructuras sencillas.</w:t>
      </w:r>
    </w:p>
    <w:p w:rsidR="00000000" w:rsidDel="00000000" w:rsidP="00000000" w:rsidRDefault="00000000" w:rsidRPr="00000000" w14:paraId="0000002A">
      <w:pPr>
        <w:rPr/>
      </w:pPr>
      <w:r w:rsidDel="00000000" w:rsidR="00000000" w:rsidRPr="00000000">
        <w:rPr>
          <w:rtl w:val="0"/>
        </w:rPr>
        <w:t xml:space="preserve">Definimos estructura como “</w:t>
      </w:r>
      <w:r w:rsidDel="00000000" w:rsidR="00000000" w:rsidRPr="00000000">
        <w:rPr>
          <w:b w:val="1"/>
          <w:rtl w:val="0"/>
        </w:rPr>
        <w:t xml:space="preserve">conjunto de elementos unidos entre sí, que permiten, mantener su tamaño y su forma (sin deformarse en exceso) cuando sobre ella actúan fuerzas externas</w:t>
      </w: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Las estructuras se construyen para </w:t>
      </w:r>
      <w:r w:rsidDel="00000000" w:rsidR="00000000" w:rsidRPr="00000000">
        <w:rPr>
          <w:b w:val="1"/>
          <w:rtl w:val="0"/>
        </w:rPr>
        <w:t xml:space="preserve">soportar pesos</w:t>
      </w:r>
      <w:r w:rsidDel="00000000" w:rsidR="00000000" w:rsidRPr="00000000">
        <w:rPr>
          <w:rtl w:val="0"/>
        </w:rPr>
        <w:t xml:space="preserve"> (puente), </w:t>
      </w:r>
      <w:r w:rsidDel="00000000" w:rsidR="00000000" w:rsidRPr="00000000">
        <w:rPr>
          <w:b w:val="1"/>
          <w:rtl w:val="0"/>
        </w:rPr>
        <w:t xml:space="preserve">resistir fuerza externas</w:t>
      </w:r>
      <w:r w:rsidDel="00000000" w:rsidR="00000000" w:rsidRPr="00000000">
        <w:rPr>
          <w:rtl w:val="0"/>
        </w:rPr>
        <w:t xml:space="preserve"> (presa, rompeolas), </w:t>
      </w:r>
      <w:r w:rsidDel="00000000" w:rsidR="00000000" w:rsidRPr="00000000">
        <w:rPr>
          <w:b w:val="1"/>
          <w:rtl w:val="0"/>
        </w:rPr>
        <w:t xml:space="preserve">salvar obstáculos, contener materiales</w:t>
      </w:r>
      <w:r w:rsidDel="00000000" w:rsidR="00000000" w:rsidRPr="00000000">
        <w:rPr>
          <w:rtl w:val="0"/>
        </w:rPr>
        <w:t xml:space="preserve"> (cisterna), </w:t>
      </w:r>
      <w:r w:rsidDel="00000000" w:rsidR="00000000" w:rsidRPr="00000000">
        <w:rPr>
          <w:b w:val="1"/>
          <w:rtl w:val="0"/>
        </w:rPr>
        <w:t xml:space="preserve">mantener una forma determinada </w:t>
      </w:r>
      <w:r w:rsidDel="00000000" w:rsidR="00000000" w:rsidRPr="00000000">
        <w:rPr>
          <w:rtl w:val="0"/>
        </w:rPr>
        <w:t xml:space="preserve">(tienda de campaña, los huesos de nuestro esqueleto), </w:t>
      </w:r>
      <w:r w:rsidDel="00000000" w:rsidR="00000000" w:rsidRPr="00000000">
        <w:rPr>
          <w:b w:val="1"/>
          <w:rtl w:val="0"/>
        </w:rPr>
        <w:t xml:space="preserve">servir de protección</w:t>
      </w:r>
      <w:r w:rsidDel="00000000" w:rsidR="00000000" w:rsidRPr="00000000">
        <w:rPr>
          <w:rtl w:val="0"/>
        </w:rPr>
        <w:t xml:space="preserve"> (chasis de un coche) y </w:t>
      </w:r>
      <w:r w:rsidDel="00000000" w:rsidR="00000000" w:rsidRPr="00000000">
        <w:rPr>
          <w:b w:val="1"/>
          <w:rtl w:val="0"/>
        </w:rPr>
        <w:t xml:space="preserve">cerrar espacios vacíos</w:t>
      </w:r>
      <w:r w:rsidDel="00000000" w:rsidR="00000000" w:rsidRPr="00000000">
        <w:rPr>
          <w:rtl w:val="0"/>
        </w:rPr>
        <w:t xml:space="preserve"> (cúpula).</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Las fuerzas </w:t>
      </w:r>
      <w:r w:rsidDel="00000000" w:rsidR="00000000" w:rsidRPr="00000000">
        <w:rPr>
          <w:b w:val="1"/>
          <w:i w:val="1"/>
          <w:rtl w:val="0"/>
        </w:rPr>
        <w:t xml:space="preserve">externas</w:t>
      </w:r>
      <w:r w:rsidDel="00000000" w:rsidR="00000000" w:rsidRPr="00000000">
        <w:rPr>
          <w:rtl w:val="0"/>
        </w:rPr>
        <w:t xml:space="preserve"> que actúan sobre una estructura se denominan </w:t>
      </w:r>
      <w:r w:rsidDel="00000000" w:rsidR="00000000" w:rsidRPr="00000000">
        <w:rPr>
          <w:b w:val="1"/>
          <w:i w:val="1"/>
          <w:rtl w:val="0"/>
        </w:rPr>
        <w:t xml:space="preserve">cargas</w:t>
      </w:r>
      <w:r w:rsidDel="00000000" w:rsidR="00000000" w:rsidRPr="00000000">
        <w:rPr>
          <w:rtl w:val="0"/>
        </w:rPr>
        <w:t xml:space="preserve">. Por ejemplo, el techo de una casa soporta la carga de la nieve que le ha caído o un puente soporta el peso de los vehículos que pasan por él.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Las fuerzas </w:t>
      </w:r>
      <w:r w:rsidDel="00000000" w:rsidR="00000000" w:rsidRPr="00000000">
        <w:rPr>
          <w:b w:val="1"/>
          <w:i w:val="1"/>
          <w:rtl w:val="0"/>
        </w:rPr>
        <w:t xml:space="preserve">internas</w:t>
      </w:r>
      <w:r w:rsidDel="00000000" w:rsidR="00000000" w:rsidRPr="00000000">
        <w:rPr>
          <w:rtl w:val="0"/>
        </w:rPr>
        <w:t xml:space="preserve"> (tensiones) a las que se someten los distintos elementos de una estructura se denominan </w:t>
      </w:r>
      <w:r w:rsidDel="00000000" w:rsidR="00000000" w:rsidRPr="00000000">
        <w:rPr>
          <w:b w:val="1"/>
          <w:rtl w:val="0"/>
        </w:rPr>
        <w:t xml:space="preserve">esfuerzos</w:t>
      </w:r>
      <w:r w:rsidDel="00000000" w:rsidR="00000000" w:rsidRPr="00000000">
        <w:rPr>
          <w:rtl w:val="0"/>
        </w:rPr>
        <w:t xml:space="preserve">. Hay seis tipos de esfuerzos distintos: tracción, compresión, flexión, torsión, cizalla y pandeo.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tbl>
      <w:tblPr>
        <w:tblStyle w:val="Table1"/>
        <w:tblW w:w="1020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2.3333333333335"/>
        <w:gridCol w:w="3402.3333333333335"/>
        <w:gridCol w:w="3402.3333333333335"/>
        <w:tblGridChange w:id="0">
          <w:tblGrid>
            <w:gridCol w:w="3402.3333333333335"/>
            <w:gridCol w:w="3402.3333333333335"/>
            <w:gridCol w:w="3402.3333333333335"/>
          </w:tblGrid>
        </w:tblGridChange>
      </w:tblGrid>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Tracción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Compresión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Flexión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028825" cy="495300"/>
                  <wp:effectExtent b="0" l="0" r="0" t="0"/>
                  <wp:docPr id="2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028825"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028825" cy="419100"/>
                  <wp:effectExtent b="0" l="0" r="0" t="0"/>
                  <wp:docPr id="2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2028825"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028825" cy="825500"/>
                  <wp:effectExtent b="0" l="0" r="0" t="0"/>
                  <wp:docPr id="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028825" cy="825500"/>
                          </a:xfrm>
                          <a:prstGeom prst="rect"/>
                          <a:ln/>
                        </pic:spPr>
                      </pic:pic>
                    </a:graphicData>
                  </a:graphic>
                </wp:inline>
              </w:drawing>
            </w:r>
            <w:r w:rsidDel="00000000" w:rsidR="00000000" w:rsidRPr="00000000">
              <w:rPr>
                <w:rtl w:val="0"/>
              </w:rPr>
            </w:r>
          </w:p>
        </w:tc>
      </w:tr>
      <w:tr>
        <w:trPr>
          <w:cantSplit w:val="0"/>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Torsión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Cizalla</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Pandeo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28825" cy="10541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028825"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85900" cy="1238250"/>
                  <wp:effectExtent b="0" l="0" r="0" t="0"/>
                  <wp:docPr id="1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485900" cy="1238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28825" cy="368300"/>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02882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Esfuerzo lateral que aparece en algunos elementos al comprimirlos. </w:t>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Las estructuras deben poseer ciertas características: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6"/>
        </w:numPr>
        <w:ind w:left="720" w:hanging="360"/>
        <w:rPr>
          <w:u w:val="none"/>
        </w:rPr>
      </w:pPr>
      <w:r w:rsidDel="00000000" w:rsidR="00000000" w:rsidRPr="00000000">
        <w:rPr>
          <w:b w:val="1"/>
          <w:rtl w:val="0"/>
        </w:rPr>
        <w:t xml:space="preserve">Resistencia: </w:t>
      </w:r>
      <w:r w:rsidDel="00000000" w:rsidR="00000000" w:rsidRPr="00000000">
        <w:rPr>
          <w:rtl w:val="0"/>
        </w:rPr>
        <w:t xml:space="preserve">los materiales de los que hacemos los elementos estructurales de la estructura deben soportar las cargas sin romperse. No sólo depende del </w:t>
      </w:r>
      <w:r w:rsidDel="00000000" w:rsidR="00000000" w:rsidRPr="00000000">
        <w:rPr>
          <w:b w:val="1"/>
          <w:i w:val="1"/>
          <w:rtl w:val="0"/>
        </w:rPr>
        <w:t xml:space="preserve">tipo de material</w:t>
      </w:r>
      <w:r w:rsidDel="00000000" w:rsidR="00000000" w:rsidRPr="00000000">
        <w:rPr>
          <w:rtl w:val="0"/>
        </w:rPr>
        <w:t xml:space="preserve"> (acero, hormigón, etc.) sino </w:t>
      </w:r>
      <w:r w:rsidDel="00000000" w:rsidR="00000000" w:rsidRPr="00000000">
        <w:rPr>
          <w:b w:val="1"/>
          <w:i w:val="1"/>
          <w:rtl w:val="0"/>
        </w:rPr>
        <w:t xml:space="preserve">también de su forma y de la cantidad de material</w:t>
      </w:r>
      <w:r w:rsidDel="00000000" w:rsidR="00000000" w:rsidRPr="00000000">
        <w:rPr>
          <w:rtl w:val="0"/>
        </w:rPr>
        <w:t xml:space="preserve">. </w:t>
      </w:r>
      <w:r w:rsidDel="00000000" w:rsidR="00000000" w:rsidRPr="00000000">
        <w:drawing>
          <wp:anchor allowOverlap="1" behindDoc="0" distB="228600" distT="228600" distL="228600" distR="228600" hidden="0" layoutInCell="1" locked="0" relativeHeight="0" simplePos="0">
            <wp:simplePos x="0" y="0"/>
            <wp:positionH relativeFrom="column">
              <wp:posOffset>4365450</wp:posOffset>
            </wp:positionH>
            <wp:positionV relativeFrom="paragraph">
              <wp:posOffset>790575</wp:posOffset>
            </wp:positionV>
            <wp:extent cx="2115413" cy="656400"/>
            <wp:effectExtent b="0" l="0" r="0" t="0"/>
            <wp:wrapSquare wrapText="bothSides" distB="228600" distT="228600" distL="228600" distR="228600"/>
            <wp:docPr id="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115413" cy="656400"/>
                    </a:xfrm>
                    <a:prstGeom prst="rect"/>
                    <a:ln/>
                  </pic:spPr>
                </pic:pic>
              </a:graphicData>
            </a:graphic>
          </wp:anchor>
        </w:drawing>
      </w:r>
    </w:p>
    <w:p w:rsidR="00000000" w:rsidDel="00000000" w:rsidP="00000000" w:rsidRDefault="00000000" w:rsidRPr="00000000" w14:paraId="00000045">
      <w:pPr>
        <w:numPr>
          <w:ilvl w:val="0"/>
          <w:numId w:val="6"/>
        </w:numPr>
        <w:ind w:left="720" w:hanging="360"/>
        <w:rPr>
          <w:u w:val="none"/>
        </w:rPr>
      </w:pPr>
      <w:r w:rsidDel="00000000" w:rsidR="00000000" w:rsidRPr="00000000">
        <w:rPr>
          <w:b w:val="1"/>
          <w:rtl w:val="0"/>
        </w:rPr>
        <w:t xml:space="preserve">Rígidas</w:t>
      </w:r>
      <w:r w:rsidDel="00000000" w:rsidR="00000000" w:rsidRPr="00000000">
        <w:rPr>
          <w:rtl w:val="0"/>
        </w:rPr>
        <w:t xml:space="preserve">: conservar su forma cuando soportan cargas. Es decir, </w:t>
      </w:r>
      <w:r w:rsidDel="00000000" w:rsidR="00000000" w:rsidRPr="00000000">
        <w:rPr>
          <w:b w:val="1"/>
          <w:i w:val="1"/>
          <w:rtl w:val="0"/>
        </w:rPr>
        <w:t xml:space="preserve">no deben deformarse</w:t>
      </w:r>
      <w:r w:rsidDel="00000000" w:rsidR="00000000" w:rsidRPr="00000000">
        <w:rPr>
          <w:rtl w:val="0"/>
        </w:rPr>
        <w:t xml:space="preserve">. Para evitar que las estructuras como torres, puentes de armazón u otras, los elementos estructurales que la conforman deben </w:t>
      </w:r>
      <w:r w:rsidDel="00000000" w:rsidR="00000000" w:rsidRPr="00000000">
        <w:rPr>
          <w:b w:val="1"/>
          <w:i w:val="1"/>
          <w:rtl w:val="0"/>
        </w:rPr>
        <w:t xml:space="preserve">formar triángulos</w:t>
      </w:r>
      <w:r w:rsidDel="00000000" w:rsidR="00000000" w:rsidRPr="00000000">
        <w:rPr>
          <w:rtl w:val="0"/>
        </w:rPr>
        <w:t xml:space="preserve">, ya que es la única forma indeformable bajo fuerzas aplicadas en los vértices.  </w:t>
      </w:r>
    </w:p>
    <w:p w:rsidR="00000000" w:rsidDel="00000000" w:rsidP="00000000" w:rsidRDefault="00000000" w:rsidRPr="00000000" w14:paraId="00000046">
      <w:pPr>
        <w:numPr>
          <w:ilvl w:val="0"/>
          <w:numId w:val="6"/>
        </w:numPr>
        <w:ind w:left="720" w:hanging="360"/>
        <w:rPr>
          <w:u w:val="none"/>
        </w:rPr>
      </w:pPr>
      <w:r w:rsidDel="00000000" w:rsidR="00000000" w:rsidRPr="00000000">
        <w:rPr>
          <w:b w:val="1"/>
          <w:rtl w:val="0"/>
        </w:rPr>
        <w:t xml:space="preserve">Estables:</w:t>
      </w:r>
      <w:r w:rsidDel="00000000" w:rsidR="00000000" w:rsidRPr="00000000">
        <w:rPr>
          <w:rtl w:val="0"/>
        </w:rPr>
        <w:t xml:space="preserve"> no deben moverse (caerse, tumbarse, inclinarse) de su posición de equilibrio al someterlas a cargas. Para ello es importante que el centro de gravedad permanezca dentro de la estructura, lo más pegado a su base posible. Se puede mejorar la estabilidad de una estructura aumentando su base, anclándola o ayudando con tirantes (puentes colgantes). </w:t>
      </w:r>
    </w:p>
    <w:p w:rsidR="00000000" w:rsidDel="00000000" w:rsidP="00000000" w:rsidRDefault="00000000" w:rsidRPr="00000000" w14:paraId="00000047">
      <w:pPr>
        <w:pStyle w:val="Heading2"/>
        <w:rPr/>
      </w:pPr>
      <w:bookmarkStart w:colFirst="0" w:colLast="0" w:name="_8za5fqpwwh3b" w:id="2"/>
      <w:bookmarkEnd w:id="2"/>
      <w:r w:rsidDel="00000000" w:rsidR="00000000" w:rsidRPr="00000000">
        <w:rPr>
          <w:rtl w:val="0"/>
        </w:rPr>
        <w:t xml:space="preserve">En edificación</w:t>
      </w:r>
    </w:p>
    <w:p w:rsidR="00000000" w:rsidDel="00000000" w:rsidP="00000000" w:rsidRDefault="00000000" w:rsidRPr="00000000" w14:paraId="00000048">
      <w:pPr>
        <w:pStyle w:val="Heading4"/>
        <w:rPr/>
      </w:pPr>
      <w:bookmarkStart w:colFirst="0" w:colLast="0" w:name="_kqg9lbbk7lzm" w:id="3"/>
      <w:bookmarkEnd w:id="3"/>
      <w:r w:rsidDel="00000000" w:rsidR="00000000" w:rsidRPr="00000000">
        <w:rPr>
          <w:rtl w:val="0"/>
        </w:rPr>
        <w:t xml:space="preserve">Cimentación</w:t>
      </w:r>
    </w:p>
    <w:p w:rsidR="00000000" w:rsidDel="00000000" w:rsidP="00000000" w:rsidRDefault="00000000" w:rsidRPr="00000000" w14:paraId="00000049">
      <w:pPr>
        <w:rPr/>
      </w:pPr>
      <w:r w:rsidDel="00000000" w:rsidR="00000000" w:rsidRPr="00000000">
        <w:rPr>
          <w:rtl w:val="0"/>
        </w:rPr>
        <w:t xml:space="preserve">Antes de construir una estructura debemos examinar la resistencia del terreno. Se procede a hacer </w:t>
      </w:r>
      <w:r w:rsidDel="00000000" w:rsidR="00000000" w:rsidRPr="00000000">
        <w:rPr>
          <w:b w:val="1"/>
          <w:rtl w:val="0"/>
        </w:rPr>
        <w:t xml:space="preserve">calas (&lt;5m.)</w:t>
      </w:r>
      <w:r w:rsidDel="00000000" w:rsidR="00000000" w:rsidRPr="00000000">
        <w:rPr>
          <w:rtl w:val="0"/>
        </w:rPr>
        <w:t xml:space="preserve"> o </w:t>
      </w:r>
      <w:r w:rsidDel="00000000" w:rsidR="00000000" w:rsidRPr="00000000">
        <w:rPr>
          <w:b w:val="1"/>
          <w:rtl w:val="0"/>
        </w:rPr>
        <w:t xml:space="preserve">sondeos</w:t>
      </w:r>
      <w:r w:rsidDel="00000000" w:rsidR="00000000" w:rsidRPr="00000000">
        <w:rPr>
          <w:rtl w:val="0"/>
        </w:rPr>
        <w:t xml:space="preserve"> para comprobar los tipos de terreno.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Según el tipo de terreno encontrado, haremos uno u otro tipo de cimentación. La cimentación es la parte de la estructura encargada de transmitir las cargas al terreno. En general puede ser de dos tipos: </w:t>
      </w:r>
      <w:r w:rsidDel="00000000" w:rsidR="00000000" w:rsidRPr="00000000">
        <w:rPr>
          <w:b w:val="1"/>
          <w:rtl w:val="0"/>
        </w:rPr>
        <w:t xml:space="preserve">superficial</w:t>
      </w:r>
      <w:r w:rsidDel="00000000" w:rsidR="00000000" w:rsidRPr="00000000">
        <w:rPr>
          <w:rtl w:val="0"/>
        </w:rPr>
        <w:t xml:space="preserve"> o </w:t>
      </w:r>
      <w:r w:rsidDel="00000000" w:rsidR="00000000" w:rsidRPr="00000000">
        <w:rPr>
          <w:b w:val="1"/>
          <w:rtl w:val="0"/>
        </w:rPr>
        <w:t xml:space="preserve">profunda</w:t>
      </w:r>
      <w:r w:rsidDel="00000000" w:rsidR="00000000" w:rsidRPr="00000000">
        <w:rPr>
          <w:rtl w:val="0"/>
        </w:rPr>
        <w:t xml:space="preserve">. </w:t>
      </w:r>
    </w:p>
    <w:p w:rsidR="00000000" w:rsidDel="00000000" w:rsidP="00000000" w:rsidRDefault="00000000" w:rsidRPr="00000000" w14:paraId="0000004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wp:posOffset>
            </wp:positionH>
            <wp:positionV relativeFrom="paragraph">
              <wp:posOffset>238125</wp:posOffset>
            </wp:positionV>
            <wp:extent cx="3105150" cy="1819275"/>
            <wp:effectExtent b="0" l="0" r="0" t="0"/>
            <wp:wrapSquare wrapText="bothSides" distB="114300" distT="114300" distL="114300" distR="114300"/>
            <wp:docPr id="34"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105150" cy="1819275"/>
                    </a:xfrm>
                    <a:prstGeom prst="rect"/>
                    <a:ln/>
                  </pic:spPr>
                </pic:pic>
              </a:graphicData>
            </a:graphic>
          </wp:anchor>
        </w:drawing>
      </w:r>
    </w:p>
    <w:p w:rsidR="00000000" w:rsidDel="00000000" w:rsidP="00000000" w:rsidRDefault="00000000" w:rsidRPr="00000000" w14:paraId="0000004D">
      <w:pPr>
        <w:rPr/>
      </w:pPr>
      <w:r w:rsidDel="00000000" w:rsidR="00000000" w:rsidRPr="00000000">
        <w:rPr>
          <w:b w:val="1"/>
          <w:rtl w:val="0"/>
        </w:rPr>
        <w:t xml:space="preserve">Una cimentación profunda</w:t>
      </w:r>
      <w:r w:rsidDel="00000000" w:rsidR="00000000" w:rsidRPr="00000000">
        <w:rPr>
          <w:rtl w:val="0"/>
        </w:rPr>
        <w:t xml:space="preserve"> es aquella constituida por muros de cimentación profundamente anclados o por pilotes que se hincan o se construyen en el suelo. Pueden ser de madera, metálicos o comúnmente de hormigón; estos últimos aunque pueden </w:t>
      </w:r>
      <w:r w:rsidDel="00000000" w:rsidR="00000000" w:rsidRPr="00000000">
        <w:rPr>
          <w:rtl w:val="0"/>
        </w:rPr>
        <w:t xml:space="preserve">prefabricarse</w:t>
      </w:r>
      <w:r w:rsidDel="00000000" w:rsidR="00000000" w:rsidRPr="00000000">
        <w:rPr>
          <w:rtl w:val="0"/>
        </w:rPr>
        <w:t xml:space="preserve">, también se moldean en el propio terreno (encofrado) y alcanzan hasta 30 metros de profundidad.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Una cimentación superficial</w:t>
      </w:r>
      <w:r w:rsidDel="00000000" w:rsidR="00000000" w:rsidRPr="00000000">
        <w:rPr>
          <w:rtl w:val="0"/>
        </w:rPr>
        <w:t xml:space="preserve"> se realiza en zanjas excavando el terreno a poca profundidad; para ello el terreno debe tener una resistencia media-alta. En general se denominan </w:t>
      </w:r>
      <w:r w:rsidDel="00000000" w:rsidR="00000000" w:rsidRPr="00000000">
        <w:rPr>
          <w:b w:val="1"/>
          <w:rtl w:val="0"/>
        </w:rPr>
        <w:t xml:space="preserve">zapatas. </w:t>
      </w:r>
    </w:p>
    <w:p w:rsidR="00000000" w:rsidDel="00000000" w:rsidP="00000000" w:rsidRDefault="00000000" w:rsidRPr="00000000" w14:paraId="00000050">
      <w:pPr>
        <w:rPr/>
      </w:pPr>
      <w:r w:rsidDel="00000000" w:rsidR="00000000" w:rsidRPr="00000000">
        <w:rPr>
          <w:rtl w:val="0"/>
        </w:rPr>
        <w:t xml:space="preserve">Podríamos clasificar las zapatas en tres tipos: puntual (soporta un sólo pilar), corrida (soporta una fila de pilares o un muro de carga) y losa de cimentación (todos los pilares del edificio descansan sobre la misma). Si las zapatas se unen mediante vigas “riostras” se denominan </w:t>
      </w:r>
      <w:r w:rsidDel="00000000" w:rsidR="00000000" w:rsidRPr="00000000">
        <w:rPr>
          <w:b w:val="1"/>
          <w:rtl w:val="0"/>
        </w:rPr>
        <w:t xml:space="preserve">arriostradas </w:t>
      </w:r>
      <w:r w:rsidDel="00000000" w:rsidR="00000000" w:rsidRPr="00000000">
        <w:rPr>
          <w:rtl w:val="0"/>
        </w:rPr>
        <w:t xml:space="preserve">(ver imagen). Las zapatas se suelen hacer de hormigón pero también se pueden usar piedras (mampostería). </w:t>
      </w:r>
      <w:r w:rsidDel="00000000" w:rsidR="00000000" w:rsidRPr="00000000">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114300</wp:posOffset>
            </wp:positionV>
            <wp:extent cx="2744063" cy="1543060"/>
            <wp:effectExtent b="0" l="0" r="0" t="0"/>
            <wp:wrapSquare wrapText="bothSides" distB="114300" distT="114300" distL="114300" distR="114300"/>
            <wp:docPr id="29"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2744063" cy="1543060"/>
                    </a:xfrm>
                    <a:prstGeom prst="rect"/>
                    <a:ln/>
                  </pic:spPr>
                </pic:pic>
              </a:graphicData>
            </a:graphic>
          </wp:anchor>
        </w:drawing>
      </w:r>
    </w:p>
    <w:p w:rsidR="00000000" w:rsidDel="00000000" w:rsidP="00000000" w:rsidRDefault="00000000" w:rsidRPr="00000000" w14:paraId="00000051">
      <w:pPr>
        <w:pStyle w:val="Heading4"/>
        <w:rPr/>
      </w:pPr>
      <w:bookmarkStart w:colFirst="0" w:colLast="0" w:name="_lp3nne8dzowu" w:id="4"/>
      <w:bookmarkEnd w:id="4"/>
      <w:r w:rsidDel="00000000" w:rsidR="00000000" w:rsidRPr="00000000">
        <w:rPr>
          <w:rtl w:val="0"/>
        </w:rPr>
        <w:t xml:space="preserve">Pilares </w:t>
      </w:r>
    </w:p>
    <w:p w:rsidR="00000000" w:rsidDel="00000000" w:rsidP="00000000" w:rsidRDefault="00000000" w:rsidRPr="00000000" w14:paraId="00000052">
      <w:pPr>
        <w:rPr/>
      </w:pPr>
      <w:r w:rsidDel="00000000" w:rsidR="00000000" w:rsidRPr="00000000">
        <w:rPr>
          <w:rtl w:val="0"/>
        </w:rPr>
        <w:t xml:space="preserve">Los pilares (o postes) son elementos verticales que transmiten las cargas que soporta la estructura a los cimientos. Aunque pueden ser de ladrillos, metálicos o de </w:t>
      </w:r>
      <w:r w:rsidDel="00000000" w:rsidR="00000000" w:rsidRPr="00000000">
        <w:rPr>
          <w:b w:val="1"/>
          <w:rtl w:val="0"/>
        </w:rPr>
        <w:t xml:space="preserve">hormigón en masa</w:t>
      </w:r>
      <w:r w:rsidDel="00000000" w:rsidR="00000000" w:rsidRPr="00000000">
        <w:rPr>
          <w:b w:val="1"/>
          <w:vertAlign w:val="superscript"/>
        </w:rPr>
        <w:footnoteReference w:customMarkFollows="0" w:id="0"/>
      </w:r>
      <w:r w:rsidDel="00000000" w:rsidR="00000000" w:rsidRPr="00000000">
        <w:rPr>
          <w:rtl w:val="0"/>
        </w:rPr>
        <w:t xml:space="preserve">, suelen fabricarse de</w:t>
      </w:r>
      <w:r w:rsidDel="00000000" w:rsidR="00000000" w:rsidRPr="00000000">
        <w:rPr>
          <w:b w:val="1"/>
          <w:rtl w:val="0"/>
        </w:rPr>
        <w:t xml:space="preserve"> hormigón armado</w:t>
      </w:r>
      <w:r w:rsidDel="00000000" w:rsidR="00000000" w:rsidRPr="00000000">
        <w:rPr>
          <w:b w:val="1"/>
          <w:vertAlign w:val="superscript"/>
        </w:rPr>
        <w:footnoteReference w:customMarkFollows="0" w:id="1"/>
      </w:r>
      <w:r w:rsidDel="00000000" w:rsidR="00000000" w:rsidRPr="00000000">
        <w:rPr>
          <w:rtl w:val="0"/>
        </w:rPr>
        <w:t xml:space="preserve">. Normalmente trabajan a compresión. Si está inclinado se denomina </w:t>
      </w:r>
      <w:r w:rsidDel="00000000" w:rsidR="00000000" w:rsidRPr="00000000">
        <w:rPr>
          <w:b w:val="1"/>
          <w:rtl w:val="0"/>
        </w:rPr>
        <w:t xml:space="preserve">puntal</w:t>
      </w:r>
      <w:r w:rsidDel="00000000" w:rsidR="00000000" w:rsidRPr="00000000">
        <w:rPr>
          <w:rtl w:val="0"/>
        </w:rPr>
        <w:t xml:space="preserve">. La sección de los pilares suele ser rectangular o cuadrada, aunque también los de sección circular.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En los pilares se apoyan las </w:t>
      </w:r>
      <w:hyperlink r:id="rId17">
        <w:r w:rsidDel="00000000" w:rsidR="00000000" w:rsidRPr="00000000">
          <w:rPr>
            <w:color w:val="1155cc"/>
            <w:u w:val="single"/>
            <w:rtl w:val="0"/>
          </w:rPr>
          <w:t xml:space="preserve">jácenas</w:t>
        </w:r>
      </w:hyperlink>
      <w:r w:rsidDel="00000000" w:rsidR="00000000" w:rsidRPr="00000000">
        <w:rPr>
          <w:rtl w:val="0"/>
        </w:rPr>
        <w:t xml:space="preserve"> (viga maestra) y las vigas.</w:t>
      </w:r>
    </w:p>
    <w:p w:rsidR="00000000" w:rsidDel="00000000" w:rsidP="00000000" w:rsidRDefault="00000000" w:rsidRPr="00000000" w14:paraId="00000055">
      <w:pPr>
        <w:pStyle w:val="Heading4"/>
        <w:rPr/>
      </w:pPr>
      <w:bookmarkStart w:colFirst="0" w:colLast="0" w:name="_gjdqr4cq2qor" w:id="5"/>
      <w:bookmarkEnd w:id="5"/>
      <w:r w:rsidDel="00000000" w:rsidR="00000000" w:rsidRPr="00000000">
        <w:rPr>
          <w:rtl w:val="0"/>
        </w:rPr>
        <w:t xml:space="preserve">Vigas</w:t>
      </w:r>
    </w:p>
    <w:p w:rsidR="00000000" w:rsidDel="00000000" w:rsidP="00000000" w:rsidRDefault="00000000" w:rsidRPr="00000000" w14:paraId="00000056">
      <w:pPr>
        <w:rPr/>
      </w:pPr>
      <w:r w:rsidDel="00000000" w:rsidR="00000000" w:rsidRPr="00000000">
        <w:rPr>
          <w:rtl w:val="0"/>
        </w:rPr>
        <w:t xml:space="preserve">La jácena o viga maestra bien puede ser una viga que salva el espacio entre dos apoyos (pilares) o bien una estructura con la misma función. Se pueden apoyar en pilares o en muros de carga. Están hechas de madera, acero y hormigón armado.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Las vigas que cruzan las jácenas son las jaldetas o viguetas. Ambas forman parte del </w:t>
      </w:r>
      <w:r w:rsidDel="00000000" w:rsidR="00000000" w:rsidRPr="00000000">
        <w:rPr>
          <w:b w:val="1"/>
          <w:i w:val="1"/>
          <w:rtl w:val="0"/>
        </w:rPr>
        <w:t xml:space="preserve">forjado</w:t>
      </w:r>
      <w:r w:rsidDel="00000000" w:rsidR="00000000" w:rsidRPr="00000000">
        <w:rPr>
          <w:rtl w:val="0"/>
        </w:rPr>
        <w:t xml:space="preserve"> que conforma el suelo de los pisos (junto con el </w:t>
      </w:r>
      <w:r w:rsidDel="00000000" w:rsidR="00000000" w:rsidRPr="00000000">
        <w:rPr>
          <w:i w:val="1"/>
          <w:rtl w:val="0"/>
        </w:rPr>
        <w:t xml:space="preserve">revestimiento</w:t>
      </w:r>
      <w:r w:rsidDel="00000000" w:rsidR="00000000" w:rsidRPr="00000000">
        <w:rPr>
          <w:rtl w:val="0"/>
        </w:rPr>
        <w:t xml:space="preserve"> de losas y relleno - por arriba - como el </w:t>
      </w:r>
      <w:r w:rsidDel="00000000" w:rsidR="00000000" w:rsidRPr="00000000">
        <w:rPr>
          <w:i w:val="1"/>
          <w:rtl w:val="0"/>
        </w:rPr>
        <w:t xml:space="preserve">cielo raso</w:t>
      </w:r>
      <w:r w:rsidDel="00000000" w:rsidR="00000000" w:rsidRPr="00000000">
        <w:rPr>
          <w:rtl w:val="0"/>
        </w:rPr>
        <w:t xml:space="preserve"> - por debajo -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Entre viguetas se colocan las </w:t>
      </w:r>
      <w:r w:rsidDel="00000000" w:rsidR="00000000" w:rsidRPr="00000000">
        <w:rPr>
          <w:b w:val="1"/>
          <w:rtl w:val="0"/>
        </w:rPr>
        <w:t xml:space="preserve">bovedillas (ver </w:t>
      </w:r>
      <w:hyperlink r:id="rId18">
        <w:r w:rsidDel="00000000" w:rsidR="00000000" w:rsidRPr="00000000">
          <w:rPr>
            <w:b w:val="1"/>
            <w:color w:val="1155cc"/>
            <w:u w:val="single"/>
            <w:rtl w:val="0"/>
          </w:rPr>
          <w:t xml:space="preserve">vídeo</w:t>
        </w:r>
      </w:hyperlink>
      <w:r w:rsidDel="00000000" w:rsidR="00000000" w:rsidRPr="00000000">
        <w:rPr>
          <w:b w:val="1"/>
          <w:rtl w:val="0"/>
        </w:rPr>
        <w:t xml:space="preserve">)</w:t>
      </w:r>
      <w:r w:rsidDel="00000000" w:rsidR="00000000" w:rsidRPr="00000000">
        <w:rPr>
          <w:rtl w:val="0"/>
        </w:rPr>
        <w:t xml:space="preserve">.  Se termina el forjado con un recubrimiento de hormigón. </w:t>
      </w:r>
    </w:p>
    <w:tbl>
      <w:tblPr>
        <w:tblStyle w:val="Table2"/>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7230"/>
        <w:tblGridChange w:id="0">
          <w:tblGrid>
            <w:gridCol w:w="2970"/>
            <w:gridCol w:w="7230"/>
          </w:tblGrid>
        </w:tblGridChange>
      </w:tblGrid>
      <w:tr>
        <w:trPr>
          <w:cantSplit w:val="0"/>
          <w:trHeight w:val="205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a61c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47626</wp:posOffset>
                  </wp:positionV>
                  <wp:extent cx="1180238" cy="1040955"/>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180238" cy="1040955"/>
                          </a:xfrm>
                          <a:prstGeom prst="rect"/>
                          <a:ln/>
                        </pic:spPr>
                      </pic:pic>
                    </a:graphicData>
                  </a:graphic>
                </wp:anchor>
              </w:drawing>
            </w:r>
          </w:p>
        </w:tc>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a61c00"/>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114300</wp:posOffset>
                  </wp:positionV>
                  <wp:extent cx="3912373" cy="2295525"/>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912373" cy="2295525"/>
                          </a:xfrm>
                          <a:prstGeom prst="rect"/>
                          <a:ln/>
                        </pic:spPr>
                      </pic:pic>
                    </a:graphicData>
                  </a:graphic>
                </wp:anchor>
              </w:drawing>
            </w:r>
          </w:p>
        </w:tc>
      </w:tr>
      <w:tr>
        <w:trPr>
          <w:cantSplit w:val="0"/>
          <w:trHeight w:val="44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a61c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214313</wp:posOffset>
                  </wp:positionH>
                  <wp:positionV relativeFrom="paragraph">
                    <wp:posOffset>171450</wp:posOffset>
                  </wp:positionV>
                  <wp:extent cx="1266825" cy="805085"/>
                  <wp:effectExtent b="25400" l="25400" r="25400" t="25400"/>
                  <wp:wrapSquare wrapText="bothSides" distB="114300" distT="114300" distL="114300" distR="114300"/>
                  <wp:docPr id="21"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1266825" cy="805085"/>
                          </a:xfrm>
                          <a:prstGeom prst="rect"/>
                          <a:ln w="25400">
                            <a:solidFill>
                              <a:srgbClr val="000000"/>
                            </a:solidFill>
                            <a:prstDash val="solid"/>
                          </a:ln>
                        </pic:spPr>
                      </pic:pic>
                    </a:graphicData>
                  </a:graphic>
                </wp:anchor>
              </w:drawing>
            </w:r>
          </w:p>
        </w:tc>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a61c00"/>
                <w:sz w:val="24"/>
                <w:szCs w:val="24"/>
              </w:rPr>
            </w:pPr>
            <w:r w:rsidDel="00000000" w:rsidR="00000000" w:rsidRPr="00000000">
              <w:rPr>
                <w:rtl w:val="0"/>
              </w:rPr>
            </w:r>
          </w:p>
        </w:tc>
      </w:tr>
    </w:tbl>
    <w:p w:rsidR="00000000" w:rsidDel="00000000" w:rsidP="00000000" w:rsidRDefault="00000000" w:rsidRPr="00000000" w14:paraId="0000005F">
      <w:pPr>
        <w:pStyle w:val="Heading4"/>
        <w:rPr/>
      </w:pPr>
      <w:bookmarkStart w:colFirst="0" w:colLast="0" w:name="_6b5bpwrv8tqv" w:id="6"/>
      <w:bookmarkEnd w:id="6"/>
      <w:r w:rsidDel="00000000" w:rsidR="00000000" w:rsidRPr="00000000">
        <w:rPr>
          <w:rtl w:val="0"/>
        </w:rPr>
        <w:t xml:space="preserve">Cerchas</w:t>
      </w:r>
      <w:r w:rsidDel="00000000" w:rsidR="00000000" w:rsidRPr="00000000">
        <w:drawing>
          <wp:anchor allowOverlap="1" behindDoc="0" distB="114300" distT="114300" distL="114300" distR="114300" hidden="0" layoutInCell="1" locked="0" relativeHeight="0" simplePos="0">
            <wp:simplePos x="0" y="0"/>
            <wp:positionH relativeFrom="column">
              <wp:posOffset>4971063</wp:posOffset>
            </wp:positionH>
            <wp:positionV relativeFrom="paragraph">
              <wp:posOffset>132363</wp:posOffset>
            </wp:positionV>
            <wp:extent cx="1429613" cy="1175590"/>
            <wp:effectExtent b="12700" l="12700" r="12700" t="12700"/>
            <wp:wrapSquare wrapText="bothSides" distB="114300" distT="114300" distL="114300" distR="11430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1429613" cy="1175590"/>
                    </a:xfrm>
                    <a:prstGeom prst="rect"/>
                    <a:ln w="12700">
                      <a:solidFill>
                        <a:srgbClr val="000000"/>
                      </a:solidFill>
                      <a:prstDash val="solid"/>
                    </a:ln>
                  </pic:spPr>
                </pic:pic>
              </a:graphicData>
            </a:graphic>
          </wp:anchor>
        </w:drawing>
      </w:r>
    </w:p>
    <w:p w:rsidR="00000000" w:rsidDel="00000000" w:rsidP="00000000" w:rsidRDefault="00000000" w:rsidRPr="00000000" w14:paraId="00000060">
      <w:pPr>
        <w:rPr/>
      </w:pPr>
      <w:r w:rsidDel="00000000" w:rsidR="00000000" w:rsidRPr="00000000">
        <w:rPr>
          <w:rtl w:val="0"/>
        </w:rPr>
        <w:t xml:space="preserve">Las </w:t>
      </w:r>
      <w:r w:rsidDel="00000000" w:rsidR="00000000" w:rsidRPr="00000000">
        <w:rPr>
          <w:b w:val="1"/>
          <w:rtl w:val="0"/>
        </w:rPr>
        <w:t xml:space="preserve">cerchas</w:t>
      </w:r>
      <w:r w:rsidDel="00000000" w:rsidR="00000000" w:rsidRPr="00000000">
        <w:rPr>
          <w:rtl w:val="0"/>
        </w:rPr>
        <w:t xml:space="preserve"> son estructuras trianguladas que soportan una cubierta siendo el elemento portante de techumbres y tejados. También se denominan </w:t>
      </w:r>
      <w:r w:rsidDel="00000000" w:rsidR="00000000" w:rsidRPr="00000000">
        <w:rPr>
          <w:i w:val="1"/>
          <w:rtl w:val="0"/>
        </w:rPr>
        <w:t xml:space="preserve">armaduras de cubierta</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1533525" cy="1133475"/>
            <wp:effectExtent b="0" l="0" r="0" t="0"/>
            <wp:wrapSquare wrapText="bothSides" distB="114300" distT="114300" distL="114300" distR="114300"/>
            <wp:docPr id="24"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1533525" cy="1133475"/>
                    </a:xfrm>
                    <a:prstGeom prst="rect"/>
                    <a:ln/>
                  </pic:spPr>
                </pic:pic>
              </a:graphicData>
            </a:graphic>
          </wp:anchor>
        </w:drawing>
      </w:r>
    </w:p>
    <w:p w:rsidR="00000000" w:rsidDel="00000000" w:rsidP="00000000" w:rsidRDefault="00000000" w:rsidRPr="00000000" w14:paraId="00000062">
      <w:pPr>
        <w:pStyle w:val="Heading4"/>
        <w:rPr/>
      </w:pPr>
      <w:bookmarkStart w:colFirst="0" w:colLast="0" w:name="_ql771jx3tpl7"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5142830</wp:posOffset>
            </wp:positionH>
            <wp:positionV relativeFrom="paragraph">
              <wp:posOffset>409575</wp:posOffset>
            </wp:positionV>
            <wp:extent cx="1257970" cy="1421040"/>
            <wp:effectExtent b="0" l="0" r="0" t="0"/>
            <wp:wrapSquare wrapText="bothSides" distB="114300" distT="114300" distL="114300" distR="114300"/>
            <wp:docPr id="3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1257970" cy="1421040"/>
                    </a:xfrm>
                    <a:prstGeom prst="rect"/>
                    <a:ln/>
                  </pic:spPr>
                </pic:pic>
              </a:graphicData>
            </a:graphic>
          </wp:anchor>
        </w:drawing>
      </w:r>
    </w:p>
    <w:p w:rsidR="00000000" w:rsidDel="00000000" w:rsidP="00000000" w:rsidRDefault="00000000" w:rsidRPr="00000000" w14:paraId="00000063">
      <w:pPr>
        <w:pStyle w:val="Heading4"/>
        <w:rPr/>
      </w:pPr>
      <w:bookmarkStart w:colFirst="0" w:colLast="0" w:name="_gd99e6jd37y8" w:id="8"/>
      <w:bookmarkEnd w:id="8"/>
      <w:r w:rsidDel="00000000" w:rsidR="00000000" w:rsidRPr="00000000">
        <w:rPr>
          <w:rtl w:val="0"/>
        </w:rPr>
        <w:t xml:space="preserve">Pórticos y Arcos</w:t>
      </w:r>
    </w:p>
    <w:p w:rsidR="00000000" w:rsidDel="00000000" w:rsidP="00000000" w:rsidRDefault="00000000" w:rsidRPr="00000000" w14:paraId="00000064">
      <w:pPr>
        <w:rPr/>
      </w:pPr>
      <w:r w:rsidDel="00000000" w:rsidR="00000000" w:rsidRPr="00000000">
        <w:rPr>
          <w:rtl w:val="0"/>
        </w:rPr>
        <w:t xml:space="preserve">A una estructura conformada por pilares y vigas se le denomina </w:t>
      </w:r>
      <w:r w:rsidDel="00000000" w:rsidR="00000000" w:rsidRPr="00000000">
        <w:rPr>
          <w:b w:val="1"/>
          <w:rtl w:val="0"/>
        </w:rPr>
        <w:t xml:space="preserve">pórtico</w:t>
      </w:r>
      <w:r w:rsidDel="00000000" w:rsidR="00000000" w:rsidRPr="00000000">
        <w:rPr>
          <w:rtl w:val="0"/>
        </w:rPr>
        <w:t xml:space="preserve">. Un </w:t>
      </w:r>
      <w:r w:rsidDel="00000000" w:rsidR="00000000" w:rsidRPr="00000000">
        <w:rPr>
          <w:b w:val="1"/>
          <w:rtl w:val="0"/>
        </w:rPr>
        <w:t xml:space="preserve">arco</w:t>
      </w:r>
      <w:r w:rsidDel="00000000" w:rsidR="00000000" w:rsidRPr="00000000">
        <w:rPr>
          <w:rtl w:val="0"/>
        </w:rPr>
        <w:t xml:space="preserve"> es una estructura de forma curvada apoyada en muros o pilares cuyas cargas se transmiten de forma oblicua a los apoyos.</w:t>
      </w:r>
    </w:p>
    <w:p w:rsidR="00000000" w:rsidDel="00000000" w:rsidP="00000000" w:rsidRDefault="00000000" w:rsidRPr="00000000" w14:paraId="00000065">
      <w:pPr>
        <w:pStyle w:val="Heading2"/>
        <w:rPr/>
      </w:pPr>
      <w:bookmarkStart w:colFirst="0" w:colLast="0" w:name="_4j1xgyc73lzj" w:id="9"/>
      <w:bookmarkEnd w:id="9"/>
      <w:r w:rsidDel="00000000" w:rsidR="00000000" w:rsidRPr="00000000">
        <w:rPr>
          <w:rtl w:val="0"/>
        </w:rPr>
        <w:t xml:space="preserve">En maquinaria</w:t>
      </w:r>
    </w:p>
    <w:p w:rsidR="00000000" w:rsidDel="00000000" w:rsidP="00000000" w:rsidRDefault="00000000" w:rsidRPr="00000000" w14:paraId="00000066">
      <w:pPr>
        <w:pStyle w:val="Heading4"/>
        <w:rPr/>
      </w:pPr>
      <w:bookmarkStart w:colFirst="0" w:colLast="0" w:name="_hg4oq5gekwsy" w:id="10"/>
      <w:bookmarkEnd w:id="10"/>
      <w:r w:rsidDel="00000000" w:rsidR="00000000" w:rsidRPr="00000000">
        <w:rPr>
          <w:rtl w:val="0"/>
        </w:rPr>
        <w:t xml:space="preserve">Chasis y bastidores</w:t>
      </w:r>
    </w:p>
    <w:p w:rsidR="00000000" w:rsidDel="00000000" w:rsidP="00000000" w:rsidRDefault="00000000" w:rsidRPr="00000000" w14:paraId="00000067">
      <w:pPr>
        <w:rPr/>
      </w:pPr>
      <w:r w:rsidDel="00000000" w:rsidR="00000000" w:rsidRPr="00000000">
        <w:rPr>
          <w:rtl w:val="0"/>
        </w:rPr>
        <w:t xml:space="preserve">El </w:t>
      </w:r>
      <w:r w:rsidDel="00000000" w:rsidR="00000000" w:rsidRPr="00000000">
        <w:rPr>
          <w:b w:val="1"/>
          <w:i w:val="1"/>
          <w:rtl w:val="0"/>
        </w:rPr>
        <w:t xml:space="preserve">chasis</w:t>
      </w:r>
      <w:r w:rsidDel="00000000" w:rsidR="00000000" w:rsidRPr="00000000">
        <w:rPr>
          <w:rtl w:val="0"/>
        </w:rPr>
        <w:t xml:space="preserve"> es la estructura interna de los vehículos que sostiene el motor, los sistemas de transmisión de movimiento y  restos de sistemas del vehículo. </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Un chasis puede tener un </w:t>
      </w:r>
      <w:r w:rsidDel="00000000" w:rsidR="00000000" w:rsidRPr="00000000">
        <w:rPr>
          <w:b w:val="1"/>
          <w:i w:val="1"/>
          <w:rtl w:val="0"/>
        </w:rPr>
        <w:t xml:space="preserve">bastidor</w:t>
      </w:r>
      <w:r w:rsidDel="00000000" w:rsidR="00000000" w:rsidRPr="00000000">
        <w:rPr>
          <w:rtl w:val="0"/>
        </w:rPr>
        <w:t xml:space="preserve"> como parte central de su estructura, formado por barras longitudinales (largueros) o transversales (travesaños) al que se fijan el resto de elementos: motor, grupos de transmisiones, ejes, etc.  Un chasis puede no tener bastidor y constar de un estructura tubular robusta (chasis de túnel central).</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789588</wp:posOffset>
            </wp:positionV>
            <wp:extent cx="3475703" cy="1874906"/>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475703" cy="1874906"/>
                    </a:xfrm>
                    <a:prstGeom prst="rect"/>
                    <a:ln/>
                  </pic:spPr>
                </pic:pic>
              </a:graphicData>
            </a:graphic>
          </wp:anchor>
        </w:drawing>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En un vehículo, la estructura se completa con la carrocería, que puede ser independiente, soldada al bastidor (chasis autoportante) o de una sola pieza junto con el bastidor (monocasco).</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También se denomina chasis a la estructura que sostiene un electrodoméstico (como las lavadoras) o el conjunto de piezas electrónicas (televisor, radio,etc).</w:t>
      </w:r>
      <w:r w:rsidDel="00000000" w:rsidR="00000000" w:rsidRPr="00000000">
        <w:drawing>
          <wp:anchor allowOverlap="1" behindDoc="0" distB="114300" distT="114300" distL="114300" distR="114300" hidden="0" layoutInCell="1" locked="0" relativeHeight="0" simplePos="0">
            <wp:simplePos x="0" y="0"/>
            <wp:positionH relativeFrom="column">
              <wp:posOffset>5314950</wp:posOffset>
            </wp:positionH>
            <wp:positionV relativeFrom="paragraph">
              <wp:posOffset>232549</wp:posOffset>
            </wp:positionV>
            <wp:extent cx="1227206" cy="1612610"/>
            <wp:effectExtent b="0" l="0" r="0" t="0"/>
            <wp:wrapSquare wrapText="bothSides" distB="114300" distT="114300" distL="114300" distR="114300"/>
            <wp:docPr id="32"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227206" cy="1612610"/>
                    </a:xfrm>
                    <a:prstGeom prst="rect"/>
                    <a:ln/>
                  </pic:spPr>
                </pic:pic>
              </a:graphicData>
            </a:graphic>
          </wp:anchor>
        </w:drawing>
      </w:r>
    </w:p>
    <w:p w:rsidR="00000000" w:rsidDel="00000000" w:rsidP="00000000" w:rsidRDefault="00000000" w:rsidRPr="00000000" w14:paraId="0000006E">
      <w:pPr>
        <w:pStyle w:val="Heading4"/>
        <w:rPr/>
      </w:pPr>
      <w:bookmarkStart w:colFirst="0" w:colLast="0" w:name="_pt5nzduvs38h" w:id="11"/>
      <w:bookmarkEnd w:id="11"/>
      <w:r w:rsidDel="00000000" w:rsidR="00000000" w:rsidRPr="00000000">
        <w:rPr>
          <w:rtl w:val="0"/>
        </w:rPr>
        <w:t xml:space="preserve">Bancadas</w:t>
      </w:r>
    </w:p>
    <w:p w:rsidR="00000000" w:rsidDel="00000000" w:rsidP="00000000" w:rsidRDefault="00000000" w:rsidRPr="00000000" w14:paraId="0000006F">
      <w:pPr>
        <w:rPr/>
      </w:pPr>
      <w:r w:rsidDel="00000000" w:rsidR="00000000" w:rsidRPr="00000000">
        <w:rPr>
          <w:rtl w:val="0"/>
        </w:rPr>
        <w:t xml:space="preserve">Cualquier estructura firme que sirva para sostener las piezas móviles de una máquina. Por ejemplo, en un motor de combustión sostiene los cilindros, el cigüeñal, los conductos de lubricación, etc. (también llamado “bloque del motor”).</w:t>
      </w:r>
    </w:p>
    <w:p w:rsidR="00000000" w:rsidDel="00000000" w:rsidP="00000000" w:rsidRDefault="00000000" w:rsidRPr="00000000" w14:paraId="00000070">
      <w:pPr>
        <w:pStyle w:val="Heading1"/>
        <w:rPr/>
      </w:pPr>
      <w:bookmarkStart w:colFirst="0" w:colLast="0" w:name="_mqk2202t516m" w:id="12"/>
      <w:bookmarkEnd w:id="12"/>
      <w:r w:rsidDel="00000000" w:rsidR="00000000" w:rsidRPr="00000000">
        <w:rPr>
          <w:rtl w:val="0"/>
        </w:rPr>
        <w:t xml:space="preserve">Estabilidad y cálculos básicos de estructuras.</w:t>
      </w:r>
    </w:p>
    <w:p w:rsidR="00000000" w:rsidDel="00000000" w:rsidP="00000000" w:rsidRDefault="00000000" w:rsidRPr="00000000" w14:paraId="00000071">
      <w:pPr>
        <w:rPr/>
      </w:pPr>
      <w:r w:rsidDel="00000000" w:rsidR="00000000" w:rsidRPr="00000000">
        <w:rPr>
          <w:rtl w:val="0"/>
        </w:rPr>
        <w:t xml:space="preserve">Ya sabemos del tema de propiedades de los materiales que un material sometido a una tensión se deforma. En la zona elástica en la que aún se puede recuperar la longitud inicial del material se cumple que: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jc w:val="center"/>
        <w:rPr/>
      </w:pPr>
      <m:oMath>
        <m:r>
          <w:rPr/>
          <m:t xml:space="preserve">E =</m:t>
        </m:r>
        <m:r>
          <w:rPr/>
          <m:t>σ</m:t>
        </m:r>
        <m:r>
          <w:rPr/>
          <m:t xml:space="preserve"> / </m:t>
        </m:r>
        <m:r>
          <w:rPr/>
          <m:t>ϵ</m:t>
        </m:r>
        <m:r>
          <w:rPr/>
          <m:t xml:space="preserve"> </m:t>
        </m:r>
      </m:oMath>
      <w:r w:rsidDel="00000000" w:rsidR="00000000" w:rsidRPr="00000000">
        <w:rPr>
          <w:rtl w:val="0"/>
        </w:rPr>
        <w:t xml:space="preserve"> , el módulo de Young es la tensión entre la deformación.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una estructura conviene que los materiales no superen la zona elástica al estar sometidos a esfuerzos. Si un elemento estructural </w:t>
      </w:r>
      <w:r w:rsidDel="00000000" w:rsidR="00000000" w:rsidRPr="00000000">
        <w:rPr>
          <w:b w:val="1"/>
          <w:i w:val="1"/>
          <w:rtl w:val="0"/>
        </w:rPr>
        <w:t xml:space="preserve">supera la zona elástica y la deformación es plástica</w:t>
      </w:r>
      <w:r w:rsidDel="00000000" w:rsidR="00000000" w:rsidRPr="00000000">
        <w:rPr>
          <w:rtl w:val="0"/>
        </w:rPr>
        <w:t xml:space="preserve">, se </w:t>
      </w:r>
      <w:r w:rsidDel="00000000" w:rsidR="00000000" w:rsidRPr="00000000">
        <w:rPr>
          <w:rtl w:val="0"/>
        </w:rPr>
        <w:t xml:space="preserve">deformará</w:t>
      </w:r>
      <w:r w:rsidDel="00000000" w:rsidR="00000000" w:rsidRPr="00000000">
        <w:rPr>
          <w:rtl w:val="0"/>
        </w:rPr>
        <w:t xml:space="preserve"> permanentemente.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Las fuerzas que confluyen en una estructura pueden ser </w:t>
      </w:r>
      <w:r w:rsidDel="00000000" w:rsidR="00000000" w:rsidRPr="00000000">
        <w:rPr>
          <w:b w:val="1"/>
          <w:i w:val="1"/>
          <w:rtl w:val="0"/>
        </w:rPr>
        <w:t xml:space="preserve">activas</w:t>
      </w:r>
      <w:r w:rsidDel="00000000" w:rsidR="00000000" w:rsidRPr="00000000">
        <w:rPr>
          <w:rtl w:val="0"/>
        </w:rPr>
        <w:t xml:space="preserve">, aplicadas directamente, o </w:t>
      </w:r>
      <w:r w:rsidDel="00000000" w:rsidR="00000000" w:rsidRPr="00000000">
        <w:rPr>
          <w:b w:val="1"/>
          <w:i w:val="1"/>
          <w:rtl w:val="0"/>
        </w:rPr>
        <w:t xml:space="preserve">cargas</w:t>
      </w:r>
      <w:r w:rsidDel="00000000" w:rsidR="00000000" w:rsidRPr="00000000">
        <w:rPr>
          <w:rtl w:val="0"/>
        </w:rPr>
        <w:t xml:space="preserve">. Las fuerzas que reaccionan a estas cargas, aplicadas en las ligaduras de la estructura, son fuerzas </w:t>
      </w:r>
      <w:r w:rsidDel="00000000" w:rsidR="00000000" w:rsidRPr="00000000">
        <w:rPr>
          <w:b w:val="1"/>
          <w:i w:val="1"/>
          <w:rtl w:val="0"/>
        </w:rPr>
        <w:t xml:space="preserve">reactivas o reacciones</w:t>
      </w:r>
      <w:r w:rsidDel="00000000" w:rsidR="00000000" w:rsidRPr="00000000">
        <w:rPr>
          <w:rtl w:val="0"/>
        </w:rPr>
        <w:t xml:space="preserve">. </w:t>
      </w:r>
    </w:p>
    <w:p w:rsidR="00000000" w:rsidDel="00000000" w:rsidP="00000000" w:rsidRDefault="00000000" w:rsidRPr="00000000" w14:paraId="00000078">
      <w:pPr>
        <w:pStyle w:val="Heading4"/>
        <w:rPr/>
      </w:pPr>
      <w:bookmarkStart w:colFirst="0" w:colLast="0" w:name="_872kepn13aav" w:id="13"/>
      <w:bookmarkEnd w:id="13"/>
      <w:r w:rsidDel="00000000" w:rsidR="00000000" w:rsidRPr="00000000">
        <w:rPr>
          <w:rtl w:val="0"/>
        </w:rPr>
        <w:t xml:space="preserve">Tipos de cargas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Las cargas pueden ser </w:t>
      </w:r>
      <w:r w:rsidDel="00000000" w:rsidR="00000000" w:rsidRPr="00000000">
        <w:rPr>
          <w:b w:val="1"/>
          <w:rtl w:val="0"/>
        </w:rPr>
        <w:t xml:space="preserve">puntuales</w:t>
      </w:r>
      <w:r w:rsidDel="00000000" w:rsidR="00000000" w:rsidRPr="00000000">
        <w:rPr>
          <w:rtl w:val="0"/>
        </w:rPr>
        <w:t xml:space="preserve">, si se aplican sobre áreas pequeñas consideradas puntos (el peso de una persona), o </w:t>
      </w:r>
      <w:r w:rsidDel="00000000" w:rsidR="00000000" w:rsidRPr="00000000">
        <w:rPr>
          <w:b w:val="1"/>
          <w:rtl w:val="0"/>
        </w:rPr>
        <w:t xml:space="preserve">distribuidas o uniformes</w:t>
      </w:r>
      <w:r w:rsidDel="00000000" w:rsidR="00000000" w:rsidRPr="00000000">
        <w:rPr>
          <w:rtl w:val="0"/>
        </w:rPr>
        <w:t xml:space="preserve">, si se aplican sobre un área extensa de la estructura (nieve sobre un tejado, viento sobre una fachada, etc.)</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En una estructura compuesta por </w:t>
      </w:r>
      <w:r w:rsidDel="00000000" w:rsidR="00000000" w:rsidRPr="00000000">
        <w:rPr>
          <w:b w:val="1"/>
          <w:rtl w:val="0"/>
        </w:rPr>
        <w:t xml:space="preserve">barras o elementos prismáticos</w:t>
      </w:r>
      <w:r w:rsidDel="00000000" w:rsidR="00000000" w:rsidRPr="00000000">
        <w:rPr>
          <w:rtl w:val="0"/>
        </w:rPr>
        <w:t xml:space="preserve">, los esfuerzos provocados por las cargas pueden ser: </w:t>
      </w:r>
    </w:p>
    <w:p w:rsidR="00000000" w:rsidDel="00000000" w:rsidP="00000000" w:rsidRDefault="00000000" w:rsidRPr="00000000" w14:paraId="0000007D">
      <w:pPr>
        <w:rPr/>
      </w:pPr>
      <w:r w:rsidDel="00000000" w:rsidR="00000000" w:rsidRPr="00000000">
        <w:rPr>
          <w:rtl w:val="0"/>
        </w:rPr>
      </w:r>
    </w:p>
    <w:tbl>
      <w:tblPr>
        <w:tblStyle w:val="Table3"/>
        <w:tblW w:w="10215.0" w:type="dxa"/>
        <w:jc w:val="left"/>
        <w:tblLayout w:type="fixed"/>
        <w:tblLook w:val="0600"/>
      </w:tblPr>
      <w:tblGrid>
        <w:gridCol w:w="2655"/>
        <w:gridCol w:w="5173.105696636926"/>
        <w:gridCol w:w="2386.894303363074"/>
        <w:tblGridChange w:id="0">
          <w:tblGrid>
            <w:gridCol w:w="2655"/>
            <w:gridCol w:w="5173.105696636926"/>
            <w:gridCol w:w="2386.894303363074"/>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429863" cy="982165"/>
                  <wp:effectExtent b="0" l="0" r="0" t="0"/>
                  <wp:docPr id="23"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429863" cy="98216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Axiales o normales (N)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Las cargas se aplican de forma paralela al eje de la barra (tracción o compresión)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jc w:val="center"/>
              <w:rPr/>
            </w:pPr>
            <w:r w:rsidDel="00000000" w:rsidR="00000000" w:rsidRPr="00000000">
              <w:rPr>
                <w:b w:val="1"/>
              </w:rPr>
              <w:drawing>
                <wp:inline distB="114300" distT="114300" distL="114300" distR="114300">
                  <wp:extent cx="1167807" cy="289938"/>
                  <wp:effectExtent b="0" l="0" r="0" t="0"/>
                  <wp:docPr id="1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167807" cy="289938"/>
                          </a:xfrm>
                          <a:prstGeom prst="rect"/>
                          <a:ln/>
                        </pic:spPr>
                      </pic:pic>
                    </a:graphicData>
                  </a:graphic>
                </wp:inline>
              </w:drawing>
            </w:r>
            <w:r w:rsidDel="00000000" w:rsidR="00000000" w:rsidRPr="00000000">
              <w:rPr>
                <w:rtl w:val="0"/>
              </w:rPr>
            </w:r>
          </w:p>
        </w:tc>
      </w:tr>
      <w:tr>
        <w:trPr>
          <w:cantSplit w:val="0"/>
          <w:trHeight w:val="1313.16389132340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Cortante (T, 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la carga es perpendicular al eje longitudinal de la barra, y dada una sección (1-1), tiene distintos sentidos a ambos lados.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863626" cy="534990"/>
                  <wp:effectExtent b="25400" l="25400" r="25400" t="25400"/>
                  <wp:docPr id="22"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863626" cy="534990"/>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Momento flector (M</w:t>
            </w:r>
            <w:r w:rsidDel="00000000" w:rsidR="00000000" w:rsidRPr="00000000">
              <w:rPr>
                <w:vertAlign w:val="subscript"/>
                <w:rtl w:val="0"/>
              </w:rPr>
              <w:t xml:space="preserve">F</w:t>
            </w: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el que tiende a rotar el objeto por uno de sus apoyos y lo comba.  (</w:t>
            </w:r>
            <w:hyperlink r:id="rId29">
              <w:r w:rsidDel="00000000" w:rsidR="00000000" w:rsidRPr="00000000">
                <w:rPr>
                  <w:color w:val="1155cc"/>
                  <w:sz w:val="16"/>
                  <w:szCs w:val="16"/>
                  <w:u w:val="single"/>
                  <w:rtl w:val="0"/>
                </w:rPr>
                <w:t xml:space="preserve">https://youtu.be/wsQFfMUgfBo?si=gRghj3xrzwAXUmYC</w:t>
              </w:r>
            </w:hyperlink>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657323" cy="528206"/>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657323" cy="52820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Momento torsor (M</w:t>
            </w:r>
            <w:r w:rsidDel="00000000" w:rsidR="00000000" w:rsidRPr="00000000">
              <w:rPr>
                <w:vertAlign w:val="subscript"/>
                <w:rtl w:val="0"/>
              </w:rPr>
              <w:t xml:space="preserve">T</w:t>
            </w:r>
            <w:r w:rsidDel="00000000" w:rsidR="00000000" w:rsidRPr="00000000">
              <w:rPr>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Torsiona el material o lo retuerce. El momento es paralelo al eje longitudinal de la barra.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712645" cy="447246"/>
                  <wp:effectExtent b="0" l="0" r="0" t="0"/>
                  <wp:docPr id="2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712645" cy="4472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D">
      <w:pPr>
        <w:pStyle w:val="Heading4"/>
        <w:rPr/>
      </w:pPr>
      <w:bookmarkStart w:colFirst="0" w:colLast="0" w:name="_38vu6q367gp5" w:id="14"/>
      <w:bookmarkEnd w:id="14"/>
      <w:r w:rsidDel="00000000" w:rsidR="00000000" w:rsidRPr="00000000">
        <w:rPr>
          <w:rtl w:val="0"/>
        </w:rPr>
        <w:t xml:space="preserve">Tipos de apoyo</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Las barras de una estructura se apoyan en otras barras o en el suelo. Las cargas, que son fuerzas activas, provocan reacciones contrarias a ellas en los puntos de ligadura. Para simplificar, estudiaremos el caso de una viga horizontal.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Hay diferentes tipos de apoyo. Cada uno provoca </w:t>
      </w:r>
      <w:r w:rsidDel="00000000" w:rsidR="00000000" w:rsidRPr="00000000">
        <w:rPr>
          <w:b w:val="1"/>
          <w:i w:val="1"/>
          <w:rtl w:val="0"/>
        </w:rPr>
        <w:t xml:space="preserve">tipos de reacciones distintos</w:t>
      </w: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Ver vídeo: </w:t>
      </w:r>
      <w:hyperlink r:id="rId32">
        <w:r w:rsidDel="00000000" w:rsidR="00000000" w:rsidRPr="00000000">
          <w:rPr>
            <w:color w:val="1155cc"/>
            <w:u w:val="single"/>
            <w:rtl w:val="0"/>
          </w:rPr>
          <w:t xml:space="preserve">https://youtu.be/WlriFqiVHNE?si=VuIcrWeZlNGftsqd</w:t>
        </w:r>
      </w:hyperlink>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r>
    </w:p>
    <w:tbl>
      <w:tblPr>
        <w:tblStyle w:val="Table4"/>
        <w:tblW w:w="10215.000000000002" w:type="dxa"/>
        <w:jc w:val="left"/>
        <w:tblLayout w:type="fixed"/>
        <w:tblLook w:val="0600"/>
      </w:tblPr>
      <w:tblGrid>
        <w:gridCol w:w="2175"/>
        <w:gridCol w:w="1791.757230499562"/>
        <w:gridCol w:w="6248.242769500439"/>
        <w:tblGridChange w:id="0">
          <w:tblGrid>
            <w:gridCol w:w="2175"/>
            <w:gridCol w:w="1791.757230499562"/>
            <w:gridCol w:w="6248.242769500439"/>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Apoyo móvil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97718" cy="522057"/>
                  <wp:effectExtent b="0" l="0" r="0" t="0"/>
                  <wp:docPr id="12"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7718" cy="5220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Provoca una reacción en el eje vertical: por lo tanto, no hay movimiento en ese eje. Pero se permite el movimiento paralelo al plano del suelo.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Apoyo fijo o articulado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58274" cy="549551"/>
                  <wp:effectExtent b="0" l="0" r="0" t="0"/>
                  <wp:docPr id="1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8274" cy="54955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Provoca una reacción en el eje vertical y en el eje longitudinal de la viga. Aún permite una rotación perpendicular al plano.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Apoyo empotrado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756361" cy="576275"/>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756361" cy="576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Provoca una reacción en los dos ejes y un momento reactivo. </w:t>
            </w:r>
          </w:p>
        </w:tc>
      </w:tr>
    </w:tbl>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4"/>
        <w:rPr/>
      </w:pPr>
      <w:bookmarkStart w:colFirst="0" w:colLast="0" w:name="_c9ke9cu6kgtp" w:id="15"/>
      <w:bookmarkEnd w:id="15"/>
      <w:r w:rsidDel="00000000" w:rsidR="00000000" w:rsidRPr="00000000">
        <w:rPr>
          <w:rtl w:val="0"/>
        </w:rPr>
        <w:t xml:space="preserve">Estabilidad</w:t>
      </w:r>
    </w:p>
    <w:p w:rsidR="00000000" w:rsidDel="00000000" w:rsidP="00000000" w:rsidRDefault="00000000" w:rsidRPr="00000000" w14:paraId="000000A0">
      <w:pPr>
        <w:rPr/>
      </w:pPr>
      <w:r w:rsidDel="00000000" w:rsidR="00000000" w:rsidRPr="00000000">
        <w:rPr>
          <w:rtl w:val="0"/>
        </w:rPr>
        <w:t xml:space="preserve">Una estructura debe </w:t>
      </w:r>
      <w:r w:rsidDel="00000000" w:rsidR="00000000" w:rsidRPr="00000000">
        <w:rPr>
          <w:b w:val="1"/>
          <w:i w:val="1"/>
          <w:rtl w:val="0"/>
        </w:rPr>
        <w:t xml:space="preserve">conservar su forma ante la acción de cargas externas</w:t>
      </w:r>
      <w:r w:rsidDel="00000000" w:rsidR="00000000" w:rsidRPr="00000000">
        <w:rPr>
          <w:rtl w:val="0"/>
        </w:rPr>
        <w:t xml:space="preserve">. Implica que la estructura debe: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1"/>
        </w:numPr>
        <w:ind w:left="720" w:hanging="360"/>
        <w:rPr>
          <w:u w:val="none"/>
        </w:rPr>
      </w:pPr>
      <w:r w:rsidDel="00000000" w:rsidR="00000000" w:rsidRPr="00000000">
        <w:rPr>
          <w:b w:val="1"/>
          <w:rtl w:val="0"/>
        </w:rPr>
        <w:t xml:space="preserve">Estar en equilibrio:</w:t>
      </w:r>
      <w:r w:rsidDel="00000000" w:rsidR="00000000" w:rsidRPr="00000000">
        <w:rPr>
          <w:rtl w:val="0"/>
        </w:rPr>
        <w:t xml:space="preserve"> la suma de las tensiones debe ser cero. Esto es válido considerando la suma del conjunto de la estructura o de cada parte de ella. Se debe cumplir en cada nudo, en cada trozo de la estructura, etc. </w:t>
      </w:r>
      <w:r w:rsidDel="00000000" w:rsidR="00000000" w:rsidRPr="00000000">
        <w:drawing>
          <wp:anchor allowOverlap="1" behindDoc="0" distB="114300" distT="114300" distL="114300" distR="114300" hidden="0" layoutInCell="1" locked="0" relativeHeight="0" simplePos="0">
            <wp:simplePos x="0" y="0"/>
            <wp:positionH relativeFrom="column">
              <wp:posOffset>4259349</wp:posOffset>
            </wp:positionH>
            <wp:positionV relativeFrom="paragraph">
              <wp:posOffset>523797</wp:posOffset>
            </wp:positionV>
            <wp:extent cx="2237513" cy="1757518"/>
            <wp:effectExtent b="0" l="0" r="0" t="0"/>
            <wp:wrapSquare wrapText="bothSides" distB="114300" distT="114300" distL="114300" distR="114300"/>
            <wp:docPr id="2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237513" cy="1757518"/>
                    </a:xfrm>
                    <a:prstGeom prst="rect"/>
                    <a:ln/>
                  </pic:spPr>
                </pic:pic>
              </a:graphicData>
            </a:graphic>
          </wp:anchor>
        </w:drawing>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numPr>
          <w:ilvl w:val="0"/>
          <w:numId w:val="1"/>
        </w:numPr>
        <w:ind w:left="720" w:hanging="360"/>
        <w:rPr>
          <w:u w:val="none"/>
        </w:rPr>
      </w:pPr>
      <w:r w:rsidDel="00000000" w:rsidR="00000000" w:rsidRPr="00000000">
        <w:rPr>
          <w:b w:val="1"/>
          <w:rtl w:val="0"/>
        </w:rPr>
        <w:t xml:space="preserve">Ser compatible: </w:t>
      </w:r>
      <w:r w:rsidDel="00000000" w:rsidR="00000000" w:rsidRPr="00000000">
        <w:rPr>
          <w:rtl w:val="0"/>
        </w:rPr>
        <w:t xml:space="preserve">si dos partes de una estructura concurren en un punto con un ángulo dado, cualquier deformación no debe cambiar ese ángulo. </w:t>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b w:val="1"/>
          <w:rtl w:val="0"/>
        </w:rPr>
        <w:t xml:space="preserve">Inestable:</w:t>
      </w:r>
      <w:r w:rsidDel="00000000" w:rsidR="00000000" w:rsidRPr="00000000">
        <w:rPr>
          <w:rtl w:val="0"/>
        </w:rPr>
        <w:t xml:space="preserve"> se dice que una estructura es inestable si sólo conserva la forma ante un determinado estado particular de cargas , pero no para cualquier estado de cargas. </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pStyle w:val="Heading4"/>
        <w:rPr/>
      </w:pPr>
      <w:bookmarkStart w:colFirst="0" w:colLast="0" w:name="_b4hbw79iwh51" w:id="16"/>
      <w:bookmarkEnd w:id="16"/>
      <w:r w:rsidDel="00000000" w:rsidR="00000000" w:rsidRPr="00000000">
        <w:rPr>
          <w:rtl w:val="0"/>
        </w:rPr>
        <w:t xml:space="preserve">Estructura articulada</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t xml:space="preserve">Estudiaremos básicamente estructuras que están formadas (idealizadas) por barras unidas entre sí, de forma que estas barras se unen en puntos articulados (nudos). Toda la estructura forma un plano. </w:t>
      </w:r>
    </w:p>
    <w:p w:rsidR="00000000" w:rsidDel="00000000" w:rsidP="00000000" w:rsidRDefault="00000000" w:rsidRPr="00000000" w14:paraId="000000AB">
      <w:pPr>
        <w:pStyle w:val="Heading5"/>
        <w:rPr/>
      </w:pPr>
      <w:bookmarkStart w:colFirst="0" w:colLast="0" w:name="_ndbm15hy0vh" w:id="17"/>
      <w:bookmarkEnd w:id="17"/>
      <w:r w:rsidDel="00000000" w:rsidR="00000000" w:rsidRPr="00000000">
        <w:rPr>
          <w:rtl w:val="0"/>
        </w:rPr>
        <w:t xml:space="preserve">Principios de cálculo</w:t>
      </w:r>
      <w:r w:rsidDel="00000000" w:rsidR="00000000" w:rsidRPr="00000000">
        <w:rPr>
          <w:rtl w:val="0"/>
        </w:rPr>
      </w:r>
    </w:p>
    <w:tbl>
      <w:tblPr>
        <w:tblStyle w:val="Table5"/>
        <w:tblW w:w="10200.0" w:type="dxa"/>
        <w:jc w:val="left"/>
        <w:tblLayout w:type="fixed"/>
        <w:tblLook w:val="0600"/>
      </w:tblPr>
      <w:tblGrid>
        <w:gridCol w:w="7538.54513584575"/>
        <w:gridCol w:w="2661.4548641542506"/>
        <w:tblGridChange w:id="0">
          <w:tblGrid>
            <w:gridCol w:w="7538.54513584575"/>
            <w:gridCol w:w="2661.4548641542506"/>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Los ejes longitudinales de las barras se cortan en los nudos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490796" cy="714524"/>
                  <wp:effectExtent b="0" l="0" r="0" t="0"/>
                  <wp:docPr id="30"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490796" cy="71452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Las barras son coplanarias, así como los esfuerzos y cargas aplicadas en los nudos.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103489</wp:posOffset>
                  </wp:positionH>
                  <wp:positionV relativeFrom="paragraph">
                    <wp:posOffset>171450</wp:posOffset>
                  </wp:positionV>
                  <wp:extent cx="1381125" cy="293749"/>
                  <wp:effectExtent b="0" l="0" r="0" t="0"/>
                  <wp:wrapTopAndBottom distB="0" distT="0"/>
                  <wp:docPr id="26" name="image15.png"/>
                  <a:graphic>
                    <a:graphicData uri="http://schemas.openxmlformats.org/drawingml/2006/picture">
                      <pic:pic>
                        <pic:nvPicPr>
                          <pic:cNvPr id="0" name="image15.png"/>
                          <pic:cNvPicPr preferRelativeResize="0"/>
                        </pic:nvPicPr>
                        <pic:blipFill>
                          <a:blip r:embed="rId14"/>
                          <a:srcRect b="33015" l="0" r="0" t="0"/>
                          <a:stretch>
                            <a:fillRect/>
                          </a:stretch>
                        </pic:blipFill>
                        <pic:spPr>
                          <a:xfrm>
                            <a:off x="0" y="0"/>
                            <a:ext cx="1381125" cy="293749"/>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Las deformaciones provocadas por las cargas son pequeñas. Se considera el sistema en equilibrio sin deformar. </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El material es </w:t>
            </w:r>
            <w:r w:rsidDel="00000000" w:rsidR="00000000" w:rsidRPr="00000000">
              <w:rPr>
                <w:b w:val="1"/>
                <w:rtl w:val="0"/>
              </w:rPr>
              <w:t xml:space="preserve">elástico</w:t>
            </w:r>
            <w:r w:rsidDel="00000000" w:rsidR="00000000" w:rsidRPr="00000000">
              <w:rPr>
                <w:rtl w:val="0"/>
              </w:rPr>
              <w:t xml:space="preserve">, y las deformaciones provocadas tendrán un </w:t>
            </w:r>
            <w:r w:rsidDel="00000000" w:rsidR="00000000" w:rsidRPr="00000000">
              <w:rPr>
                <w:b w:val="1"/>
                <w:rtl w:val="0"/>
              </w:rPr>
              <w:t xml:space="preserve">comportamiento lineal</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u w:val="none"/>
              </w:rPr>
            </w:pPr>
            <w:r w:rsidDel="00000000" w:rsidR="00000000" w:rsidRPr="00000000">
              <w:rPr>
                <w:rtl w:val="0"/>
              </w:rPr>
              <w:t xml:space="preserve">Si un elemento se ve sometido a más de un esfuerzo, al ser los comportamientos lineales, las deformación total será la suma de las deformaciones provocadas por cada esfuerzo individual: </w:t>
            </w:r>
            <w:r w:rsidDel="00000000" w:rsidR="00000000" w:rsidRPr="00000000">
              <w:rPr>
                <w:b w:val="1"/>
                <w:rtl w:val="0"/>
              </w:rPr>
              <w:t xml:space="preserve">principio de superposición.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14066</wp:posOffset>
                  </wp:positionH>
                  <wp:positionV relativeFrom="paragraph">
                    <wp:posOffset>-66674</wp:posOffset>
                  </wp:positionV>
                  <wp:extent cx="1498829" cy="718374"/>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1498829" cy="718374"/>
                          </a:xfrm>
                          <a:prstGeom prst="rect"/>
                          <a:ln/>
                        </pic:spPr>
                      </pic:pic>
                    </a:graphicData>
                  </a:graphic>
                </wp:anchor>
              </w:drawing>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B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Todas las barras trabajan a </w:t>
            </w:r>
            <w:r w:rsidDel="00000000" w:rsidR="00000000" w:rsidRPr="00000000">
              <w:rPr>
                <w:b w:val="1"/>
                <w:rtl w:val="0"/>
              </w:rPr>
              <w:t xml:space="preserve">compresión</w:t>
            </w:r>
            <w:r w:rsidDel="00000000" w:rsidR="00000000" w:rsidRPr="00000000">
              <w:rPr>
                <w:rtl w:val="0"/>
              </w:rPr>
              <w:t xml:space="preserve"> o </w:t>
            </w:r>
            <w:r w:rsidDel="00000000" w:rsidR="00000000" w:rsidRPr="00000000">
              <w:rPr>
                <w:b w:val="1"/>
                <w:rtl w:val="0"/>
              </w:rPr>
              <w:t xml:space="preserve">tracción</w:t>
            </w:r>
            <w:r w:rsidDel="00000000" w:rsidR="00000000" w:rsidRPr="00000000">
              <w:rPr>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B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 estructura considerada como un todo podrá tener </w:t>
            </w:r>
            <w:r w:rsidDel="00000000" w:rsidR="00000000" w:rsidRPr="00000000">
              <w:rPr>
                <w:b w:val="1"/>
                <w:i w:val="1"/>
                <w:rtl w:val="0"/>
              </w:rPr>
              <w:t xml:space="preserve">condiciones de contorno</w:t>
            </w:r>
            <w:r w:rsidDel="00000000" w:rsidR="00000000" w:rsidRPr="00000000">
              <w:rPr>
                <w:rtl w:val="0"/>
              </w:rPr>
              <w:t xml:space="preserve">. Por ejemplo, que un extremo no pueda moverse (empotrado) o tenga cierto movimiento de giro (articulado).</w:t>
            </w:r>
          </w:p>
        </w:tc>
      </w:tr>
    </w:tbl>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5"/>
        <w:rPr/>
      </w:pPr>
      <w:bookmarkStart w:colFirst="0" w:colLast="0" w:name="_nlz48yvkeofi" w:id="18"/>
      <w:bookmarkEnd w:id="18"/>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5"/>
        <w:rPr/>
      </w:pPr>
      <w:bookmarkStart w:colFirst="0" w:colLast="0" w:name="_l03ku0azjoh9" w:id="19"/>
      <w:bookmarkEnd w:id="19"/>
      <w:r w:rsidDel="00000000" w:rsidR="00000000" w:rsidRPr="00000000">
        <w:rPr>
          <w:rtl w:val="0"/>
        </w:rPr>
        <w:t xml:space="preserve">Formación de estructuras articuladas</w:t>
      </w:r>
    </w:p>
    <w:p w:rsidR="00000000" w:rsidDel="00000000" w:rsidP="00000000" w:rsidRDefault="00000000" w:rsidRPr="00000000" w14:paraId="000000BD">
      <w:pPr>
        <w:ind w:left="0" w:firstLine="0"/>
        <w:rPr/>
      </w:pPr>
      <w:r w:rsidDel="00000000" w:rsidR="00000000" w:rsidRPr="00000000">
        <w:rPr>
          <w:rtl w:val="0"/>
        </w:rPr>
        <w:t xml:space="preserve">Tres tipos de celosías</w:t>
      </w:r>
    </w:p>
    <w:p w:rsidR="00000000" w:rsidDel="00000000" w:rsidP="00000000" w:rsidRDefault="00000000" w:rsidRPr="00000000" w14:paraId="000000BE">
      <w:pPr>
        <w:ind w:left="0" w:firstLine="0"/>
        <w:rPr/>
      </w:pPr>
      <w:r w:rsidDel="00000000" w:rsidR="00000000" w:rsidRPr="00000000">
        <w:rPr>
          <w:rtl w:val="0"/>
        </w:rPr>
      </w:r>
    </w:p>
    <w:tbl>
      <w:tblPr>
        <w:tblStyle w:val="Table6"/>
        <w:tblW w:w="10204.7244094488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79213016761"/>
        <w:gridCol w:w="2307.79213016761"/>
        <w:gridCol w:w="2187.394606593811"/>
        <w:gridCol w:w="3401.7455425197886"/>
        <w:tblGridChange w:id="0">
          <w:tblGrid>
            <w:gridCol w:w="2307.79213016761"/>
            <w:gridCol w:w="2307.79213016761"/>
            <w:gridCol w:w="2187.394606593811"/>
            <w:gridCol w:w="3401.7455425197886"/>
          </w:tblGrid>
        </w:tblGridChange>
      </w:tblGrid>
      <w:tr>
        <w:trPr>
          <w:cantSplit w:val="0"/>
          <w:trHeight w:val="420" w:hRule="atLeast"/>
          <w:tblHeader w:val="0"/>
        </w:trPr>
        <w:tc>
          <w:tcPr>
            <w:gridSpan w:val="2"/>
            <w:shd w:fill="fff2cc" w:val="clear"/>
            <w:tcMar>
              <w:top w:w="100.0" w:type="dxa"/>
              <w:left w:w="100.0" w:type="dxa"/>
              <w:bottom w:w="100.0" w:type="dxa"/>
              <w:right w:w="100.0" w:type="dxa"/>
            </w:tcMar>
            <w:vAlign w:val="center"/>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Simple</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Compuesta</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Compleja</w:t>
            </w:r>
          </w:p>
        </w:tc>
      </w:tr>
      <w:tr>
        <w:trPr>
          <w:cantSplit w:val="0"/>
          <w:trHeight w:val="420" w:hRule="atLeast"/>
          <w:tblHeader w:val="0"/>
        </w:trPr>
        <w:tc>
          <w:tcPr>
            <w:gridSpan w:val="2"/>
            <w:tcBorders>
              <w:bottom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Formada por triángulos con tres nudos no alineados entre sí.</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Uniendo celosías simples.</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 compuestas sólo por triángulos.</w:t>
            </w:r>
          </w:p>
        </w:tc>
      </w:tr>
      <w:tr>
        <w:trPr>
          <w:cantSplit w:val="0"/>
          <w:trHeight w:val="420" w:hRule="atLeast"/>
          <w:tblHeader w:val="0"/>
        </w:trPr>
        <w:tc>
          <w:tcPr>
            <w:tcBorders>
              <w:top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89024" cy="791219"/>
                  <wp:effectExtent b="0" l="0" r="0" t="0"/>
                  <wp:docPr id="14"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989024" cy="791219"/>
                          </a:xfrm>
                          <a:prstGeom prst="rect"/>
                          <a:ln/>
                        </pic:spPr>
                      </pic:pic>
                    </a:graphicData>
                  </a:graphic>
                </wp:inline>
              </w:drawing>
            </w:r>
            <w:r w:rsidDel="00000000" w:rsidR="00000000" w:rsidRPr="00000000">
              <w:rPr>
                <w:rtl w:val="0"/>
              </w:rPr>
            </w:r>
          </w:p>
        </w:tc>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 cumple que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m:t xml:space="preserve">b = 2n -3</m:t>
              </m:r>
            </m:oMath>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b → barras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n → nudos</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CF">
      <w:pPr>
        <w:pStyle w:val="Heading5"/>
        <w:rPr/>
      </w:pPr>
      <w:bookmarkStart w:colFirst="0" w:colLast="0" w:name="_ybcs1pmq7ggs"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5400675</wp:posOffset>
            </wp:positionH>
            <wp:positionV relativeFrom="paragraph">
              <wp:posOffset>431266</wp:posOffset>
            </wp:positionV>
            <wp:extent cx="1143297" cy="896704"/>
            <wp:effectExtent b="0" l="0" r="0" t="0"/>
            <wp:wrapSquare wrapText="bothSides" distB="114300" distT="114300" distL="114300" distR="114300"/>
            <wp:docPr id="18"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1143297" cy="896704"/>
                    </a:xfrm>
                    <a:prstGeom prst="rect"/>
                    <a:ln/>
                  </pic:spPr>
                </pic:pic>
              </a:graphicData>
            </a:graphic>
          </wp:anchor>
        </w:drawing>
      </w:r>
    </w:p>
    <w:p w:rsidR="00000000" w:rsidDel="00000000" w:rsidP="00000000" w:rsidRDefault="00000000" w:rsidRPr="00000000" w14:paraId="000000D0">
      <w:pPr>
        <w:pStyle w:val="Heading5"/>
        <w:rPr/>
      </w:pPr>
      <w:bookmarkStart w:colFirst="0" w:colLast="0" w:name="_yr07942du5im" w:id="21"/>
      <w:bookmarkEnd w:id="21"/>
      <w:r w:rsidDel="00000000" w:rsidR="00000000" w:rsidRPr="00000000">
        <w:rPr>
          <w:rtl w:val="0"/>
        </w:rPr>
        <w:t xml:space="preserve">Grados de libertad</w:t>
      </w:r>
    </w:p>
    <w:p w:rsidR="00000000" w:rsidDel="00000000" w:rsidP="00000000" w:rsidRDefault="00000000" w:rsidRPr="00000000" w14:paraId="000000D1">
      <w:pPr>
        <w:ind w:left="0" w:firstLine="0"/>
        <w:rPr/>
      </w:pPr>
      <w:r w:rsidDel="00000000" w:rsidR="00000000" w:rsidRPr="00000000">
        <w:rPr>
          <w:rtl w:val="0"/>
        </w:rPr>
        <w:t xml:space="preserve">Cualquier movimiento de un cuerpo sólido que se mueve en el espacio tridimensional es la combinación de seis movimientos simples: tres traslaciones, según los ejes X,Y y Z y tres rotaciones según los ejes X,Y y Z. Al aumentar las restricciones, disminuyen los grados de libertad del sólido. </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En el caso de una estructura articulada hemos considerado que es coplanaria, es decir, todos sus elementos forman parte de un plano. Este hecho restringe los grados de libertad a sólo tres: los movimientos a las traslaciones en los ejes horizontal y vertical, y el giro en el eje perpendicular al plano.  </w:t>
      </w:r>
    </w:p>
    <w:p w:rsidR="00000000" w:rsidDel="00000000" w:rsidP="00000000" w:rsidRDefault="00000000" w:rsidRPr="00000000" w14:paraId="000000D4">
      <w:pPr>
        <w:ind w:left="0" w:firstLine="0"/>
        <w:rPr/>
      </w:pP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t xml:space="preserve">Así, en principio, los elementos de nuestra estructura pueden moverse en esos tres grados de libertad. Y deben contar con apoyos cuyas restricciones permitan conservar su forma (estabilidad) bajo la acción de cualquier carga o cargas. </w:t>
      </w:r>
    </w:p>
    <w:p w:rsidR="00000000" w:rsidDel="00000000" w:rsidP="00000000" w:rsidRDefault="00000000" w:rsidRPr="00000000" w14:paraId="000000D6">
      <w:pPr>
        <w:pStyle w:val="Heading5"/>
        <w:rPr/>
      </w:pPr>
      <w:bookmarkStart w:colFirst="0" w:colLast="0" w:name="_gtoy5s6k4wai" w:id="22"/>
      <w:bookmarkEnd w:id="22"/>
      <w:r w:rsidDel="00000000" w:rsidR="00000000" w:rsidRPr="00000000">
        <w:rPr>
          <w:rtl w:val="0"/>
        </w:rPr>
        <w:t xml:space="preserve">Determinación o indeterminación estática</w:t>
      </w:r>
    </w:p>
    <w:p w:rsidR="00000000" w:rsidDel="00000000" w:rsidP="00000000" w:rsidRDefault="00000000" w:rsidRPr="00000000" w14:paraId="000000D7">
      <w:pPr>
        <w:ind w:left="0" w:firstLine="0"/>
        <w:rPr/>
      </w:pPr>
      <w:r w:rsidDel="00000000" w:rsidR="00000000" w:rsidRPr="00000000">
        <w:rPr>
          <w:rtl w:val="0"/>
        </w:rPr>
        <w:t xml:space="preserve">Un sistema es </w:t>
      </w:r>
      <w:r w:rsidDel="00000000" w:rsidR="00000000" w:rsidRPr="00000000">
        <w:rPr>
          <w:b w:val="1"/>
          <w:rtl w:val="0"/>
        </w:rPr>
        <w:t xml:space="preserve">isostático</w:t>
      </w:r>
      <w:r w:rsidDel="00000000" w:rsidR="00000000" w:rsidRPr="00000000">
        <w:rPr>
          <w:rtl w:val="0"/>
        </w:rPr>
        <w:t xml:space="preserve"> cuando las ecuaciones de equilibrio son suficientes para determinar todas las reacciones y esfuerzos internos. Es un sistema estable.</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t xml:space="preserve">Un sistema es </w:t>
      </w:r>
      <w:r w:rsidDel="00000000" w:rsidR="00000000" w:rsidRPr="00000000">
        <w:rPr>
          <w:b w:val="1"/>
          <w:rtl w:val="0"/>
        </w:rPr>
        <w:t xml:space="preserve">hiperestático</w:t>
      </w:r>
      <w:r w:rsidDel="00000000" w:rsidR="00000000" w:rsidRPr="00000000">
        <w:rPr>
          <w:rtl w:val="0"/>
        </w:rPr>
        <w:t xml:space="preserve"> cuando algún esfuerzo o alguna reacción no puede ser calculada con las ecuaciones de equilibrio. También es un sistema estable. </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numPr>
          <w:ilvl w:val="0"/>
          <w:numId w:val="3"/>
        </w:numPr>
        <w:ind w:left="720" w:hanging="360"/>
        <w:rPr>
          <w:u w:val="none"/>
        </w:rPr>
      </w:pPr>
      <w:r w:rsidDel="00000000" w:rsidR="00000000" w:rsidRPr="00000000">
        <w:rPr>
          <w:rtl w:val="0"/>
        </w:rPr>
        <w:t xml:space="preserve">Si tengo un sistema en el que tengo </w:t>
      </w:r>
      <w:r w:rsidDel="00000000" w:rsidR="00000000" w:rsidRPr="00000000">
        <w:rPr>
          <w:b w:val="1"/>
          <w:i w:val="1"/>
          <w:rtl w:val="0"/>
        </w:rPr>
        <w:t xml:space="preserve">más reacciones</w:t>
      </w:r>
      <w:r w:rsidDel="00000000" w:rsidR="00000000" w:rsidRPr="00000000">
        <w:rPr>
          <w:rtl w:val="0"/>
        </w:rPr>
        <w:t xml:space="preserve"> que </w:t>
      </w:r>
      <w:r w:rsidDel="00000000" w:rsidR="00000000" w:rsidRPr="00000000">
        <w:rPr>
          <w:b w:val="1"/>
          <w:i w:val="1"/>
          <w:rtl w:val="0"/>
        </w:rPr>
        <w:t xml:space="preserve">ecuaciones de equilibrio</w:t>
      </w:r>
      <w:r w:rsidDel="00000000" w:rsidR="00000000" w:rsidRPr="00000000">
        <w:rPr>
          <w:rtl w:val="0"/>
        </w:rPr>
        <w:t xml:space="preserve">, el sistema es </w:t>
      </w:r>
      <w:r w:rsidDel="00000000" w:rsidR="00000000" w:rsidRPr="00000000">
        <w:rPr>
          <w:b w:val="1"/>
          <w:i w:val="1"/>
          <w:rtl w:val="0"/>
        </w:rPr>
        <w:t xml:space="preserve">hiperestático externo</w:t>
      </w:r>
      <w:r w:rsidDel="00000000" w:rsidR="00000000" w:rsidRPr="00000000">
        <w:rPr>
          <w:rtl w:val="0"/>
        </w:rPr>
        <w:t xml:space="preserve">. </w:t>
      </w:r>
    </w:p>
    <w:p w:rsidR="00000000" w:rsidDel="00000000" w:rsidP="00000000" w:rsidRDefault="00000000" w:rsidRPr="00000000" w14:paraId="000000DC">
      <w:pPr>
        <w:numPr>
          <w:ilvl w:val="0"/>
          <w:numId w:val="3"/>
        </w:numPr>
        <w:ind w:left="720" w:hanging="360"/>
        <w:rPr>
          <w:u w:val="none"/>
        </w:rPr>
      </w:pPr>
      <w:r w:rsidDel="00000000" w:rsidR="00000000" w:rsidRPr="00000000">
        <w:rPr>
          <w:rtl w:val="0"/>
        </w:rPr>
        <w:t xml:space="preserve">Si en el sistema puedo calcular todas las reacciones pero no todos los esfuerzos internos de todas las barras, el sistema es </w:t>
      </w:r>
      <w:r w:rsidDel="00000000" w:rsidR="00000000" w:rsidRPr="00000000">
        <w:rPr>
          <w:b w:val="1"/>
          <w:i w:val="1"/>
          <w:rtl w:val="0"/>
        </w:rPr>
        <w:t xml:space="preserve">hiperestático interno</w:t>
      </w:r>
      <w:r w:rsidDel="00000000" w:rsidR="00000000" w:rsidRPr="00000000">
        <w:rPr>
          <w:rtl w:val="0"/>
        </w:rPr>
        <w:t xml:space="preserve">. </w:t>
      </w:r>
    </w:p>
    <w:p w:rsidR="00000000" w:rsidDel="00000000" w:rsidP="00000000" w:rsidRDefault="00000000" w:rsidRPr="00000000" w14:paraId="000000DD">
      <w:pPr>
        <w:rPr/>
      </w:pPr>
      <w:r w:rsidDel="00000000" w:rsidR="00000000" w:rsidRPr="00000000">
        <w:rPr>
          <w:rtl w:val="0"/>
        </w:rPr>
      </w:r>
    </w:p>
    <w:tbl>
      <w:tblPr>
        <w:tblStyle w:val="Table7"/>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3617.100205902539"/>
        <w:gridCol w:w="3867.899794097461"/>
        <w:tblGridChange w:id="0">
          <w:tblGrid>
            <w:gridCol w:w="2730"/>
            <w:gridCol w:w="3617.100205902539"/>
            <w:gridCol w:w="3867.899794097461"/>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f2cc"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rPr>
            </w:pPr>
            <w:r w:rsidDel="00000000" w:rsidR="00000000" w:rsidRPr="00000000">
              <w:rPr>
                <w:b w:val="1"/>
                <w:color w:val="0b5394"/>
                <w:rtl w:val="0"/>
              </w:rPr>
              <w:t xml:space="preserve">Atendiendo al nº de reacciones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rPr>
            </w:pPr>
            <w:r w:rsidDel="00000000" w:rsidR="00000000" w:rsidRPr="00000000">
              <w:rPr>
                <w:b w:val="1"/>
                <w:color w:val="0b5394"/>
                <w:rtl w:val="0"/>
              </w:rPr>
              <w:t xml:space="preserve">(externo)</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rPr>
            </w:pPr>
            <w:r w:rsidDel="00000000" w:rsidR="00000000" w:rsidRPr="00000000">
              <w:rPr>
                <w:b w:val="1"/>
                <w:color w:val="0b5394"/>
                <w:rtl w:val="0"/>
              </w:rPr>
              <w:t xml:space="preserve">Atendiendo al nº de barras</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0b5394"/>
              </w:rPr>
            </w:pPr>
            <w:r w:rsidDel="00000000" w:rsidR="00000000" w:rsidRPr="00000000">
              <w:rPr>
                <w:b w:val="1"/>
                <w:color w:val="0b5394"/>
                <w:rtl w:val="0"/>
              </w:rPr>
              <w:t xml:space="preserve">(interno)</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4e13"/>
              </w:rPr>
            </w:pPr>
            <w:r w:rsidDel="00000000" w:rsidR="00000000" w:rsidRPr="00000000">
              <w:rPr>
                <w:b w:val="1"/>
                <w:color w:val="274e13"/>
                <w:rtl w:val="0"/>
              </w:rPr>
              <w:t xml:space="preserve">Isostático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reacciones =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b w:val="1"/>
              </w:rPr>
            </w:pPr>
            <m:oMath>
              <m:r>
                <w:rPr/>
                <m:t xml:space="preserve">b = 2n -3</m:t>
              </m:r>
            </m:oMath>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4e13"/>
              </w:rPr>
            </w:pPr>
            <w:r w:rsidDel="00000000" w:rsidR="00000000" w:rsidRPr="00000000">
              <w:rPr>
                <w:b w:val="1"/>
                <w:color w:val="274e13"/>
                <w:rtl w:val="0"/>
              </w:rPr>
              <w:t xml:space="preserve">Hiperestático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reacciones &gt;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m:oMath>
              <m:r>
                <w:rPr/>
                <m:t xml:space="preserve">b &gt; 2n -3</m:t>
              </m:r>
            </m:oMath>
            <w:r w:rsidDel="00000000" w:rsidR="00000000" w:rsidRPr="00000000">
              <w:rPr>
                <w:rtl w:val="0"/>
              </w:rPr>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74e13"/>
              </w:rPr>
            </w:pPr>
            <w:r w:rsidDel="00000000" w:rsidR="00000000" w:rsidRPr="00000000">
              <w:rPr>
                <w:b w:val="1"/>
                <w:color w:val="274e13"/>
                <w:rtl w:val="0"/>
              </w:rPr>
              <w:t xml:space="preserve">Hipostático o mecánico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reacciones &lt;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m:oMath>
              <m:r>
                <w:rPr/>
                <m:t xml:space="preserve">b &lt; 2n -3</m:t>
              </m:r>
            </m:oMath>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Ver vídeo: </w:t>
      </w:r>
      <w:hyperlink r:id="rId41">
        <w:r w:rsidDel="00000000" w:rsidR="00000000" w:rsidRPr="00000000">
          <w:rPr>
            <w:color w:val="1155cc"/>
            <w:u w:val="single"/>
            <w:rtl w:val="0"/>
          </w:rPr>
          <w:t xml:space="preserve">https://youtu.be/3zEjU9DZ7S4?si=RKtI204mlvMn50Mj</w:t>
        </w:r>
      </w:hyperlink>
      <w:r w:rsidDel="00000000" w:rsidR="00000000" w:rsidRPr="00000000">
        <w:rPr>
          <w:rtl w:val="0"/>
        </w:rPr>
        <w:t xml:space="preserve"> </w:t>
      </w:r>
    </w:p>
    <w:p w:rsidR="00000000" w:rsidDel="00000000" w:rsidP="00000000" w:rsidRDefault="00000000" w:rsidRPr="00000000" w14:paraId="000000EE">
      <w:pPr>
        <w:pStyle w:val="Heading5"/>
        <w:rPr/>
      </w:pPr>
      <w:bookmarkStart w:colFirst="0" w:colLast="0" w:name="_d81890tcpn3w" w:id="23"/>
      <w:bookmarkEnd w:id="23"/>
      <w:r w:rsidDel="00000000" w:rsidR="00000000" w:rsidRPr="00000000">
        <w:rPr>
          <w:rtl w:val="0"/>
        </w:rPr>
        <w:t xml:space="preserve">Tipología en una jácena</w:t>
      </w:r>
    </w:p>
    <w:p w:rsidR="00000000" w:rsidDel="00000000" w:rsidP="00000000" w:rsidRDefault="00000000" w:rsidRPr="00000000" w14:paraId="000000EF">
      <w:pPr>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10193</wp:posOffset>
            </wp:positionH>
            <wp:positionV relativeFrom="paragraph">
              <wp:posOffset>105442</wp:posOffset>
            </wp:positionV>
            <wp:extent cx="4336457" cy="1395353"/>
            <wp:effectExtent b="0" l="0" r="0" t="0"/>
            <wp:wrapSquare wrapText="bothSides" distB="57150" distT="57150" distL="57150" distR="57150"/>
            <wp:docPr id="13"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4336457" cy="1395353"/>
                    </a:xfrm>
                    <a:prstGeom prst="rect"/>
                    <a:ln/>
                  </pic:spPr>
                </pic:pic>
              </a:graphicData>
            </a:graphic>
          </wp:anchor>
        </w:drawing>
      </w:r>
    </w:p>
    <w:p w:rsidR="00000000" w:rsidDel="00000000" w:rsidP="00000000" w:rsidRDefault="00000000" w:rsidRPr="00000000" w14:paraId="000000F0">
      <w:pPr>
        <w:numPr>
          <w:ilvl w:val="0"/>
          <w:numId w:val="4"/>
        </w:numPr>
        <w:ind w:left="283.46456692913387" w:hanging="283.46456692913387"/>
        <w:rPr>
          <w:u w:val="none"/>
        </w:rPr>
      </w:pPr>
      <w:r w:rsidDel="00000000" w:rsidR="00000000" w:rsidRPr="00000000">
        <w:rPr>
          <w:rtl w:val="0"/>
        </w:rPr>
        <w:t xml:space="preserve">Perímetro o cordón superior.</w:t>
      </w:r>
    </w:p>
    <w:p w:rsidR="00000000" w:rsidDel="00000000" w:rsidP="00000000" w:rsidRDefault="00000000" w:rsidRPr="00000000" w14:paraId="000000F1">
      <w:pPr>
        <w:numPr>
          <w:ilvl w:val="0"/>
          <w:numId w:val="4"/>
        </w:numPr>
        <w:ind w:left="283.46456692913387" w:hanging="283.46456692913387"/>
        <w:rPr>
          <w:u w:val="none"/>
        </w:rPr>
      </w:pPr>
      <w:r w:rsidDel="00000000" w:rsidR="00000000" w:rsidRPr="00000000">
        <w:rPr>
          <w:rtl w:val="0"/>
        </w:rPr>
        <w:t xml:space="preserve">Perímetro inferior o cordón inferior.</w:t>
      </w:r>
    </w:p>
    <w:p w:rsidR="00000000" w:rsidDel="00000000" w:rsidP="00000000" w:rsidRDefault="00000000" w:rsidRPr="00000000" w14:paraId="000000F2">
      <w:pPr>
        <w:numPr>
          <w:ilvl w:val="0"/>
          <w:numId w:val="4"/>
        </w:numPr>
        <w:ind w:left="283.46456692913387" w:hanging="283.46456692913387"/>
        <w:rPr>
          <w:u w:val="none"/>
        </w:rPr>
      </w:pPr>
      <w:r w:rsidDel="00000000" w:rsidR="00000000" w:rsidRPr="00000000">
        <w:rPr>
          <w:rtl w:val="0"/>
        </w:rPr>
        <w:t xml:space="preserve">Montante o barra vertical.</w:t>
      </w:r>
    </w:p>
    <w:p w:rsidR="00000000" w:rsidDel="00000000" w:rsidP="00000000" w:rsidRDefault="00000000" w:rsidRPr="00000000" w14:paraId="000000F3">
      <w:pPr>
        <w:numPr>
          <w:ilvl w:val="0"/>
          <w:numId w:val="4"/>
        </w:numPr>
        <w:ind w:left="283.46456692913387" w:hanging="283.46456692913387"/>
        <w:rPr>
          <w:u w:val="none"/>
        </w:rPr>
      </w:pPr>
      <w:r w:rsidDel="00000000" w:rsidR="00000000" w:rsidRPr="00000000">
        <w:rPr>
          <w:rtl w:val="0"/>
        </w:rPr>
        <w:t xml:space="preserve">Diagonal o barra inclinada.</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4"/>
        <w:rPr/>
      </w:pPr>
      <w:bookmarkStart w:colFirst="0" w:colLast="0" w:name="_jzb9ttqnpkg5" w:id="24"/>
      <w:bookmarkEnd w:id="24"/>
      <w:r w:rsidDel="00000000" w:rsidR="00000000" w:rsidRPr="00000000">
        <w:rPr>
          <w:rtl w:val="0"/>
        </w:rPr>
        <w:t xml:space="preserve">Método de cálculo para estructuras articuladas. </w:t>
      </w:r>
    </w:p>
    <w:p w:rsidR="00000000" w:rsidDel="00000000" w:rsidP="00000000" w:rsidRDefault="00000000" w:rsidRPr="00000000" w14:paraId="000000F8">
      <w:pPr>
        <w:pStyle w:val="Heading5"/>
        <w:rPr/>
      </w:pPr>
      <w:bookmarkStart w:colFirst="0" w:colLast="0" w:name="_i8h9w8fknfnd" w:id="25"/>
      <w:bookmarkEnd w:id="25"/>
      <w:r w:rsidDel="00000000" w:rsidR="00000000" w:rsidRPr="00000000">
        <w:rPr>
          <w:rtl w:val="0"/>
        </w:rPr>
        <w:t xml:space="preserve">Cálculo de las reacciones</w:t>
      </w:r>
    </w:p>
    <w:p w:rsidR="00000000" w:rsidDel="00000000" w:rsidP="00000000" w:rsidRDefault="00000000" w:rsidRPr="00000000" w14:paraId="000000F9">
      <w:pPr>
        <w:ind w:left="720" w:firstLine="0"/>
        <w:rPr/>
      </w:pPr>
      <w:r w:rsidDel="00000000" w:rsidR="00000000" w:rsidRPr="00000000">
        <w:rPr>
          <w:rtl w:val="0"/>
        </w:rPr>
        <w:t xml:space="preserve">Planteamos las ecuaciones de equilibrio: </w:t>
      </w:r>
      <m:oMath>
        <m:r>
          <m:t>Σ</m:t>
        </m:r>
        <m:sSub>
          <m:sSubPr>
            <m:ctrlPr>
              <w:rPr/>
            </m:ctrlPr>
          </m:sSubPr>
          <m:e>
            <m:r>
              <w:rPr/>
              <m:t xml:space="preserve">F</m:t>
            </m:r>
          </m:e>
          <m:sub>
            <m:r>
              <w:rPr/>
              <m:t xml:space="preserve">x</m:t>
            </m:r>
          </m:sub>
        </m:sSub>
        <m:r>
          <w:rPr/>
          <m:t xml:space="preserve">=0</m:t>
        </m:r>
      </m:oMath>
      <w:r w:rsidDel="00000000" w:rsidR="00000000" w:rsidRPr="00000000">
        <w:rPr>
          <w:rtl w:val="0"/>
        </w:rPr>
        <w:t xml:space="preserve"> , </w:t>
      </w:r>
      <m:oMath>
        <m:r>
          <m:t>Σ</m:t>
        </m:r>
        <m:sSub>
          <m:sSubPr>
            <m:ctrlPr>
              <w:rPr/>
            </m:ctrlPr>
          </m:sSubPr>
          <m:e>
            <m:r>
              <w:rPr/>
              <m:t xml:space="preserve">F</m:t>
            </m:r>
          </m:e>
          <m:sub>
            <m:r>
              <w:rPr/>
              <m:t xml:space="preserve">y</m:t>
            </m:r>
          </m:sub>
        </m:sSub>
        <m:r>
          <w:rPr/>
          <m:t xml:space="preserve">=0</m:t>
        </m:r>
      </m:oMath>
      <w:r w:rsidDel="00000000" w:rsidR="00000000" w:rsidRPr="00000000">
        <w:rPr>
          <w:rtl w:val="0"/>
        </w:rPr>
        <w:t xml:space="preserve"> y </w:t>
      </w:r>
      <m:oMath>
        <m:r>
          <m:t>Σ</m:t>
        </m:r>
        <m:r>
          <w:rPr/>
          <m:t xml:space="preserve">M=0</m:t>
        </m:r>
      </m:oMath>
      <w:r w:rsidDel="00000000" w:rsidR="00000000" w:rsidRPr="00000000">
        <w:rPr>
          <w:rtl w:val="0"/>
        </w:rPr>
      </w:r>
    </w:p>
    <w:p w:rsidR="00000000" w:rsidDel="00000000" w:rsidP="00000000" w:rsidRDefault="00000000" w:rsidRPr="00000000" w14:paraId="000000FA">
      <w:pPr>
        <w:pStyle w:val="Heading5"/>
        <w:rPr/>
      </w:pPr>
      <w:bookmarkStart w:colFirst="0" w:colLast="0" w:name="_thmjykmamrk2" w:id="26"/>
      <w:bookmarkEnd w:id="26"/>
      <w:r w:rsidDel="00000000" w:rsidR="00000000" w:rsidRPr="00000000">
        <w:rPr>
          <w:rtl w:val="0"/>
        </w:rPr>
        <w:t xml:space="preserve">Cálculo de los esfuerzos internos</w:t>
      </w:r>
      <w:r w:rsidDel="00000000" w:rsidR="00000000" w:rsidRPr="00000000">
        <w:drawing>
          <wp:anchor allowOverlap="1" behindDoc="0" distB="114300" distT="114300" distL="114300" distR="114300" hidden="0" layoutInCell="1" locked="0" relativeHeight="0" simplePos="0">
            <wp:simplePos x="0" y="0"/>
            <wp:positionH relativeFrom="column">
              <wp:posOffset>4609459</wp:posOffset>
            </wp:positionH>
            <wp:positionV relativeFrom="paragraph">
              <wp:posOffset>209550</wp:posOffset>
            </wp:positionV>
            <wp:extent cx="1123986" cy="1123986"/>
            <wp:effectExtent b="0" l="0" r="0" t="0"/>
            <wp:wrapSquare wrapText="bothSides" distB="114300" distT="114300" distL="114300" distR="114300"/>
            <wp:docPr id="7"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1123986" cy="1123986"/>
                    </a:xfrm>
                    <a:prstGeom prst="rect"/>
                    <a:ln/>
                  </pic:spPr>
                </pic:pic>
              </a:graphicData>
            </a:graphic>
          </wp:anchor>
        </w:drawing>
      </w:r>
    </w:p>
    <w:p w:rsidR="00000000" w:rsidDel="00000000" w:rsidP="00000000" w:rsidRDefault="00000000" w:rsidRPr="00000000" w14:paraId="000000FB">
      <w:pPr>
        <w:numPr>
          <w:ilvl w:val="0"/>
          <w:numId w:val="5"/>
        </w:numPr>
        <w:ind w:left="720" w:hanging="360"/>
        <w:rPr>
          <w:u w:val="none"/>
        </w:rPr>
      </w:pPr>
      <w:r w:rsidDel="00000000" w:rsidR="00000000" w:rsidRPr="00000000">
        <w:rPr>
          <w:b w:val="1"/>
          <w:rtl w:val="0"/>
        </w:rPr>
        <w:t xml:space="preserve">analítico</w:t>
      </w:r>
      <w:r w:rsidDel="00000000" w:rsidR="00000000" w:rsidRPr="00000000">
        <w:rPr>
          <w:rtl w:val="0"/>
        </w:rPr>
        <w:t xml:space="preserve">: en cada nudo se plantea  </w:t>
      </w:r>
      <m:oMath>
        <m:r>
          <m:t>Σ</m:t>
        </m:r>
        <m:sSub>
          <m:sSubPr>
            <m:ctrlPr>
              <w:rPr/>
            </m:ctrlPr>
          </m:sSubPr>
          <m:e>
            <m:r>
              <w:rPr/>
              <m:t xml:space="preserve">F</m:t>
            </m:r>
          </m:e>
          <m:sub>
            <m:r>
              <w:rPr/>
              <m:t xml:space="preserve">x</m:t>
            </m:r>
          </m:sub>
        </m:sSub>
        <m:r>
          <w:rPr/>
          <m:t xml:space="preserve">=0</m:t>
        </m:r>
      </m:oMath>
      <w:r w:rsidDel="00000000" w:rsidR="00000000" w:rsidRPr="00000000">
        <w:rPr>
          <w:rtl w:val="0"/>
        </w:rPr>
        <w:t xml:space="preserve"> , </w:t>
      </w:r>
      <m:oMath>
        <m:r>
          <m:t>Σ</m:t>
        </m:r>
        <m:sSub>
          <m:sSubPr>
            <m:ctrlPr>
              <w:rPr/>
            </m:ctrlPr>
          </m:sSubPr>
          <m:e>
            <m:r>
              <w:rPr/>
              <m:t xml:space="preserve">F</m:t>
            </m:r>
          </m:e>
          <m:sub>
            <m:r>
              <w:rPr/>
              <m:t xml:space="preserve">y</m:t>
            </m:r>
          </m:sub>
        </m:sSub>
        <m:r>
          <w:rPr/>
          <m:t xml:space="preserve">=0</m:t>
        </m:r>
      </m:oMath>
      <w:r w:rsidDel="00000000" w:rsidR="00000000" w:rsidRPr="00000000">
        <w:rPr>
          <w:rtl w:val="0"/>
        </w:rPr>
      </w:r>
    </w:p>
    <w:p w:rsidR="00000000" w:rsidDel="00000000" w:rsidP="00000000" w:rsidRDefault="00000000" w:rsidRPr="00000000" w14:paraId="000000FC">
      <w:pPr>
        <w:numPr>
          <w:ilvl w:val="0"/>
          <w:numId w:val="5"/>
        </w:numPr>
        <w:ind w:left="720" w:hanging="360"/>
        <w:rPr>
          <w:u w:val="none"/>
        </w:rPr>
      </w:pPr>
      <w:r w:rsidDel="00000000" w:rsidR="00000000" w:rsidRPr="00000000">
        <w:rPr>
          <w:b w:val="1"/>
          <w:rtl w:val="0"/>
        </w:rPr>
        <w:t xml:space="preserve">gráfico</w:t>
      </w:r>
      <w:r w:rsidDel="00000000" w:rsidR="00000000" w:rsidRPr="00000000">
        <w:rPr>
          <w:rtl w:val="0"/>
        </w:rPr>
        <w:t xml:space="preserve">: en cada nudo planteo un polígono de fuerzas. </w:t>
      </w:r>
    </w:p>
    <w:p w:rsidR="00000000" w:rsidDel="00000000" w:rsidP="00000000" w:rsidRDefault="00000000" w:rsidRPr="00000000" w14:paraId="000000FD">
      <w:pPr>
        <w:pStyle w:val="Heading5"/>
        <w:rPr/>
      </w:pPr>
      <w:bookmarkStart w:colFirst="0" w:colLast="0" w:name="_b7ylxb3uuh58" w:id="27"/>
      <w:bookmarkEnd w:id="27"/>
      <w:r w:rsidDel="00000000" w:rsidR="00000000" w:rsidRPr="00000000">
        <w:rPr>
          <w:rtl w:val="0"/>
        </w:rPr>
        <w:t xml:space="preserve">Método de Cremona</w:t>
      </w:r>
    </w:p>
    <w:p w:rsidR="00000000" w:rsidDel="00000000" w:rsidP="00000000" w:rsidRDefault="00000000" w:rsidRPr="00000000" w14:paraId="000000FE">
      <w:pPr>
        <w:rPr/>
      </w:pPr>
      <w:r w:rsidDel="00000000" w:rsidR="00000000" w:rsidRPr="00000000">
        <w:rPr>
          <w:rtl w:val="0"/>
        </w:rPr>
        <w:tab/>
        <w:t xml:space="preserve">Verlo en los ejercicios.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sectPr>
      <w:headerReference r:id="rId44" w:type="default"/>
      <w:headerReference r:id="rId45" w:type="first"/>
      <w:footerReference r:id="rId46" w:type="default"/>
      <w:footerReference r:id="rId47" w:type="first"/>
      <w:pgSz w:h="16838" w:w="11906" w:orient="portrait"/>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Hormigón en masa:</w:t>
      </w:r>
      <w:r w:rsidDel="00000000" w:rsidR="00000000" w:rsidRPr="00000000">
        <w:rPr>
          <w:sz w:val="20"/>
          <w:szCs w:val="20"/>
          <w:rtl w:val="0"/>
        </w:rPr>
        <w:t xml:space="preserve"> mezcla de agua y cemento y algún agregado: grava, arena, piedra triturada. </w:t>
      </w:r>
    </w:p>
  </w:footnote>
  <w:footnote w:id="1">
    <w:p w:rsidR="00000000" w:rsidDel="00000000" w:rsidP="00000000" w:rsidRDefault="00000000" w:rsidRPr="00000000" w14:paraId="0000010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b w:val="1"/>
          <w:sz w:val="20"/>
          <w:szCs w:val="20"/>
          <w:rtl w:val="0"/>
        </w:rPr>
        <w:t xml:space="preserve">Hormigón armado:</w:t>
      </w:r>
      <w:r w:rsidDel="00000000" w:rsidR="00000000" w:rsidRPr="00000000">
        <w:rPr>
          <w:sz w:val="20"/>
          <w:szCs w:val="20"/>
          <w:rtl w:val="0"/>
        </w:rPr>
        <w:t xml:space="preserve"> hormigón al que se añade un entramado de barras de acero. El hormigón es resistente a la compresión, pero no a otros esfuerzos como la tracción. La unión de estos dos componentes permite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color w:val="351c75"/>
      <w:sz w:val="32"/>
      <w:szCs w:val="32"/>
    </w:rPr>
  </w:style>
  <w:style w:type="paragraph" w:styleId="Heading2">
    <w:name w:val="heading 2"/>
    <w:basedOn w:val="Normal"/>
    <w:next w:val="Normal"/>
    <w:pPr>
      <w:keepNext w:val="1"/>
      <w:keepLines w:val="1"/>
      <w:pageBreakBefore w:val="0"/>
      <w:spacing w:after="120" w:before="360" w:lineRule="auto"/>
    </w:pPr>
    <w:rPr>
      <w:b w:val="1"/>
      <w:color w:val="1155cc"/>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b w:val="1"/>
      <w:color w:val="38761d"/>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3.png"/><Relationship Id="rId42" Type="http://schemas.openxmlformats.org/officeDocument/2006/relationships/image" Target="media/image7.png"/><Relationship Id="rId41" Type="http://schemas.openxmlformats.org/officeDocument/2006/relationships/hyperlink" Target="https://youtu.be/3zEjU9DZ7S4?si=RKtI204mlvMn50Mj" TargetMode="External"/><Relationship Id="rId22" Type="http://schemas.openxmlformats.org/officeDocument/2006/relationships/image" Target="media/image13.png"/><Relationship Id="rId44" Type="http://schemas.openxmlformats.org/officeDocument/2006/relationships/header" Target="header2.xml"/><Relationship Id="rId21" Type="http://schemas.openxmlformats.org/officeDocument/2006/relationships/image" Target="media/image32.png"/><Relationship Id="rId43" Type="http://schemas.openxmlformats.org/officeDocument/2006/relationships/image" Target="media/image29.png"/><Relationship Id="rId24" Type="http://schemas.openxmlformats.org/officeDocument/2006/relationships/image" Target="media/image23.png"/><Relationship Id="rId46" Type="http://schemas.openxmlformats.org/officeDocument/2006/relationships/footer" Target="footer1.xml"/><Relationship Id="rId23" Type="http://schemas.openxmlformats.org/officeDocument/2006/relationships/image" Target="media/image31.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9.png"/><Relationship Id="rId47" Type="http://schemas.openxmlformats.org/officeDocument/2006/relationships/footer" Target="footer2.xml"/><Relationship Id="rId28" Type="http://schemas.openxmlformats.org/officeDocument/2006/relationships/image" Target="media/image24.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youtu.be/wsQFfMUgfBo?si=gRghj3xrzwAXUmYC" TargetMode="External"/><Relationship Id="rId7" Type="http://schemas.openxmlformats.org/officeDocument/2006/relationships/image" Target="media/image28.png"/><Relationship Id="rId8" Type="http://schemas.openxmlformats.org/officeDocument/2006/relationships/image" Target="media/image8.png"/><Relationship Id="rId31" Type="http://schemas.openxmlformats.org/officeDocument/2006/relationships/image" Target="media/image19.png"/><Relationship Id="rId30" Type="http://schemas.openxmlformats.org/officeDocument/2006/relationships/image" Target="media/image5.png"/><Relationship Id="rId11" Type="http://schemas.openxmlformats.org/officeDocument/2006/relationships/image" Target="media/image4.png"/><Relationship Id="rId33" Type="http://schemas.openxmlformats.org/officeDocument/2006/relationships/image" Target="media/image26.png"/><Relationship Id="rId10" Type="http://schemas.openxmlformats.org/officeDocument/2006/relationships/image" Target="media/image30.png"/><Relationship Id="rId32" Type="http://schemas.openxmlformats.org/officeDocument/2006/relationships/hyperlink" Target="https://youtu.be/WlriFqiVHNE?si=VuIcrWeZlNGftsqd" TargetMode="External"/><Relationship Id="rId13" Type="http://schemas.openxmlformats.org/officeDocument/2006/relationships/image" Target="media/image11.png"/><Relationship Id="rId35" Type="http://schemas.openxmlformats.org/officeDocument/2006/relationships/image" Target="media/image1.png"/><Relationship Id="rId12" Type="http://schemas.openxmlformats.org/officeDocument/2006/relationships/image" Target="media/image12.png"/><Relationship Id="rId34" Type="http://schemas.openxmlformats.org/officeDocument/2006/relationships/image" Target="media/image14.png"/><Relationship Id="rId15" Type="http://schemas.openxmlformats.org/officeDocument/2006/relationships/image" Target="media/image18.png"/><Relationship Id="rId37" Type="http://schemas.openxmlformats.org/officeDocument/2006/relationships/image" Target="media/image20.png"/><Relationship Id="rId14" Type="http://schemas.openxmlformats.org/officeDocument/2006/relationships/image" Target="media/image15.png"/><Relationship Id="rId36" Type="http://schemas.openxmlformats.org/officeDocument/2006/relationships/image" Target="media/image25.png"/><Relationship Id="rId17" Type="http://schemas.openxmlformats.org/officeDocument/2006/relationships/hyperlink" Target="https://es.wikipedia.org/wiki/Viga_maestra" TargetMode="External"/><Relationship Id="rId39" Type="http://schemas.openxmlformats.org/officeDocument/2006/relationships/image" Target="media/image6.png"/><Relationship Id="rId16" Type="http://schemas.openxmlformats.org/officeDocument/2006/relationships/image" Target="media/image21.png"/><Relationship Id="rId38"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hyperlink" Target="https://youtu.be/52orJqSKP30?si=QAoccyTnmgSW2DL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