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j37tiay8e2b7" w:id="0"/>
      <w:bookmarkEnd w:id="0"/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 motor térmico consume 5,5 litros por hora de un combustible de 0,85 kg/dm3 de densidad y 41000 kJ/kg de poder calorífico, cuando gira a 5200 rpm. Si el rendimiento del motor es del 32%, se pide: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 Calcular la potencia útil que proporciona </w:t>
      </w:r>
      <w:r w:rsidDel="00000000" w:rsidR="00000000" w:rsidRPr="00000000">
        <w:rPr>
          <w:b w:val="1"/>
          <w:rtl w:val="0"/>
        </w:rPr>
        <w:t xml:space="preserve">(1 punto)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 Calcular el par motor proporcionado al eje de giro del motor </w:t>
      </w:r>
      <w:r w:rsidDel="00000000" w:rsidR="00000000" w:rsidRPr="00000000">
        <w:rPr>
          <w:b w:val="1"/>
          <w:rtl w:val="0"/>
        </w:rPr>
        <w:t xml:space="preserve">(1 punto)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c) Explicar en qué consiste el sistema de sobrealimentación de un motor </w:t>
      </w:r>
      <w:r w:rsidDel="00000000" w:rsidR="00000000" w:rsidRPr="00000000">
        <w:rPr>
          <w:b w:val="1"/>
          <w:rtl w:val="0"/>
        </w:rPr>
        <w:t xml:space="preserve">(0,5 puntos)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ejuuekwwj3y9" w:id="1"/>
      <w:bookmarkEnd w:id="1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 climatizador trabaja entre -5 ºC y 20 ºC, con una eficiencia del 45 % del ciclo ideal. Si el calor absorbido del foco frío es 1500 J, se pide: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a) Calcular la eficiencia real trabajando como máquina frigorífica y como bomba de calor </w:t>
      </w:r>
      <w:r w:rsidDel="00000000" w:rsidR="00000000" w:rsidRPr="00000000">
        <w:rPr>
          <w:b w:val="1"/>
          <w:rtl w:val="0"/>
        </w:rPr>
        <w:t xml:space="preserve">(1 punto).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b) Considerando que trabaja como máquina frigorífica, calcular el calor cedido al foco caliente y el trabajo ejercido por el compresor sobre el sistema</w:t>
      </w:r>
      <w:r w:rsidDel="00000000" w:rsidR="00000000" w:rsidRPr="00000000">
        <w:rPr>
          <w:b w:val="1"/>
          <w:rtl w:val="0"/>
        </w:rPr>
        <w:t xml:space="preserve"> (1 punto).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c) Explicar cómo se cumple el principio de conservación de la energía en una máquina térmica y en una máquina frigorífica (es decir, cómo son los calores, la energía interna y el trabajo, y sus signos, en ambas máquinas y qué nos dice tanto el primer principio de la termodinámica como el segundo)  </w:t>
      </w:r>
      <w:r w:rsidDel="00000000" w:rsidR="00000000" w:rsidRPr="00000000">
        <w:rPr>
          <w:b w:val="1"/>
          <w:rtl w:val="0"/>
        </w:rPr>
        <w:t xml:space="preserve"> (0,5 puntos).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yzt648xhth9m" w:id="2"/>
      <w:bookmarkEnd w:id="2"/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 motor de combustión interna tiene cuatro cilindros con una cilindrada total de 1800 cc y consume 7,2 kg/h de gasolina. La relación de compresión es de 9:1 y la carrera de 75 mm. Se pide: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a) Calcular el diámetro de los cilindros y el volumen de la cámara de combustión </w:t>
      </w:r>
      <w:r w:rsidDel="00000000" w:rsidR="00000000" w:rsidRPr="00000000">
        <w:rPr>
          <w:b w:val="1"/>
          <w:rtl w:val="0"/>
        </w:rPr>
        <w:t xml:space="preserve">(1 punto).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b) Calcular la cantidad de calor consumida en una hora, si el poder calorífico de la gasolina es de 41000 kJ/kg </w:t>
      </w:r>
      <w:r w:rsidDel="00000000" w:rsidR="00000000" w:rsidRPr="00000000">
        <w:rPr>
          <w:b w:val="1"/>
          <w:rtl w:val="0"/>
        </w:rPr>
        <w:t xml:space="preserve">(1 punto).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c) Explique los siguientes conceptos: PMS, PMI, relación de compresión, cilindrada y carrera, indicando fórmulas y unidades donde sea preciso </w:t>
      </w:r>
      <w:r w:rsidDel="00000000" w:rsidR="00000000" w:rsidRPr="00000000">
        <w:rPr>
          <w:b w:val="1"/>
          <w:rtl w:val="0"/>
        </w:rPr>
        <w:t xml:space="preserve">(0,5 puntos).</w:t>
      </w:r>
    </w:p>
    <w:sectPr>
      <w:headerReference r:id="rId6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Style w:val="Heading2"/>
      <w:spacing w:line="276" w:lineRule="auto"/>
      <w:jc w:val="left"/>
      <w:rPr>
        <w:rFonts w:ascii="Arial" w:cs="Arial" w:eastAsia="Arial" w:hAnsi="Arial"/>
        <w:b w:val="1"/>
        <w:color w:val="000000"/>
        <w:sz w:val="32"/>
        <w:szCs w:val="32"/>
      </w:rPr>
    </w:pPr>
    <w:bookmarkStart w:colFirst="0" w:colLast="0" w:name="_30j0zll" w:id="3"/>
    <w:bookmarkEnd w:id="3"/>
    <w:r w:rsidDel="00000000" w:rsidR="00000000" w:rsidRPr="00000000">
      <w:rPr>
        <w:rFonts w:ascii="Arial" w:cs="Arial" w:eastAsia="Arial" w:hAnsi="Arial"/>
        <w:b w:val="1"/>
        <w:color w:val="000000"/>
        <w:sz w:val="32"/>
        <w:szCs w:val="32"/>
        <w:rtl w:val="0"/>
      </w:rPr>
      <w:t xml:space="preserve">Tecnología Industrial II.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4191000</wp:posOffset>
          </wp:positionH>
          <wp:positionV relativeFrom="paragraph">
            <wp:posOffset>228600</wp:posOffset>
          </wp:positionV>
          <wp:extent cx="1700213" cy="317373"/>
          <wp:effectExtent b="0" l="0" r="0" t="0"/>
          <wp:wrapSquare wrapText="bothSides" distB="114300" distT="114300" distL="114300" distR="114300"/>
          <wp:docPr descr="logo300ancho.png" id="1" name="image1.png"/>
          <a:graphic>
            <a:graphicData uri="http://schemas.openxmlformats.org/drawingml/2006/picture">
              <pic:pic>
                <pic:nvPicPr>
                  <pic:cNvPr descr="logo300ancho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00213" cy="31737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6">
    <w:pPr>
      <w:spacing w:line="276" w:lineRule="auto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spacing w:line="276" w:lineRule="auto"/>
      <w:jc w:val="left"/>
      <w:rPr/>
    </w:pPr>
    <w:r w:rsidDel="00000000" w:rsidR="00000000" w:rsidRPr="00000000">
      <w:rPr>
        <w:rtl w:val="0"/>
      </w:rPr>
      <w:t xml:space="preserve">Nombre y Apellidos : 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Lobster" w:cs="Lobster" w:eastAsia="Lobster" w:hAnsi="Lobster"/>
      <w:color w:val="351c75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Lobster" w:cs="Lobster" w:eastAsia="Lobster" w:hAnsi="Lobster"/>
      <w:color w:val="a61c00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