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Realizamos un ensayo de tracción con una probet</w:t>
      </w:r>
      <w:r w:rsidDel="00000000" w:rsidR="00000000" w:rsidRPr="00000000">
        <w:rPr>
          <w:rtl w:val="0"/>
        </w:rPr>
        <w:t xml:space="preserve">a de </w:t>
      </w:r>
      <w:r w:rsidDel="00000000" w:rsidR="00000000" w:rsidRPr="00000000">
        <w:rPr>
          <w:b w:val="1"/>
          <w:i w:val="1"/>
          <w:rtl w:val="0"/>
        </w:rPr>
        <w:t xml:space="preserve">15 mm de diámetro </w:t>
      </w:r>
      <w:r w:rsidDel="00000000" w:rsidR="00000000" w:rsidRPr="00000000">
        <w:rPr>
          <w:rtl w:val="0"/>
        </w:rPr>
        <w:t xml:space="preserve">y longitud de </w:t>
      </w:r>
      <w:r w:rsidDel="00000000" w:rsidR="00000000" w:rsidRPr="00000000">
        <w:rPr>
          <w:b w:val="1"/>
          <w:i w:val="1"/>
          <w:rtl w:val="0"/>
        </w:rPr>
        <w:t xml:space="preserve">referencia de medida de 150 mm</w:t>
      </w:r>
      <w:r w:rsidDel="00000000" w:rsidR="00000000" w:rsidRPr="00000000">
        <w:rPr>
          <w:rtl w:val="0"/>
        </w:rPr>
        <w:t xml:space="preserve">. Los datos obtenidos se recogen en la tabla adjunta: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tblGridChange w:id="0">
          <w:tblGrid>
            <w:gridCol w:w="1110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(Kp)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3750 (rompe)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(mm)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151,28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151,87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153,28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Esfuerzo (N/cm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Deforma-ción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Dibuja la gráfica esfuerzo - deformación. Escoge una escala adecuada.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Expresa el esfuerzo en N/cm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el módulo de Young.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 claramente las zonas de la gráfica y sus puntos clave. Explícalas.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 el alargamiento de rotura.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3012" cy="4386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012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2) Un metal cristaliza en una red BCC. Su radio atómico es de 1.14 nm. ¿Cuántos átomos habrá en 2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? Calcula el volumen de la celda y exprésalo en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Calcula el número de celdas que hay en 2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i w:val="1"/>
          <w:rtl w:val="0"/>
        </w:rPr>
        <w:t xml:space="preserve">Explica</w:t>
      </w:r>
      <w:r w:rsidDel="00000000" w:rsidR="00000000" w:rsidRPr="00000000">
        <w:rPr>
          <w:rtl w:val="0"/>
        </w:rPr>
        <w:t xml:space="preserve"> (nº de átomos por celda, tamaño de la celda, volumen de la celda en función de R y volumen atómico de la celda en función de R) y </w:t>
      </w:r>
      <w:r w:rsidDel="00000000" w:rsidR="00000000" w:rsidRPr="00000000">
        <w:rPr>
          <w:b w:val="1"/>
          <w:i w:val="1"/>
          <w:rtl w:val="0"/>
        </w:rPr>
        <w:t xml:space="preserve">calcula</w:t>
      </w:r>
      <w:r w:rsidDel="00000000" w:rsidR="00000000" w:rsidRPr="00000000">
        <w:rPr>
          <w:rtl w:val="0"/>
        </w:rPr>
        <w:t xml:space="preserve"> el factor de empaquetamiento atómico </w:t>
      </w:r>
      <w:r w:rsidDel="00000000" w:rsidR="00000000" w:rsidRPr="00000000">
        <w:rPr>
          <w:b w:val="1"/>
          <w:i w:val="1"/>
          <w:rtl w:val="0"/>
        </w:rPr>
        <w:t xml:space="preserve">de una cualquiera de las redes cristalinas que hemos estudiado </w:t>
      </w:r>
      <w:r w:rsidDel="00000000" w:rsidR="00000000" w:rsidRPr="00000000">
        <w:rPr>
          <w:rtl w:val="0"/>
        </w:rPr>
        <w:t xml:space="preserve">(FCC, HCP o BCC). ¿Cuánto hueco existe? Explica todo lo que sepas sobre los huecos de esta red.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4) (Selectividad 10/11) En un diagrama de solubilidad total de un sistema de componentes A y B, la temperatura de fusión de A es de 150 ºC y la de B 300 ºC. Si los intervalos de solidificación de las aleaciones del 20%, 40% y 80% son, respectivamente, (200ºC-160ºC), (225ºC-180ºC) y (290ºC-250ºC), se pide a) Dibujar el diagrama de equilibrio asignando las fases presentes en cada región del mismo. b) Determinar la composición de las fases de equilibrio para la aleación del 40% de B y la cantidad relativa de cada fase a la temperatura de 200ºC. c) Tanto por uno en peso de la fase sólida y de la fase líquida a esa temperatura.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1724025</wp:posOffset>
            </wp:positionV>
            <wp:extent cx="6606518" cy="46720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518" cy="467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Examen de Tecnología. Diciembre 2017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4619625</wp:posOffset>
          </wp:positionH>
          <wp:positionV relativeFrom="paragraph">
            <wp:posOffset>123825</wp:posOffset>
          </wp:positionV>
          <wp:extent cx="1454263" cy="27146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263" cy="271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Nombre: 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