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riygwu6m8eby" w:id="0"/>
      <w:bookmarkEnd w:id="0"/>
      <w:r w:rsidDel="00000000" w:rsidR="00000000" w:rsidRPr="00000000">
        <w:rPr>
          <w:rtl w:val="0"/>
        </w:rPr>
        <w:t xml:space="preserve">${Nombre}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por Aurelio Gallardo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${Fecha::date::'d MM  yy'}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23950" cy="390525"/>
            <wp:effectExtent b="0" l="0" r="0" t="0"/>
            <wp:docPr descr="by-nc-sa.eu_petit.png" id="1" name="image1.png"/>
            <a:graphic>
              <a:graphicData uri="http://schemas.openxmlformats.org/drawingml/2006/picture">
                <pic:pic>
                  <pic:nvPicPr>
                    <pic:cNvPr descr="by-nc-sa.eu_peti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${Nombre}. By Aurelio Gallardo Rodríguez, 31667329D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Is Licensed Under A Creative Commons </w:t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Reconocimiento-NoComercial-CompartirIgual 4.0 Internacional License. procesos al menos: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contextualSpacing w:val="0"/>
        <w:rPr>
          <w:b w:val="1"/>
          <w:sz w:val="24"/>
          <w:szCs w:val="24"/>
        </w:rPr>
      </w:pPr>
      <w:bookmarkStart w:colFirst="0" w:colLast="0" w:name="_9c1b0wyxci6q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133.8582677165355" w:top="1133.8582677165355" w:left="1133.8582677165355" w:right="566.9291338582677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b w:val="1"/>
      <w:color w:val="351c7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a61c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