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Example policies for cdb_medical in agile-db: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4170045</wp:posOffset>
                </wp:positionH>
                <wp:positionV relativeFrom="paragraph">
                  <wp:posOffset>22225</wp:posOffset>
                </wp:positionV>
                <wp:extent cx="2185035" cy="7078345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80" cy="707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1" stroked="f" style="position:absolute;margin-left:328.35pt;margin-top:1.75pt;width:171.95pt;height:557.2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22225</wp:posOffset>
                </wp:positionV>
                <wp:extent cx="2185035" cy="8569325"/>
                <wp:effectExtent l="0" t="0" r="0" b="0"/>
                <wp:wrapNone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80" cy="856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CE181E"/>
                                <w:sz w:val="20"/>
                                <w:szCs w:val="20"/>
                              </w:rPr>
                              <w:t>Policy tests: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Own – read:  m_i:ok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Doc – read: m_i: 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Doc – write: m_i-id:ok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Par – read: p_d:nok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Par – read: h_d:nok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Own – write: p_d-id:nok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Policy tests: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Own – read:  p_d:ok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Doc – read: p_d: 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Par – read: p_d: 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Doc – write: p_d-id:ok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Own – write: p_d-id:ok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Own – read:  h_d:ok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Doc – read: h_d: 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Par – read: h_d: 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Doc – write: h_d-e_a:ok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Par – write: p_d:nok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Par – write: h_d-e_a:nok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9900"/>
                                <w:sz w:val="20"/>
                                <w:szCs w:val="20"/>
                              </w:rPr>
                              <w:t>Policy tests: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Own – read:  h_d-e_a:ok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Doc – read: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h_d-e_a:ok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Par – read: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h_d-e_a:ok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Doc – write: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h_d-e_a:ok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Own – write: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h_d-e_a:ok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Own – write: h_d-e_a:nok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h_d: history_data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p_d: patient_data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m_e: medical_information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jc w:val="both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e_a: excessive_alcohol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1" stroked="f" style="position:absolute;margin-left:300pt;margin-top:1.75pt;width:171.95pt;height:674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CE181E"/>
                          <w:sz w:val="20"/>
                          <w:szCs w:val="20"/>
                        </w:rPr>
                        <w:t>Policy tests: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Own – read:  m_i:ok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Doc – read: m_i: 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Doc – write: m_i-id:ok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Par – read: p_d:nok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Par – read: h_d:nok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Own – write: p_d-id:nok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Policy tests: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Own – read:  p_d:ok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Doc – read: p_d: 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Par – read: p_d: 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Doc – write: p_d-id:ok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Own – write: p_d-id:ok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Own – read:  h_d:ok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Doc – read: h_d: 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Par – read: h_d: 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Doc – write: h_d-e_a:ok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Par – write: p_d:nok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Par – write: h_d-e_a:nok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9900"/>
                          <w:sz w:val="20"/>
                          <w:szCs w:val="20"/>
                        </w:rPr>
                        <w:t>Policy tests: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Own – read:  h_d-e_a:ok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 xml:space="preserve">Doc – read: </w:t>
                      </w:r>
                      <w:r>
                        <w:rPr>
                          <w:rFonts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h_d-e_a:ok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 xml:space="preserve">Par – read: </w:t>
                      </w:r>
                      <w:r>
                        <w:rPr>
                          <w:rFonts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h_d-e_a:ok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 xml:space="preserve">Doc – write: </w:t>
                      </w:r>
                      <w:r>
                        <w:rPr>
                          <w:rFonts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h_d-e_a:ok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 xml:space="preserve">Own – write: </w:t>
                      </w:r>
                      <w:r>
                        <w:rPr>
                          <w:rFonts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h_d-e_a:ok</w:t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overflowPunct w:val="true"/>
                        <w:rPr/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  <w:t>Own – write: h_d-e_a:nok</w:t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Rahmeninhalt"/>
                        <w:overflowPunct w:val="true"/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h_d: history_data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p_d: patient_data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m_e: medical_information</w:t>
                      </w:r>
                    </w:p>
                    <w:p>
                      <w:pPr>
                        <w:pStyle w:val="Normal"/>
                        <w:overflowPunct w:val="true"/>
                        <w:jc w:val="both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e_a: excessive_alcohol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b/>
          <w:bCs/>
          <w:color w:val="CE181E"/>
          <w:sz w:val="20"/>
          <w:szCs w:val="20"/>
        </w:rPr>
        <w:t>example/policies/example_db.json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read: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</w:r>
      <w:bookmarkStart w:id="0" w:name="__DdeLink__8_1838087250"/>
      <w:r>
        <w:rPr>
          <w:rFonts w:ascii="Courier New" w:hAnsi="Courier New"/>
          <w:sz w:val="20"/>
          <w:szCs w:val="20"/>
        </w:rPr>
        <w:t>owner (default: agile)</w:t>
      </w:r>
      <w:bookmarkEnd w:id="0"/>
      <w:r>
        <w:rPr>
          <w:rFonts w:ascii="Courier New" w:hAnsi="Courier New"/>
          <w:sz w:val="20"/>
          <w:szCs w:val="20"/>
        </w:rPr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doctor</w:t>
        <w:tab/>
        <w:tab/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write: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doctor</w:t>
        <w:tab/>
        <w:tab/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b/>
          <w:bCs/>
          <w:color w:val="0000FF"/>
          <w:sz w:val="20"/>
          <w:szCs w:val="20"/>
        </w:rPr>
        <w:t>example/policies/example_db-tables.json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2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database: </w:t>
        <w:tab/>
        <w:t>cdb_medical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table:</w:t>
        <w:tab/>
        <w:t>patient_data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read: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owner (default: 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bookmarkStart w:id="1" w:name="__DdeLink__315_1987205644"/>
      <w:bookmarkEnd w:id="1"/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2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write: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owner (default: agile)</w:t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2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database: </w:t>
        <w:tab/>
        <w:t>cdb_medical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table:</w:t>
        <w:tab/>
        <w:t>history_data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read: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owner (default: 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2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write: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b/>
          <w:bCs/>
          <w:color w:val="009900"/>
          <w:sz w:val="20"/>
          <w:szCs w:val="20"/>
        </w:rPr>
        <w:t>example/policies/example_db-columns.json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3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 xml:space="preserve">database: </w:t>
        <w:tab/>
        <w:t>cdb_medical</w:t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>table:</w:t>
        <w:tab/>
        <w:t>history_data</w:t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>column:</w:t>
        <w:tab/>
        <w:t>excessive_alcohol</w:t>
      </w:r>
    </w:p>
    <w:p>
      <w:pPr>
        <w:pStyle w:val="Normal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>read:</w:t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ab/>
        <w:tab/>
        <w:t>owner (default: 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ab/>
        <w:tab/>
        <w:t>paramedic</w:t>
        <w:tab/>
        <w:tab/>
        <w:tab/>
        <w:tab/>
      </w:r>
      <w:r>
        <w:rPr>
          <w:rFonts w:eastAsia="Courier New" w:cs="Courier New" w:ascii="Courier New" w:hAnsi="Courier New"/>
          <w:color w:val="0000FF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2</w:t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>write:</w:t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1</w:t>
      </w:r>
    </w:p>
    <w:p>
      <w:pPr>
        <w:pStyle w:val="Normal"/>
        <w:ind w:left="0" w:hanging="0"/>
        <w:rPr/>
      </w:pPr>
      <w:r>
        <w:rPr>
          <w:rFonts w:ascii="Courier New" w:hAnsi="Courier New"/>
          <w:sz w:val="20"/>
          <w:szCs w:val="20"/>
        </w:rPr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9900"/>
          <w:sz w:val="20"/>
          <w:szCs w:val="20"/>
        </w:rPr>
        <w:t>+</w:t>
      </w: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  <w:vertAlign w:val="superscript"/>
        </w:rPr>
        <w:t>3</w:t>
      </w:r>
    </w:p>
    <w:p>
      <w:pPr>
        <w:pStyle w:val="Normal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Normal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Normal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Arial" w:hAnsi="Arial"/>
          <w:b w:val="false"/>
          <w:bCs w:val="false"/>
          <w:color w:val="00000A"/>
          <w:sz w:val="20"/>
          <w:szCs w:val="20"/>
        </w:rPr>
        <w:t>Policies are inherited, starting with the evaluation of policies for a database, followed by policies for a database table and finally by policies for a database column.</w:t>
      </w:r>
    </w:p>
    <w:p>
      <w:pPr>
        <w:pStyle w:val="Normal"/>
        <w:jc w:val="both"/>
        <w:rPr>
          <w:color w:val="009900"/>
        </w:rPr>
      </w:pPr>
      <w:r>
        <w:rPr>
          <w:color w:val="009900"/>
        </w:rPr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 xml:space="preserve">● </w:t>
      </w: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>inherited policy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</w:rPr>
        <w:t xml:space="preserve">+ </w:t>
      </w: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>added policy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LibreOffice/5.4.3.2$Linux_X86_64 LibreOffice_project/40m0$Build-2</Application>
  <Pages>1</Pages>
  <Words>198</Words>
  <Characters>1262</Characters>
  <CharactersWithSpaces>1496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2017-12-06T12:24:40Z</dcterms:created>
  <dc:creator/>
  <dc:description/>
  <dc:language>de-DE</dc:language>
  <cp:lastModifiedBy/>
  <dcterms:modified xsi:type="dcterms:W3CDTF">2017-12-06T14:56:57Z</dcterms:modified>
  <cp:revision>8</cp:revision>
  <dc:subject/>
  <dc:title/>
</cp:coreProperties>
</file>