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2" w:name="------1"/>
      <w:bookmarkEnd w:id="22"/>
      <w:r>
        <w:t xml:space="preserve">Классы в Зило: экспериментальные данные андийского языка</w:t>
      </w:r>
      <w:r>
        <w:rPr>
          <w:rStyle w:val="FootnoteReference"/>
        </w:rPr>
        <w:footnoteReference w:id="21"/>
      </w:r>
    </w:p>
    <w:p>
      <w:pPr>
        <w:pStyle w:val="BodyText"/>
      </w:pPr>
      <w:r>
        <w:t xml:space="preserve">Г. А. Мороз, С. Ферхеес</w:t>
      </w:r>
    </w:p>
    <w:p>
      <w:pPr>
        <w:pStyle w:val="BodyText"/>
      </w:pPr>
      <w:r>
        <w:t xml:space="preserve">МНС Лаборатории языковой конвергенции, НИУ ВШЭ</w:t>
      </w:r>
    </w:p>
    <w:p>
      <w:pPr>
        <w:pStyle w:val="BodyText"/>
      </w:pPr>
      <w:hyperlink r:id="rId23">
        <w:r>
          <w:rPr>
            <w:rStyle w:val="Hyperlink"/>
          </w:rPr>
          <w:t xml:space="preserve">agricolamz@gmail.com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jh.verhees@gmail.com</w:t>
        </w:r>
      </w:hyperlink>
    </w:p>
    <w:p>
      <w:pPr>
        <w:pStyle w:val="Heading3"/>
      </w:pPr>
      <w:bookmarkStart w:id="25" w:name="введение"/>
      <w:bookmarkEnd w:id="25"/>
      <w:r>
        <w:t xml:space="preserve">Введение</w:t>
      </w:r>
    </w:p>
    <w:p>
      <w:pPr>
        <w:pStyle w:val="FirstParagraph"/>
      </w:pPr>
      <w:r>
        <w:t xml:space="preserve">об андийском языке тыры-пыры</w:t>
      </w:r>
    </w:p>
    <w:p>
      <w:pPr>
        <w:pStyle w:val="Compact"/>
        <w:numPr>
          <w:numId w:val="1001"/>
          <w:ilvl w:val="0"/>
        </w:numPr>
      </w:pPr>
      <w:r>
        <w:t xml:space="preserve">Славный пример номер раз.</w:t>
      </w:r>
    </w:p>
    <w:p>
      <w:pPr>
        <w:pStyle w:val="Compact"/>
        <w:numPr>
          <w:numId w:val="1001"/>
          <w:ilvl w:val="0"/>
        </w:numPr>
      </w:pPr>
      <w:r>
        <w:t xml:space="preserve">Славный пример номер два.</w:t>
      </w:r>
    </w:p>
    <w:p>
      <w:pPr>
        <w:pStyle w:val="Compact"/>
        <w:numPr>
          <w:numId w:val="1001"/>
          <w:ilvl w:val="0"/>
        </w:numPr>
      </w:pPr>
      <w:r>
        <w:t xml:space="preserve">Славный пример номер три, у которого есть</w:t>
      </w:r>
      <w:r>
        <w:t xml:space="preserve"> </w:t>
      </w:r>
      <w:r>
        <w:rPr>
          <w:i/>
        </w:rPr>
        <w:t xml:space="preserve">имя</w:t>
      </w:r>
      <w:r>
        <w:t xml:space="preserve">.</w:t>
      </w:r>
    </w:p>
    <w:p>
      <w:pPr>
        <w:pStyle w:val="FirstParagraph"/>
      </w:pPr>
      <w:r>
        <w:t xml:space="preserve">Я могу сослаться на пример (3)!</w:t>
      </w:r>
    </w:p>
    <w:p>
      <w:pPr>
        <w:pStyle w:val="Heading3"/>
      </w:pPr>
      <w:bookmarkStart w:id="26" w:name="эксперимент"/>
      <w:bookmarkEnd w:id="26"/>
      <w:r>
        <w:t xml:space="preserve">Эксперимент</w:t>
      </w:r>
    </w:p>
    <w:p>
      <w:pPr>
        <w:pStyle w:val="FirstParagraph"/>
      </w:pPr>
      <w:r>
        <w:t xml:space="preserve">Библиография работай:</w:t>
      </w:r>
      <w:r>
        <w:t xml:space="preserve"> </w:t>
      </w:r>
      <w:r>
        <w:t xml:space="preserve">D</w:t>
      </w:r>
      <w:r>
        <w:t xml:space="preserve">browska (2005)</w:t>
      </w:r>
    </w:p>
    <w:p>
      <w:pPr>
        <w:pStyle w:val="Heading3"/>
      </w:pPr>
      <w:bookmarkStart w:id="27" w:name="результаты"/>
      <w:bookmarkEnd w:id="27"/>
      <w:r>
        <w:t xml:space="preserve">Результаты</w:t>
      </w:r>
    </w:p>
    <w:p>
      <w:pPr>
        <w:pStyle w:val="FirstParagraph"/>
      </w:pPr>
      <w:r>
        <w:t xml:space="preserve">Счастье-здоровье</w:t>
      </w:r>
    </w:p>
    <w:p>
      <w:pPr>
        <w:pStyle w:val="Bibliography"/>
      </w:pPr>
      <w:r>
        <w:t xml:space="preserve">D</w:t>
      </w:r>
      <w:r>
        <w:t xml:space="preserve">browska, E. 2005. “Productivity and Beyond: Mastering the Polish Genitive Inflection.”</w:t>
      </w:r>
      <w:r>
        <w:t xml:space="preserve"> </w:t>
      </w:r>
      <w:r>
        <w:rPr>
          <w:i/>
        </w:rPr>
        <w:t xml:space="preserve">Journal of Child Language</w:t>
      </w:r>
      <w:r>
        <w:t xml:space="preserve"> </w:t>
      </w:r>
      <w:r>
        <w:t xml:space="preserve">32 (1). Cambridge University Press: 191–205.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Работа над статьей выполнялась в рамках проекта РФФИ №18-012-00852 «Морфосинтаксис андийского языка: опыт внутригенетической типологии»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d4dfa9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331">
    <w:nsid w:val="8e8f1775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mailto:agricolamz@gmail.com" TargetMode="External" /><Relationship Type="http://schemas.openxmlformats.org/officeDocument/2006/relationships/hyperlink" Id="rId24" Target="mailto:jh.verhees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mailto:agricolamz@gmail.com" TargetMode="External" /><Relationship Type="http://schemas.openxmlformats.org/officeDocument/2006/relationships/hyperlink" Id="rId24" Target="mailto:jh.verhees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2018-04-27T07:04:38Z</dcterms:created>
  <dcterms:modified xsi:type="dcterms:W3CDTF">2018-04-27T07:04:38Z</dcterms:modified>
</cp:coreProperties>
</file>