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 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ignored as unused) by the tool  </w:t>
      </w:r>
    </w:p>
    <w:p>
      <w:pPr>
        <w:pStyle w:val="Normal"/>
        <w:bidi w:val="0"/>
        <w:jc w:val="left"/>
        <w:rPr/>
      </w:pPr>
      <w:r>
        <w:rPr/>
        <w:tab/>
        <w:t>DUN – Import detected as unused by the tool</w:t>
      </w:r>
    </w:p>
    <w:p>
      <w:pPr>
        <w:pStyle w:val="Normal"/>
        <w:bidi w:val="0"/>
        <w:jc w:val="left"/>
        <w:rPr/>
      </w:pPr>
      <w:r>
        <w:rPr/>
        <w:t>Total imports = 2</w:t>
      </w:r>
      <w:r>
        <w:rPr/>
        <w:t>8</w:t>
      </w:r>
      <w:r>
        <w:rPr/>
        <w:t>4</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AU/DUN ---&gt; a False Positive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Negative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 xml:space="preserve">In essence a confusion matrix is formed </w:t>
      </w:r>
    </w:p>
    <w:p>
      <w:pPr>
        <w:pStyle w:val="Normal"/>
        <w:bidi w:val="0"/>
        <w:jc w:val="left"/>
        <w:rPr/>
      </w:pPr>
      <w:r>
        <w:rPr/>
      </w:r>
    </w:p>
    <w:p>
      <w:pPr>
        <w:pStyle w:val="Normal"/>
        <w:bidi w:val="0"/>
        <w:jc w:val="left"/>
        <w:rPr/>
      </w:pPr>
      <w:r>
        <w:rPr/>
      </w:r>
    </w:p>
    <w:p>
      <w:pPr>
        <w:pStyle w:val="Normal"/>
        <w:bidi w:val="0"/>
        <w:jc w:val="left"/>
        <w:rPr/>
      </w:pPr>
      <w:r>
        <w:rPr/>
        <w:t>65</w:t>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59</w:t>
            </w:r>
          </w:p>
        </w:tc>
        <w:tc>
          <w:tcPr>
            <w:tcW w:w="4193" w:type="dxa"/>
            <w:tcBorders/>
          </w:tcPr>
          <w:p>
            <w:pPr>
              <w:pStyle w:val="TableContents"/>
              <w:bidi w:val="0"/>
              <w:jc w:val="left"/>
              <w:rPr/>
            </w:pPr>
            <w:r>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c>
          <w:tcPr>
            <w:tcW w:w="4193" w:type="dxa"/>
            <w:tcBorders/>
          </w:tcPr>
          <w:p>
            <w:pPr>
              <w:pStyle w:val="TableContents"/>
              <w:bidi w:val="0"/>
              <w:jc w:val="left"/>
              <w:rPr/>
            </w:pPr>
            <w:r>
              <w:rPr/>
              <w:t>6</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59</w:t>
            </w:r>
          </w:p>
        </w:tc>
        <w:tc>
          <w:tcPr>
            <w:tcW w:w="4193"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c>
          <w:tcPr>
            <w:tcW w:w="4193" w:type="dxa"/>
            <w:tcBorders/>
          </w:tcPr>
          <w:p>
            <w:pPr>
              <w:pStyle w:val="TableContents"/>
              <w:bidi w:val="0"/>
              <w:jc w:val="left"/>
              <w:rPr/>
            </w:pPr>
            <w:r>
              <w:rPr/>
              <w:t>6</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LibreOffice/6.4.7.2$Linux_X86_64 LibreOffice_project/40$Build-2</Application>
  <Pages>2</Pages>
  <Words>365</Words>
  <Characters>1817</Characters>
  <CharactersWithSpaces>2135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2021-08-07T18:36:02Z</dcterms:modified>
  <cp:revision>43</cp:revision>
  <dc:subject/>
  <dc:title/>
</cp:coreProperties>
</file>